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FFD" w:rsidRDefault="00E22FFD" w:rsidP="00E22FFD">
      <w:pPr>
        <w:autoSpaceDE w:val="0"/>
        <w:autoSpaceDN w:val="0"/>
        <w:adjustRightInd w:val="0"/>
        <w:spacing w:before="0"/>
        <w:ind w:firstLine="0"/>
        <w:jc w:val="left"/>
        <w:rPr>
          <w:rFonts w:ascii="Arial Narrow Közép-európai" w:eastAsiaTheme="minorHAnsi" w:hAnsi="Arial Narrow Közép-európai" w:cs="Arial Narrow Közép-európai"/>
          <w:color w:val="000000"/>
          <w:sz w:val="24"/>
          <w:lang w:eastAsia="en-US"/>
        </w:rPr>
      </w:pPr>
    </w:p>
    <w:p w:rsidR="00206696" w:rsidRPr="00E22FFD" w:rsidRDefault="00E22FFD" w:rsidP="00206696">
      <w:pPr>
        <w:pStyle w:val="CM"/>
      </w:pPr>
      <w:r w:rsidRPr="00E22FFD">
        <w:rPr>
          <w:rFonts w:ascii="CenturyGothic-Bold" w:hAnsi="CenturyGothic-Bold"/>
          <w:color w:val="000000"/>
        </w:rPr>
        <w:t>GÖDÖLLŐ VÁRKAPITÁNYI LAK</w:t>
      </w:r>
    </w:p>
    <w:p w:rsidR="00206696" w:rsidRPr="009E7F16" w:rsidRDefault="00E22FFD" w:rsidP="00206696">
      <w:pPr>
        <w:spacing w:before="0"/>
        <w:ind w:firstLine="0"/>
        <w:jc w:val="center"/>
        <w:rPr>
          <w:sz w:val="40"/>
          <w:szCs w:val="40"/>
        </w:rPr>
      </w:pPr>
      <w:r>
        <w:rPr>
          <w:sz w:val="40"/>
          <w:szCs w:val="40"/>
        </w:rPr>
        <w:t>belső felújítása</w:t>
      </w:r>
    </w:p>
    <w:p w:rsidR="00E22FFD" w:rsidRPr="009E7F16" w:rsidRDefault="00E22FFD" w:rsidP="00E22FFD">
      <w:pPr>
        <w:spacing w:before="0"/>
        <w:ind w:firstLine="0"/>
        <w:jc w:val="center"/>
        <w:rPr>
          <w:sz w:val="40"/>
          <w:szCs w:val="40"/>
        </w:rPr>
      </w:pPr>
      <w:r w:rsidRPr="00E22FFD">
        <w:rPr>
          <w:sz w:val="40"/>
          <w:szCs w:val="40"/>
        </w:rPr>
        <w:t>2100 Gödöllő, Szabadság út 2. hrsz.: 5870</w:t>
      </w:r>
    </w:p>
    <w:p w:rsidR="00206696" w:rsidRDefault="00206696" w:rsidP="00206696">
      <w:pPr>
        <w:spacing w:before="0"/>
        <w:ind w:firstLine="0"/>
        <w:jc w:val="center"/>
        <w:rPr>
          <w:sz w:val="40"/>
          <w:szCs w:val="40"/>
        </w:rPr>
      </w:pPr>
    </w:p>
    <w:p w:rsidR="00812C59" w:rsidRPr="004515FD" w:rsidRDefault="00812C59" w:rsidP="00206696">
      <w:pPr>
        <w:spacing w:before="0"/>
        <w:ind w:firstLine="0"/>
        <w:jc w:val="center"/>
        <w:rPr>
          <w:sz w:val="40"/>
          <w:szCs w:val="40"/>
        </w:rPr>
      </w:pPr>
    </w:p>
    <w:p w:rsidR="00206696" w:rsidRDefault="00206696" w:rsidP="00206696">
      <w:pPr>
        <w:spacing w:before="1200"/>
        <w:ind w:firstLine="0"/>
        <w:jc w:val="center"/>
        <w:rPr>
          <w:b/>
        </w:rPr>
      </w:pPr>
      <w:r w:rsidRPr="00D31C61">
        <w:rPr>
          <w:b/>
        </w:rPr>
        <w:t>Automatikus tűzjelző rendszer</w:t>
      </w:r>
      <w:r>
        <w:rPr>
          <w:b/>
        </w:rPr>
        <w:t>ének</w:t>
      </w:r>
      <w:r w:rsidRPr="00D31C61">
        <w:rPr>
          <w:b/>
        </w:rPr>
        <w:t xml:space="preserve"> </w:t>
      </w:r>
      <w:r w:rsidR="00812C59">
        <w:rPr>
          <w:b/>
        </w:rPr>
        <w:t>kivitel</w:t>
      </w:r>
      <w:r>
        <w:rPr>
          <w:b/>
        </w:rPr>
        <w:t xml:space="preserve">i </w:t>
      </w:r>
      <w:r w:rsidRPr="00D31C61">
        <w:rPr>
          <w:b/>
        </w:rPr>
        <w:t>terv</w:t>
      </w:r>
      <w:r>
        <w:rPr>
          <w:b/>
        </w:rPr>
        <w:t>e</w:t>
      </w:r>
    </w:p>
    <w:p w:rsidR="00812C59" w:rsidRDefault="00812C59" w:rsidP="00206696">
      <w:pPr>
        <w:spacing w:before="1200"/>
        <w:ind w:firstLine="0"/>
        <w:jc w:val="center"/>
        <w:rPr>
          <w:b/>
        </w:rPr>
      </w:pPr>
    </w:p>
    <w:p w:rsidR="00812C59" w:rsidRPr="00D31C61" w:rsidRDefault="00812C59" w:rsidP="00206696">
      <w:pPr>
        <w:spacing w:before="1200"/>
        <w:ind w:firstLine="0"/>
        <w:jc w:val="center"/>
        <w:rPr>
          <w:b/>
        </w:rPr>
      </w:pPr>
    </w:p>
    <w:p w:rsidR="00206696" w:rsidRPr="009502A0" w:rsidRDefault="00206696" w:rsidP="00206696">
      <w:pPr>
        <w:pStyle w:val="Tpus"/>
        <w:tabs>
          <w:tab w:val="clear" w:pos="5103"/>
          <w:tab w:val="left" w:pos="2268"/>
          <w:tab w:val="left" w:pos="5670"/>
        </w:tabs>
        <w:spacing w:before="1200"/>
        <w:rPr>
          <w:b w:val="0"/>
          <w:bCs w:val="0"/>
        </w:rPr>
      </w:pPr>
      <w:r w:rsidRPr="008B5462">
        <w:rPr>
          <w:b w:val="0"/>
          <w:bCs w:val="0"/>
        </w:rPr>
        <w:t>Tervszám:</w:t>
      </w:r>
      <w:r w:rsidRPr="008B5462">
        <w:rPr>
          <w:b w:val="0"/>
          <w:bCs w:val="0"/>
        </w:rPr>
        <w:tab/>
      </w:r>
      <w:r w:rsidR="0045399C" w:rsidRPr="008B5462">
        <w:rPr>
          <w:b w:val="0"/>
        </w:rPr>
        <w:t>TJ-01</w:t>
      </w:r>
      <w:r w:rsidRPr="008B5462">
        <w:rPr>
          <w:b w:val="0"/>
          <w:bCs w:val="0"/>
        </w:rPr>
        <w:tab/>
      </w:r>
      <w:r w:rsidR="00726F45">
        <w:rPr>
          <w:b w:val="0"/>
          <w:bCs w:val="0"/>
        </w:rPr>
        <w:t>2017. július 7.</w:t>
      </w:r>
    </w:p>
    <w:p w:rsidR="00206696" w:rsidRDefault="00206696" w:rsidP="00206696">
      <w:pPr>
        <w:pStyle w:val="Tpus"/>
        <w:tabs>
          <w:tab w:val="clear" w:pos="5103"/>
          <w:tab w:val="left" w:pos="2268"/>
          <w:tab w:val="left" w:pos="5670"/>
        </w:tabs>
        <w:spacing w:before="1200"/>
        <w:rPr>
          <w:b w:val="0"/>
          <w:bCs w:val="0"/>
        </w:rPr>
      </w:pPr>
      <w:r w:rsidRPr="009502A0">
        <w:rPr>
          <w:b w:val="0"/>
          <w:bCs w:val="0"/>
        </w:rPr>
        <w:t>Tervező:</w:t>
      </w:r>
      <w:r w:rsidRPr="009502A0">
        <w:rPr>
          <w:b w:val="0"/>
          <w:bCs w:val="0"/>
        </w:rPr>
        <w:tab/>
        <w:t>Gottfried Imre</w:t>
      </w:r>
      <w:r w:rsidRPr="009502A0">
        <w:rPr>
          <w:b w:val="0"/>
          <w:bCs w:val="0"/>
        </w:rPr>
        <w:tab/>
      </w:r>
      <w:r w:rsidR="009E7F16" w:rsidRPr="00A402FB">
        <w:rPr>
          <w:b w:val="0"/>
          <w:bCs w:val="0"/>
        </w:rPr>
        <w:t>TC-</w:t>
      </w:r>
      <w:r w:rsidR="009E7F16">
        <w:rPr>
          <w:b w:val="0"/>
          <w:bCs w:val="0"/>
        </w:rPr>
        <w:t>23</w:t>
      </w:r>
      <w:r w:rsidR="009E7F16" w:rsidRPr="00A402FB">
        <w:rPr>
          <w:b w:val="0"/>
          <w:bCs w:val="0"/>
        </w:rPr>
        <w:t>/1</w:t>
      </w:r>
      <w:r w:rsidR="009E7F16">
        <w:rPr>
          <w:b w:val="0"/>
          <w:bCs w:val="0"/>
        </w:rPr>
        <w:t>0</w:t>
      </w:r>
      <w:r w:rsidR="009E7F16" w:rsidRPr="00A402FB">
        <w:rPr>
          <w:b w:val="0"/>
          <w:bCs w:val="0"/>
        </w:rPr>
        <w:t>/201</w:t>
      </w:r>
      <w:r w:rsidR="009E7F16">
        <w:rPr>
          <w:b w:val="0"/>
          <w:bCs w:val="0"/>
        </w:rPr>
        <w:t>6; V-T</w:t>
      </w:r>
    </w:p>
    <w:p w:rsidR="00206696" w:rsidRDefault="00206696" w:rsidP="00206696">
      <w:pPr>
        <w:jc w:val="center"/>
        <w:rPr>
          <w:rFonts w:ascii="Arial" w:hAnsi="Arial" w:cs="Arial"/>
          <w:b/>
        </w:rPr>
      </w:pPr>
    </w:p>
    <w:p w:rsidR="00206696" w:rsidRDefault="00206696" w:rsidP="00206696">
      <w:pPr>
        <w:jc w:val="center"/>
        <w:rPr>
          <w:rFonts w:ascii="Arial" w:hAnsi="Arial" w:cs="Arial"/>
          <w:b/>
        </w:rPr>
      </w:pPr>
    </w:p>
    <w:p w:rsidR="00206696" w:rsidRDefault="00206696" w:rsidP="00206696">
      <w:pPr>
        <w:jc w:val="center"/>
        <w:rPr>
          <w:rFonts w:ascii="Arial" w:hAnsi="Arial" w:cs="Arial"/>
          <w:b/>
        </w:rPr>
      </w:pPr>
    </w:p>
    <w:p w:rsidR="00206696" w:rsidRDefault="00206696" w:rsidP="00206696">
      <w:pPr>
        <w:ind w:left="360"/>
        <w:jc w:val="center"/>
        <w:rPr>
          <w:rFonts w:ascii="Arial" w:hAnsi="Arial" w:cs="Arial"/>
        </w:rPr>
      </w:pPr>
    </w:p>
    <w:p w:rsidR="00206696" w:rsidRDefault="00206696" w:rsidP="00206696">
      <w:pPr>
        <w:ind w:left="360"/>
        <w:jc w:val="center"/>
        <w:rPr>
          <w:rFonts w:ascii="Arial" w:hAnsi="Arial" w:cs="Arial"/>
        </w:rPr>
      </w:pPr>
    </w:p>
    <w:p w:rsidR="00206696" w:rsidRDefault="00206696" w:rsidP="00206696">
      <w:pPr>
        <w:pStyle w:val="Alcm"/>
        <w:spacing w:before="0"/>
      </w:pPr>
      <w:r>
        <w:br w:type="page"/>
      </w:r>
    </w:p>
    <w:p w:rsidR="00206696" w:rsidRDefault="00206696" w:rsidP="00206696">
      <w:pPr>
        <w:pStyle w:val="Alcm"/>
        <w:spacing w:before="0"/>
      </w:pPr>
      <w:r w:rsidRPr="004B7D07">
        <w:lastRenderedPageBreak/>
        <w:t>Tartalomjegyzék</w:t>
      </w:r>
    </w:p>
    <w:p w:rsidR="007D4244" w:rsidRDefault="00206696" w:rsidP="00812C59">
      <w:pPr>
        <w:tabs>
          <w:tab w:val="right" w:leader="dot" w:pos="9072"/>
        </w:tabs>
        <w:spacing w:before="60"/>
        <w:ind w:left="284" w:firstLine="0"/>
        <w:jc w:val="left"/>
        <w:rPr>
          <w:noProof/>
        </w:rPr>
      </w:pPr>
      <w:r w:rsidRPr="00805EA8">
        <w:t>TŰZVÉDELMI TERVEZŐI NYILATKOZAT</w:t>
      </w:r>
      <w:r w:rsidRPr="00805EA8">
        <w:tab/>
      </w:r>
      <w:r>
        <w:t>5</w:t>
      </w:r>
      <w:r>
        <w:rPr>
          <w:noProof/>
        </w:rPr>
        <w:fldChar w:fldCharType="begin"/>
      </w:r>
      <w:r>
        <w:instrText xml:space="preserve"> TOC \o "1-3" \h \z </w:instrText>
      </w:r>
      <w:r>
        <w:rPr>
          <w:noProof/>
        </w:rPr>
        <w:fldChar w:fldCharType="separate"/>
      </w:r>
    </w:p>
    <w:p w:rsidR="007D4244" w:rsidRDefault="00AF2A94">
      <w:pPr>
        <w:pStyle w:val="TJ1"/>
        <w:rPr>
          <w:rFonts w:asciiTheme="minorHAnsi" w:eastAsiaTheme="minorEastAsia" w:hAnsiTheme="minorHAnsi" w:cstheme="minorBidi"/>
          <w:caps w:val="0"/>
          <w:szCs w:val="22"/>
        </w:rPr>
      </w:pPr>
      <w:hyperlink w:anchor="_Toc487451235" w:history="1">
        <w:r w:rsidR="007D4244" w:rsidRPr="00D43B6A">
          <w:rPr>
            <w:rStyle w:val="Hiperhivatkozs"/>
          </w:rPr>
          <w:t>1</w:t>
        </w:r>
        <w:r w:rsidR="007D4244">
          <w:rPr>
            <w:rFonts w:asciiTheme="minorHAnsi" w:eastAsiaTheme="minorEastAsia" w:hAnsiTheme="minorHAnsi" w:cstheme="minorBidi"/>
            <w:caps w:val="0"/>
            <w:szCs w:val="22"/>
          </w:rPr>
          <w:tab/>
        </w:r>
        <w:r w:rsidR="007D4244" w:rsidRPr="00D43B6A">
          <w:rPr>
            <w:rStyle w:val="Hiperhivatkozs"/>
          </w:rPr>
          <w:t>előzmények</w:t>
        </w:r>
        <w:r w:rsidR="007D4244">
          <w:rPr>
            <w:webHidden/>
          </w:rPr>
          <w:tab/>
        </w:r>
        <w:r w:rsidR="007D4244">
          <w:rPr>
            <w:webHidden/>
          </w:rPr>
          <w:fldChar w:fldCharType="begin"/>
        </w:r>
        <w:r w:rsidR="007D4244">
          <w:rPr>
            <w:webHidden/>
          </w:rPr>
          <w:instrText xml:space="preserve"> PAGEREF _Toc487451235 \h </w:instrText>
        </w:r>
        <w:r w:rsidR="007D4244">
          <w:rPr>
            <w:webHidden/>
          </w:rPr>
        </w:r>
        <w:r w:rsidR="007D4244">
          <w:rPr>
            <w:webHidden/>
          </w:rPr>
          <w:fldChar w:fldCharType="separate"/>
        </w:r>
        <w:r w:rsidR="003F0CB2">
          <w:rPr>
            <w:webHidden/>
          </w:rPr>
          <w:t>9</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36" w:history="1">
        <w:r w:rsidR="007D4244" w:rsidRPr="00D43B6A">
          <w:rPr>
            <w:rStyle w:val="Hiperhivatkozs"/>
          </w:rPr>
          <w:t>1.1</w:t>
        </w:r>
        <w:r w:rsidR="007D4244">
          <w:rPr>
            <w:rFonts w:asciiTheme="minorHAnsi" w:eastAsiaTheme="minorEastAsia" w:hAnsiTheme="minorHAnsi" w:cstheme="minorBidi"/>
            <w:szCs w:val="22"/>
          </w:rPr>
          <w:tab/>
        </w:r>
        <w:r w:rsidR="007D4244" w:rsidRPr="00D43B6A">
          <w:rPr>
            <w:rStyle w:val="Hiperhivatkozs"/>
          </w:rPr>
          <w:t>A tervező feladata</w:t>
        </w:r>
        <w:r w:rsidR="007D4244">
          <w:rPr>
            <w:webHidden/>
          </w:rPr>
          <w:tab/>
        </w:r>
        <w:r w:rsidR="007D4244">
          <w:rPr>
            <w:webHidden/>
          </w:rPr>
          <w:fldChar w:fldCharType="begin"/>
        </w:r>
        <w:r w:rsidR="007D4244">
          <w:rPr>
            <w:webHidden/>
          </w:rPr>
          <w:instrText xml:space="preserve"> PAGEREF _Toc487451236 \h </w:instrText>
        </w:r>
        <w:r w:rsidR="007D4244">
          <w:rPr>
            <w:webHidden/>
          </w:rPr>
        </w:r>
        <w:r w:rsidR="007D4244">
          <w:rPr>
            <w:webHidden/>
          </w:rPr>
          <w:fldChar w:fldCharType="separate"/>
        </w:r>
        <w:r w:rsidR="003F0CB2">
          <w:rPr>
            <w:webHidden/>
          </w:rPr>
          <w:t>9</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37" w:history="1">
        <w:r w:rsidR="007D4244" w:rsidRPr="00D43B6A">
          <w:rPr>
            <w:rStyle w:val="Hiperhivatkozs"/>
          </w:rPr>
          <w:t>1.2</w:t>
        </w:r>
        <w:r w:rsidR="007D4244">
          <w:rPr>
            <w:rFonts w:asciiTheme="minorHAnsi" w:eastAsiaTheme="minorEastAsia" w:hAnsiTheme="minorHAnsi" w:cstheme="minorBidi"/>
            <w:szCs w:val="22"/>
          </w:rPr>
          <w:tab/>
        </w:r>
        <w:r w:rsidR="007D4244" w:rsidRPr="00D43B6A">
          <w:rPr>
            <w:rStyle w:val="Hiperhivatkozs"/>
          </w:rPr>
          <w:t>A létesítés oka</w:t>
        </w:r>
        <w:r w:rsidR="007D4244">
          <w:rPr>
            <w:webHidden/>
          </w:rPr>
          <w:tab/>
        </w:r>
        <w:r w:rsidR="007D4244">
          <w:rPr>
            <w:webHidden/>
          </w:rPr>
          <w:fldChar w:fldCharType="begin"/>
        </w:r>
        <w:r w:rsidR="007D4244">
          <w:rPr>
            <w:webHidden/>
          </w:rPr>
          <w:instrText xml:space="preserve"> PAGEREF _Toc487451237 \h </w:instrText>
        </w:r>
        <w:r w:rsidR="007D4244">
          <w:rPr>
            <w:webHidden/>
          </w:rPr>
        </w:r>
        <w:r w:rsidR="007D4244">
          <w:rPr>
            <w:webHidden/>
          </w:rPr>
          <w:fldChar w:fldCharType="separate"/>
        </w:r>
        <w:r w:rsidR="003F0CB2">
          <w:rPr>
            <w:webHidden/>
          </w:rPr>
          <w:t>9</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38" w:history="1">
        <w:r w:rsidR="007D4244" w:rsidRPr="00D43B6A">
          <w:rPr>
            <w:rStyle w:val="Hiperhivatkozs"/>
          </w:rPr>
          <w:t>1.3</w:t>
        </w:r>
        <w:r w:rsidR="007D4244">
          <w:rPr>
            <w:rFonts w:asciiTheme="minorHAnsi" w:eastAsiaTheme="minorEastAsia" w:hAnsiTheme="minorHAnsi" w:cstheme="minorBidi"/>
            <w:szCs w:val="22"/>
          </w:rPr>
          <w:tab/>
        </w:r>
        <w:r w:rsidR="007D4244" w:rsidRPr="00D43B6A">
          <w:rPr>
            <w:rStyle w:val="Hiperhivatkozs"/>
          </w:rPr>
          <w:t>A tervezési megbízás körülményeinek leírása</w:t>
        </w:r>
        <w:r w:rsidR="007D4244">
          <w:rPr>
            <w:webHidden/>
          </w:rPr>
          <w:tab/>
        </w:r>
        <w:r w:rsidR="007D4244">
          <w:rPr>
            <w:webHidden/>
          </w:rPr>
          <w:fldChar w:fldCharType="begin"/>
        </w:r>
        <w:r w:rsidR="007D4244">
          <w:rPr>
            <w:webHidden/>
          </w:rPr>
          <w:instrText xml:space="preserve"> PAGEREF _Toc487451238 \h </w:instrText>
        </w:r>
        <w:r w:rsidR="007D4244">
          <w:rPr>
            <w:webHidden/>
          </w:rPr>
        </w:r>
        <w:r w:rsidR="007D4244">
          <w:rPr>
            <w:webHidden/>
          </w:rPr>
          <w:fldChar w:fldCharType="separate"/>
        </w:r>
        <w:r w:rsidR="003F0CB2">
          <w:rPr>
            <w:webHidden/>
          </w:rPr>
          <w:t>9</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39" w:history="1">
        <w:r w:rsidR="007D4244" w:rsidRPr="00D43B6A">
          <w:rPr>
            <w:rStyle w:val="Hiperhivatkozs"/>
          </w:rPr>
          <w:t>1.4</w:t>
        </w:r>
        <w:r w:rsidR="007D4244">
          <w:rPr>
            <w:rFonts w:asciiTheme="minorHAnsi" w:eastAsiaTheme="minorEastAsia" w:hAnsiTheme="minorHAnsi" w:cstheme="minorBidi"/>
            <w:szCs w:val="22"/>
          </w:rPr>
          <w:tab/>
        </w:r>
        <w:r w:rsidR="007D4244" w:rsidRPr="00D43B6A">
          <w:rPr>
            <w:rStyle w:val="Hiperhivatkozs"/>
          </w:rPr>
          <w:t>A tervezést megelőző egyeztetések</w:t>
        </w:r>
        <w:r w:rsidR="007D4244">
          <w:rPr>
            <w:webHidden/>
          </w:rPr>
          <w:tab/>
        </w:r>
        <w:r w:rsidR="007D4244">
          <w:rPr>
            <w:webHidden/>
          </w:rPr>
          <w:fldChar w:fldCharType="begin"/>
        </w:r>
        <w:r w:rsidR="007D4244">
          <w:rPr>
            <w:webHidden/>
          </w:rPr>
          <w:instrText xml:space="preserve"> PAGEREF _Toc487451239 \h </w:instrText>
        </w:r>
        <w:r w:rsidR="007D4244">
          <w:rPr>
            <w:webHidden/>
          </w:rPr>
        </w:r>
        <w:r w:rsidR="007D4244">
          <w:rPr>
            <w:webHidden/>
          </w:rPr>
          <w:fldChar w:fldCharType="separate"/>
        </w:r>
        <w:r w:rsidR="003F0CB2">
          <w:rPr>
            <w:webHidden/>
          </w:rPr>
          <w:t>9</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40" w:history="1">
        <w:r w:rsidR="007D4244" w:rsidRPr="00D43B6A">
          <w:rPr>
            <w:rStyle w:val="Hiperhivatkozs"/>
          </w:rPr>
          <w:t>1.5</w:t>
        </w:r>
        <w:r w:rsidR="007D4244">
          <w:rPr>
            <w:rFonts w:asciiTheme="minorHAnsi" w:eastAsiaTheme="minorEastAsia" w:hAnsiTheme="minorHAnsi" w:cstheme="minorBidi"/>
            <w:szCs w:val="22"/>
          </w:rPr>
          <w:tab/>
        </w:r>
        <w:r w:rsidR="007D4244" w:rsidRPr="00D43B6A">
          <w:rPr>
            <w:rStyle w:val="Hiperhivatkozs"/>
          </w:rPr>
          <w:t>A jogszabályban előírt, a megrendelő, a tűzvédelmi hatóság, vagy más harmadik fél által meghatározott követelmények</w:t>
        </w:r>
        <w:r w:rsidR="007D4244">
          <w:rPr>
            <w:webHidden/>
          </w:rPr>
          <w:tab/>
        </w:r>
        <w:r w:rsidR="007D4244">
          <w:rPr>
            <w:webHidden/>
          </w:rPr>
          <w:fldChar w:fldCharType="begin"/>
        </w:r>
        <w:r w:rsidR="007D4244">
          <w:rPr>
            <w:webHidden/>
          </w:rPr>
          <w:instrText xml:space="preserve"> PAGEREF _Toc487451240 \h </w:instrText>
        </w:r>
        <w:r w:rsidR="007D4244">
          <w:rPr>
            <w:webHidden/>
          </w:rPr>
        </w:r>
        <w:r w:rsidR="007D4244">
          <w:rPr>
            <w:webHidden/>
          </w:rPr>
          <w:fldChar w:fldCharType="separate"/>
        </w:r>
        <w:r w:rsidR="003F0CB2">
          <w:rPr>
            <w:webHidden/>
          </w:rPr>
          <w:t>9</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41" w:history="1">
        <w:r w:rsidR="007D4244" w:rsidRPr="00D43B6A">
          <w:rPr>
            <w:rStyle w:val="Hiperhivatkozs"/>
          </w:rPr>
          <w:t>1.6</w:t>
        </w:r>
        <w:r w:rsidR="007D4244">
          <w:rPr>
            <w:rFonts w:asciiTheme="minorHAnsi" w:eastAsiaTheme="minorEastAsia" w:hAnsiTheme="minorHAnsi" w:cstheme="minorBidi"/>
            <w:szCs w:val="22"/>
          </w:rPr>
          <w:tab/>
        </w:r>
        <w:r w:rsidR="007D4244" w:rsidRPr="00D43B6A">
          <w:rPr>
            <w:rStyle w:val="Hiperhivatkozs"/>
          </w:rPr>
          <w:t>A tervező felelőssége</w:t>
        </w:r>
        <w:r w:rsidR="007D4244">
          <w:rPr>
            <w:webHidden/>
          </w:rPr>
          <w:tab/>
        </w:r>
        <w:r w:rsidR="007D4244">
          <w:rPr>
            <w:webHidden/>
          </w:rPr>
          <w:fldChar w:fldCharType="begin"/>
        </w:r>
        <w:r w:rsidR="007D4244">
          <w:rPr>
            <w:webHidden/>
          </w:rPr>
          <w:instrText xml:space="preserve"> PAGEREF _Toc487451241 \h </w:instrText>
        </w:r>
        <w:r w:rsidR="007D4244">
          <w:rPr>
            <w:webHidden/>
          </w:rPr>
        </w:r>
        <w:r w:rsidR="007D4244">
          <w:rPr>
            <w:webHidden/>
          </w:rPr>
          <w:fldChar w:fldCharType="separate"/>
        </w:r>
        <w:r w:rsidR="003F0CB2">
          <w:rPr>
            <w:webHidden/>
          </w:rPr>
          <w:t>9</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242" w:history="1">
        <w:r w:rsidR="007D4244" w:rsidRPr="00D43B6A">
          <w:rPr>
            <w:rStyle w:val="Hiperhivatkozs"/>
          </w:rPr>
          <w:t>2</w:t>
        </w:r>
        <w:r w:rsidR="007D4244">
          <w:rPr>
            <w:rFonts w:asciiTheme="minorHAnsi" w:eastAsiaTheme="minorEastAsia" w:hAnsiTheme="minorHAnsi" w:cstheme="minorBidi"/>
            <w:caps w:val="0"/>
            <w:szCs w:val="22"/>
          </w:rPr>
          <w:tab/>
        </w:r>
        <w:r w:rsidR="007D4244" w:rsidRPr="00D43B6A">
          <w:rPr>
            <w:rStyle w:val="Hiperhivatkozs"/>
          </w:rPr>
          <w:t>a létesítmény adatai</w:t>
        </w:r>
        <w:r w:rsidR="007D4244">
          <w:rPr>
            <w:webHidden/>
          </w:rPr>
          <w:tab/>
        </w:r>
        <w:r w:rsidR="007D4244">
          <w:rPr>
            <w:webHidden/>
          </w:rPr>
          <w:fldChar w:fldCharType="begin"/>
        </w:r>
        <w:r w:rsidR="007D4244">
          <w:rPr>
            <w:webHidden/>
          </w:rPr>
          <w:instrText xml:space="preserve"> PAGEREF _Toc487451242 \h </w:instrText>
        </w:r>
        <w:r w:rsidR="007D4244">
          <w:rPr>
            <w:webHidden/>
          </w:rPr>
        </w:r>
        <w:r w:rsidR="007D4244">
          <w:rPr>
            <w:webHidden/>
          </w:rPr>
          <w:fldChar w:fldCharType="separate"/>
        </w:r>
        <w:r w:rsidR="003F0CB2">
          <w:rPr>
            <w:webHidden/>
          </w:rPr>
          <w:t>10</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43" w:history="1">
        <w:r w:rsidR="007D4244" w:rsidRPr="00D43B6A">
          <w:rPr>
            <w:rStyle w:val="Hiperhivatkozs"/>
          </w:rPr>
          <w:t>2.1</w:t>
        </w:r>
        <w:r w:rsidR="007D4244">
          <w:rPr>
            <w:rFonts w:asciiTheme="minorHAnsi" w:eastAsiaTheme="minorEastAsia" w:hAnsiTheme="minorHAnsi" w:cstheme="minorBidi"/>
            <w:szCs w:val="22"/>
          </w:rPr>
          <w:tab/>
        </w:r>
        <w:r w:rsidR="007D4244" w:rsidRPr="00D43B6A">
          <w:rPr>
            <w:rStyle w:val="Hiperhivatkozs"/>
          </w:rPr>
          <w:t>Az építmény rendeltetése</w:t>
        </w:r>
        <w:r w:rsidR="007D4244">
          <w:rPr>
            <w:webHidden/>
          </w:rPr>
          <w:tab/>
        </w:r>
        <w:r w:rsidR="007D4244">
          <w:rPr>
            <w:webHidden/>
          </w:rPr>
          <w:fldChar w:fldCharType="begin"/>
        </w:r>
        <w:r w:rsidR="007D4244">
          <w:rPr>
            <w:webHidden/>
          </w:rPr>
          <w:instrText xml:space="preserve"> PAGEREF _Toc487451243 \h </w:instrText>
        </w:r>
        <w:r w:rsidR="007D4244">
          <w:rPr>
            <w:webHidden/>
          </w:rPr>
        </w:r>
        <w:r w:rsidR="007D4244">
          <w:rPr>
            <w:webHidden/>
          </w:rPr>
          <w:fldChar w:fldCharType="separate"/>
        </w:r>
        <w:r w:rsidR="003F0CB2">
          <w:rPr>
            <w:webHidden/>
          </w:rPr>
          <w:t>10</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44" w:history="1">
        <w:r w:rsidR="007D4244" w:rsidRPr="00D43B6A">
          <w:rPr>
            <w:rStyle w:val="Hiperhivatkozs"/>
          </w:rPr>
          <w:t>2.2</w:t>
        </w:r>
        <w:r w:rsidR="007D4244">
          <w:rPr>
            <w:rFonts w:asciiTheme="minorHAnsi" w:eastAsiaTheme="minorEastAsia" w:hAnsiTheme="minorHAnsi" w:cstheme="minorBidi"/>
            <w:szCs w:val="22"/>
          </w:rPr>
          <w:tab/>
        </w:r>
        <w:r w:rsidR="007D4244" w:rsidRPr="00D43B6A">
          <w:rPr>
            <w:rStyle w:val="Hiperhivatkozs"/>
          </w:rPr>
          <w:t>Tűzveszélyességi osztályba sorolás (nem módosul)</w:t>
        </w:r>
        <w:r w:rsidR="007D4244">
          <w:rPr>
            <w:webHidden/>
          </w:rPr>
          <w:tab/>
        </w:r>
        <w:r w:rsidR="007D4244">
          <w:rPr>
            <w:webHidden/>
          </w:rPr>
          <w:fldChar w:fldCharType="begin"/>
        </w:r>
        <w:r w:rsidR="007D4244">
          <w:rPr>
            <w:webHidden/>
          </w:rPr>
          <w:instrText xml:space="preserve"> PAGEREF _Toc487451244 \h </w:instrText>
        </w:r>
        <w:r w:rsidR="007D4244">
          <w:rPr>
            <w:webHidden/>
          </w:rPr>
        </w:r>
        <w:r w:rsidR="007D4244">
          <w:rPr>
            <w:webHidden/>
          </w:rPr>
          <w:fldChar w:fldCharType="separate"/>
        </w:r>
        <w:r w:rsidR="003F0CB2">
          <w:rPr>
            <w:webHidden/>
          </w:rPr>
          <w:t>10</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45" w:history="1">
        <w:r w:rsidR="007D4244" w:rsidRPr="00D43B6A">
          <w:rPr>
            <w:rStyle w:val="Hiperhivatkozs"/>
          </w:rPr>
          <w:t>2.3</w:t>
        </w:r>
        <w:r w:rsidR="007D4244">
          <w:rPr>
            <w:rFonts w:asciiTheme="minorHAnsi" w:eastAsiaTheme="minorEastAsia" w:hAnsiTheme="minorHAnsi" w:cstheme="minorBidi"/>
            <w:szCs w:val="22"/>
          </w:rPr>
          <w:tab/>
        </w:r>
        <w:r w:rsidR="007D4244" w:rsidRPr="00D43B6A">
          <w:rPr>
            <w:rStyle w:val="Hiperhivatkozs"/>
          </w:rPr>
          <w:t>Épületszerkezetek</w:t>
        </w:r>
        <w:r w:rsidR="007D4244">
          <w:rPr>
            <w:webHidden/>
          </w:rPr>
          <w:tab/>
        </w:r>
        <w:r w:rsidR="007D4244">
          <w:rPr>
            <w:webHidden/>
          </w:rPr>
          <w:fldChar w:fldCharType="begin"/>
        </w:r>
        <w:r w:rsidR="007D4244">
          <w:rPr>
            <w:webHidden/>
          </w:rPr>
          <w:instrText xml:space="preserve"> PAGEREF _Toc487451245 \h </w:instrText>
        </w:r>
        <w:r w:rsidR="007D4244">
          <w:rPr>
            <w:webHidden/>
          </w:rPr>
        </w:r>
        <w:r w:rsidR="007D4244">
          <w:rPr>
            <w:webHidden/>
          </w:rPr>
          <w:fldChar w:fldCharType="separate"/>
        </w:r>
        <w:r w:rsidR="003F0CB2">
          <w:rPr>
            <w:webHidden/>
          </w:rPr>
          <w:t>10</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46" w:history="1">
        <w:r w:rsidR="007D4244" w:rsidRPr="00D43B6A">
          <w:rPr>
            <w:rStyle w:val="Hiperhivatkozs"/>
          </w:rPr>
          <w:t>2.4</w:t>
        </w:r>
        <w:r w:rsidR="007D4244">
          <w:rPr>
            <w:rFonts w:asciiTheme="minorHAnsi" w:eastAsiaTheme="minorEastAsia" w:hAnsiTheme="minorHAnsi" w:cstheme="minorBidi"/>
            <w:szCs w:val="22"/>
          </w:rPr>
          <w:tab/>
        </w:r>
        <w:r w:rsidR="007D4244" w:rsidRPr="00D43B6A">
          <w:rPr>
            <w:rStyle w:val="Hiperhivatkozs"/>
          </w:rPr>
          <w:t>Tűzszakaszok</w:t>
        </w:r>
        <w:r w:rsidR="007D4244">
          <w:rPr>
            <w:webHidden/>
          </w:rPr>
          <w:tab/>
        </w:r>
        <w:r w:rsidR="007D4244">
          <w:rPr>
            <w:webHidden/>
          </w:rPr>
          <w:fldChar w:fldCharType="begin"/>
        </w:r>
        <w:r w:rsidR="007D4244">
          <w:rPr>
            <w:webHidden/>
          </w:rPr>
          <w:instrText xml:space="preserve"> PAGEREF _Toc487451246 \h </w:instrText>
        </w:r>
        <w:r w:rsidR="007D4244">
          <w:rPr>
            <w:webHidden/>
          </w:rPr>
        </w:r>
        <w:r w:rsidR="007D4244">
          <w:rPr>
            <w:webHidden/>
          </w:rPr>
          <w:fldChar w:fldCharType="separate"/>
        </w:r>
        <w:r w:rsidR="003F0CB2">
          <w:rPr>
            <w:webHidden/>
          </w:rPr>
          <w:t>10</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47" w:history="1">
        <w:r w:rsidR="007D4244" w:rsidRPr="00D43B6A">
          <w:rPr>
            <w:rStyle w:val="Hiperhivatkozs"/>
          </w:rPr>
          <w:t>2.5</w:t>
        </w:r>
        <w:r w:rsidR="007D4244">
          <w:rPr>
            <w:rFonts w:asciiTheme="minorHAnsi" w:eastAsiaTheme="minorEastAsia" w:hAnsiTheme="minorHAnsi" w:cstheme="minorBidi"/>
            <w:szCs w:val="22"/>
          </w:rPr>
          <w:tab/>
        </w:r>
        <w:r w:rsidR="007D4244" w:rsidRPr="00D43B6A">
          <w:rPr>
            <w:rStyle w:val="Hiperhivatkozs"/>
          </w:rPr>
          <w:t>Kiürítés</w:t>
        </w:r>
        <w:r w:rsidR="007D4244">
          <w:rPr>
            <w:webHidden/>
          </w:rPr>
          <w:tab/>
        </w:r>
        <w:r w:rsidR="007D4244">
          <w:rPr>
            <w:webHidden/>
          </w:rPr>
          <w:fldChar w:fldCharType="begin"/>
        </w:r>
        <w:r w:rsidR="007D4244">
          <w:rPr>
            <w:webHidden/>
          </w:rPr>
          <w:instrText xml:space="preserve"> PAGEREF _Toc487451247 \h </w:instrText>
        </w:r>
        <w:r w:rsidR="007D4244">
          <w:rPr>
            <w:webHidden/>
          </w:rPr>
        </w:r>
        <w:r w:rsidR="007D4244">
          <w:rPr>
            <w:webHidden/>
          </w:rPr>
          <w:fldChar w:fldCharType="separate"/>
        </w:r>
        <w:r w:rsidR="003F0CB2">
          <w:rPr>
            <w:webHidden/>
          </w:rPr>
          <w:t>10</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48" w:history="1">
        <w:r w:rsidR="007D4244" w:rsidRPr="00D43B6A">
          <w:rPr>
            <w:rStyle w:val="Hiperhivatkozs"/>
          </w:rPr>
          <w:t>2.6</w:t>
        </w:r>
        <w:r w:rsidR="007D4244">
          <w:rPr>
            <w:rFonts w:asciiTheme="minorHAnsi" w:eastAsiaTheme="minorEastAsia" w:hAnsiTheme="minorHAnsi" w:cstheme="minorBidi"/>
            <w:szCs w:val="22"/>
          </w:rPr>
          <w:tab/>
        </w:r>
        <w:r w:rsidR="007D4244" w:rsidRPr="00D43B6A">
          <w:rPr>
            <w:rStyle w:val="Hiperhivatkozs"/>
          </w:rPr>
          <w:t>Épületgépészet</w:t>
        </w:r>
        <w:r w:rsidR="007D4244">
          <w:rPr>
            <w:webHidden/>
          </w:rPr>
          <w:tab/>
        </w:r>
        <w:r w:rsidR="007D4244">
          <w:rPr>
            <w:webHidden/>
          </w:rPr>
          <w:fldChar w:fldCharType="begin"/>
        </w:r>
        <w:r w:rsidR="007D4244">
          <w:rPr>
            <w:webHidden/>
          </w:rPr>
          <w:instrText xml:space="preserve"> PAGEREF _Toc487451248 \h </w:instrText>
        </w:r>
        <w:r w:rsidR="007D4244">
          <w:rPr>
            <w:webHidden/>
          </w:rPr>
        </w:r>
        <w:r w:rsidR="007D4244">
          <w:rPr>
            <w:webHidden/>
          </w:rPr>
          <w:fldChar w:fldCharType="separate"/>
        </w:r>
        <w:r w:rsidR="003F0CB2">
          <w:rPr>
            <w:webHidden/>
          </w:rPr>
          <w:t>10</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49" w:history="1">
        <w:r w:rsidR="007D4244" w:rsidRPr="00D43B6A">
          <w:rPr>
            <w:rStyle w:val="Hiperhivatkozs"/>
          </w:rPr>
          <w:t>2.6.1</w:t>
        </w:r>
        <w:r w:rsidR="007D4244">
          <w:rPr>
            <w:rFonts w:asciiTheme="minorHAnsi" w:eastAsiaTheme="minorEastAsia" w:hAnsiTheme="minorHAnsi" w:cstheme="minorBidi"/>
            <w:szCs w:val="22"/>
          </w:rPr>
          <w:tab/>
        </w:r>
        <w:r w:rsidR="007D4244" w:rsidRPr="00D43B6A">
          <w:rPr>
            <w:rStyle w:val="Hiperhivatkozs"/>
          </w:rPr>
          <w:t>Szellőzés</w:t>
        </w:r>
        <w:r w:rsidR="007D4244">
          <w:rPr>
            <w:webHidden/>
          </w:rPr>
          <w:tab/>
        </w:r>
        <w:r w:rsidR="007D4244">
          <w:rPr>
            <w:webHidden/>
          </w:rPr>
          <w:fldChar w:fldCharType="begin"/>
        </w:r>
        <w:r w:rsidR="007D4244">
          <w:rPr>
            <w:webHidden/>
          </w:rPr>
          <w:instrText xml:space="preserve"> PAGEREF _Toc487451249 \h </w:instrText>
        </w:r>
        <w:r w:rsidR="007D4244">
          <w:rPr>
            <w:webHidden/>
          </w:rPr>
        </w:r>
        <w:r w:rsidR="007D4244">
          <w:rPr>
            <w:webHidden/>
          </w:rPr>
          <w:fldChar w:fldCharType="separate"/>
        </w:r>
        <w:r w:rsidR="003F0CB2">
          <w:rPr>
            <w:webHidden/>
          </w:rPr>
          <w:t>10</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50" w:history="1">
        <w:r w:rsidR="007D4244" w:rsidRPr="00D43B6A">
          <w:rPr>
            <w:rStyle w:val="Hiperhivatkozs"/>
          </w:rPr>
          <w:t>2.6.2</w:t>
        </w:r>
        <w:r w:rsidR="007D4244">
          <w:rPr>
            <w:rFonts w:asciiTheme="minorHAnsi" w:eastAsiaTheme="minorEastAsia" w:hAnsiTheme="minorHAnsi" w:cstheme="minorBidi"/>
            <w:szCs w:val="22"/>
          </w:rPr>
          <w:tab/>
        </w:r>
        <w:r w:rsidR="007D4244" w:rsidRPr="00D43B6A">
          <w:rPr>
            <w:rStyle w:val="Hiperhivatkozs"/>
          </w:rPr>
          <w:t>Hő- és füstelvezetés</w:t>
        </w:r>
        <w:r w:rsidR="007D4244">
          <w:rPr>
            <w:webHidden/>
          </w:rPr>
          <w:tab/>
        </w:r>
        <w:r w:rsidR="007D4244">
          <w:rPr>
            <w:webHidden/>
          </w:rPr>
          <w:fldChar w:fldCharType="begin"/>
        </w:r>
        <w:r w:rsidR="007D4244">
          <w:rPr>
            <w:webHidden/>
          </w:rPr>
          <w:instrText xml:space="preserve"> PAGEREF _Toc487451250 \h </w:instrText>
        </w:r>
        <w:r w:rsidR="007D4244">
          <w:rPr>
            <w:webHidden/>
          </w:rPr>
        </w:r>
        <w:r w:rsidR="007D4244">
          <w:rPr>
            <w:webHidden/>
          </w:rPr>
          <w:fldChar w:fldCharType="separate"/>
        </w:r>
        <w:r w:rsidR="003F0CB2">
          <w:rPr>
            <w:webHidden/>
          </w:rPr>
          <w:t>11</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251" w:history="1">
        <w:r w:rsidR="007D4244" w:rsidRPr="00D43B6A">
          <w:rPr>
            <w:rStyle w:val="Hiperhivatkozs"/>
          </w:rPr>
          <w:t>3</w:t>
        </w:r>
        <w:r w:rsidR="007D4244">
          <w:rPr>
            <w:rFonts w:asciiTheme="minorHAnsi" w:eastAsiaTheme="minorEastAsia" w:hAnsiTheme="minorHAnsi" w:cstheme="minorBidi"/>
            <w:caps w:val="0"/>
            <w:szCs w:val="22"/>
          </w:rPr>
          <w:tab/>
        </w:r>
        <w:r w:rsidR="007D4244" w:rsidRPr="00D43B6A">
          <w:rPr>
            <w:rStyle w:val="Hiperhivatkozs"/>
          </w:rPr>
          <w:t>a berendezés tervezésének alapelvei</w:t>
        </w:r>
        <w:r w:rsidR="007D4244">
          <w:rPr>
            <w:webHidden/>
          </w:rPr>
          <w:tab/>
        </w:r>
        <w:r w:rsidR="007D4244">
          <w:rPr>
            <w:webHidden/>
          </w:rPr>
          <w:fldChar w:fldCharType="begin"/>
        </w:r>
        <w:r w:rsidR="007D4244">
          <w:rPr>
            <w:webHidden/>
          </w:rPr>
          <w:instrText xml:space="preserve"> PAGEREF _Toc487451251 \h </w:instrText>
        </w:r>
        <w:r w:rsidR="007D4244">
          <w:rPr>
            <w:webHidden/>
          </w:rPr>
        </w:r>
        <w:r w:rsidR="007D4244">
          <w:rPr>
            <w:webHidden/>
          </w:rPr>
          <w:fldChar w:fldCharType="separate"/>
        </w:r>
        <w:r w:rsidR="003F0CB2">
          <w:rPr>
            <w:webHidden/>
          </w:rPr>
          <w:t>11</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52" w:history="1">
        <w:r w:rsidR="007D4244" w:rsidRPr="00D43B6A">
          <w:rPr>
            <w:rStyle w:val="Hiperhivatkozs"/>
          </w:rPr>
          <w:t>3.1</w:t>
        </w:r>
        <w:r w:rsidR="007D4244">
          <w:rPr>
            <w:rFonts w:asciiTheme="minorHAnsi" w:eastAsiaTheme="minorEastAsia" w:hAnsiTheme="minorHAnsi" w:cstheme="minorBidi"/>
            <w:szCs w:val="22"/>
          </w:rPr>
          <w:tab/>
        </w:r>
        <w:r w:rsidR="007D4244" w:rsidRPr="00D43B6A">
          <w:rPr>
            <w:rStyle w:val="Hiperhivatkozs"/>
          </w:rPr>
          <w:t>Védelmi jelleg és védelmi szint</w:t>
        </w:r>
        <w:r w:rsidR="007D4244">
          <w:rPr>
            <w:webHidden/>
          </w:rPr>
          <w:tab/>
        </w:r>
        <w:r w:rsidR="007D4244">
          <w:rPr>
            <w:webHidden/>
          </w:rPr>
          <w:fldChar w:fldCharType="begin"/>
        </w:r>
        <w:r w:rsidR="007D4244">
          <w:rPr>
            <w:webHidden/>
          </w:rPr>
          <w:instrText xml:space="preserve"> PAGEREF _Toc487451252 \h </w:instrText>
        </w:r>
        <w:r w:rsidR="007D4244">
          <w:rPr>
            <w:webHidden/>
          </w:rPr>
        </w:r>
        <w:r w:rsidR="007D4244">
          <w:rPr>
            <w:webHidden/>
          </w:rPr>
          <w:fldChar w:fldCharType="separate"/>
        </w:r>
        <w:r w:rsidR="003F0CB2">
          <w:rPr>
            <w:webHidden/>
          </w:rPr>
          <w:t>11</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53" w:history="1">
        <w:r w:rsidR="007D4244" w:rsidRPr="00D43B6A">
          <w:rPr>
            <w:rStyle w:val="Hiperhivatkozs"/>
          </w:rPr>
          <w:t>3.1.1</w:t>
        </w:r>
        <w:r w:rsidR="007D4244">
          <w:rPr>
            <w:rFonts w:asciiTheme="minorHAnsi" w:eastAsiaTheme="minorEastAsia" w:hAnsiTheme="minorHAnsi" w:cstheme="minorBidi"/>
            <w:szCs w:val="22"/>
          </w:rPr>
          <w:tab/>
        </w:r>
        <w:r w:rsidR="007D4244" w:rsidRPr="00D43B6A">
          <w:rPr>
            <w:rStyle w:val="Hiperhivatkozs"/>
          </w:rPr>
          <w:t>Védelmi jelleg</w:t>
        </w:r>
        <w:r w:rsidR="007D4244">
          <w:rPr>
            <w:webHidden/>
          </w:rPr>
          <w:tab/>
        </w:r>
        <w:r w:rsidR="007D4244">
          <w:rPr>
            <w:webHidden/>
          </w:rPr>
          <w:fldChar w:fldCharType="begin"/>
        </w:r>
        <w:r w:rsidR="007D4244">
          <w:rPr>
            <w:webHidden/>
          </w:rPr>
          <w:instrText xml:space="preserve"> PAGEREF _Toc487451253 \h </w:instrText>
        </w:r>
        <w:r w:rsidR="007D4244">
          <w:rPr>
            <w:webHidden/>
          </w:rPr>
        </w:r>
        <w:r w:rsidR="007D4244">
          <w:rPr>
            <w:webHidden/>
          </w:rPr>
          <w:fldChar w:fldCharType="separate"/>
        </w:r>
        <w:r w:rsidR="003F0CB2">
          <w:rPr>
            <w:webHidden/>
          </w:rPr>
          <w:t>11</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54" w:history="1">
        <w:r w:rsidR="007D4244" w:rsidRPr="00D43B6A">
          <w:rPr>
            <w:rStyle w:val="Hiperhivatkozs"/>
          </w:rPr>
          <w:t>3.1.2</w:t>
        </w:r>
        <w:r w:rsidR="007D4244">
          <w:rPr>
            <w:rFonts w:asciiTheme="minorHAnsi" w:eastAsiaTheme="minorEastAsia" w:hAnsiTheme="minorHAnsi" w:cstheme="minorBidi"/>
            <w:szCs w:val="22"/>
          </w:rPr>
          <w:tab/>
        </w:r>
        <w:r w:rsidR="007D4244" w:rsidRPr="00D43B6A">
          <w:rPr>
            <w:rStyle w:val="Hiperhivatkozs"/>
          </w:rPr>
          <w:t>Védelmi szint</w:t>
        </w:r>
        <w:r w:rsidR="007D4244">
          <w:rPr>
            <w:webHidden/>
          </w:rPr>
          <w:tab/>
        </w:r>
        <w:r w:rsidR="007D4244">
          <w:rPr>
            <w:webHidden/>
          </w:rPr>
          <w:fldChar w:fldCharType="begin"/>
        </w:r>
        <w:r w:rsidR="007D4244">
          <w:rPr>
            <w:webHidden/>
          </w:rPr>
          <w:instrText xml:space="preserve"> PAGEREF _Toc487451254 \h </w:instrText>
        </w:r>
        <w:r w:rsidR="007D4244">
          <w:rPr>
            <w:webHidden/>
          </w:rPr>
        </w:r>
        <w:r w:rsidR="007D4244">
          <w:rPr>
            <w:webHidden/>
          </w:rPr>
          <w:fldChar w:fldCharType="separate"/>
        </w:r>
        <w:r w:rsidR="003F0CB2">
          <w:rPr>
            <w:webHidden/>
          </w:rPr>
          <w:t>11</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55" w:history="1">
        <w:r w:rsidR="007D4244" w:rsidRPr="00D43B6A">
          <w:rPr>
            <w:rStyle w:val="Hiperhivatkozs"/>
          </w:rPr>
          <w:t>3.1.3</w:t>
        </w:r>
        <w:r w:rsidR="007D4244">
          <w:rPr>
            <w:rFonts w:asciiTheme="minorHAnsi" w:eastAsiaTheme="minorEastAsia" w:hAnsiTheme="minorHAnsi" w:cstheme="minorBidi"/>
            <w:szCs w:val="22"/>
          </w:rPr>
          <w:tab/>
        </w:r>
        <w:r w:rsidR="007D4244" w:rsidRPr="00D43B6A">
          <w:rPr>
            <w:rStyle w:val="Hiperhivatkozs"/>
          </w:rPr>
          <w:t>Védelemből kihagyható terek</w:t>
        </w:r>
        <w:r w:rsidR="007D4244">
          <w:rPr>
            <w:webHidden/>
          </w:rPr>
          <w:tab/>
        </w:r>
        <w:r w:rsidR="007D4244">
          <w:rPr>
            <w:webHidden/>
          </w:rPr>
          <w:fldChar w:fldCharType="begin"/>
        </w:r>
        <w:r w:rsidR="007D4244">
          <w:rPr>
            <w:webHidden/>
          </w:rPr>
          <w:instrText xml:space="preserve"> PAGEREF _Toc487451255 \h </w:instrText>
        </w:r>
        <w:r w:rsidR="007D4244">
          <w:rPr>
            <w:webHidden/>
          </w:rPr>
        </w:r>
        <w:r w:rsidR="007D4244">
          <w:rPr>
            <w:webHidden/>
          </w:rPr>
          <w:fldChar w:fldCharType="separate"/>
        </w:r>
        <w:r w:rsidR="003F0CB2">
          <w:rPr>
            <w:webHidden/>
          </w:rPr>
          <w:t>11</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56" w:history="1">
        <w:r w:rsidR="007D4244" w:rsidRPr="00D43B6A">
          <w:rPr>
            <w:rStyle w:val="Hiperhivatkozs"/>
          </w:rPr>
          <w:t>3.2</w:t>
        </w:r>
        <w:r w:rsidR="007D4244">
          <w:rPr>
            <w:rFonts w:asciiTheme="minorHAnsi" w:eastAsiaTheme="minorEastAsia" w:hAnsiTheme="minorHAnsi" w:cstheme="minorBidi"/>
            <w:szCs w:val="22"/>
          </w:rPr>
          <w:tab/>
        </w:r>
        <w:r w:rsidR="007D4244" w:rsidRPr="00D43B6A">
          <w:rPr>
            <w:rStyle w:val="Hiperhivatkozs"/>
          </w:rPr>
          <w:t>A jelzési zónák, riasztási zónák kialakítási elvei</w:t>
        </w:r>
        <w:r w:rsidR="007D4244">
          <w:rPr>
            <w:webHidden/>
          </w:rPr>
          <w:tab/>
        </w:r>
        <w:r w:rsidR="007D4244">
          <w:rPr>
            <w:webHidden/>
          </w:rPr>
          <w:fldChar w:fldCharType="begin"/>
        </w:r>
        <w:r w:rsidR="007D4244">
          <w:rPr>
            <w:webHidden/>
          </w:rPr>
          <w:instrText xml:space="preserve"> PAGEREF _Toc487451256 \h </w:instrText>
        </w:r>
        <w:r w:rsidR="007D4244">
          <w:rPr>
            <w:webHidden/>
          </w:rPr>
        </w:r>
        <w:r w:rsidR="007D4244">
          <w:rPr>
            <w:webHidden/>
          </w:rPr>
          <w:fldChar w:fldCharType="separate"/>
        </w:r>
        <w:r w:rsidR="003F0CB2">
          <w:rPr>
            <w:webHidden/>
          </w:rPr>
          <w:t>11</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57" w:history="1">
        <w:r w:rsidR="007D4244" w:rsidRPr="00D43B6A">
          <w:rPr>
            <w:rStyle w:val="Hiperhivatkozs"/>
          </w:rPr>
          <w:t>3.2.1</w:t>
        </w:r>
        <w:r w:rsidR="007D4244">
          <w:rPr>
            <w:rFonts w:asciiTheme="minorHAnsi" w:eastAsiaTheme="minorEastAsia" w:hAnsiTheme="minorHAnsi" w:cstheme="minorBidi"/>
            <w:szCs w:val="22"/>
          </w:rPr>
          <w:tab/>
        </w:r>
        <w:r w:rsidR="007D4244" w:rsidRPr="00D43B6A">
          <w:rPr>
            <w:rStyle w:val="Hiperhivatkozs"/>
          </w:rPr>
          <w:t>Jelzési zónák</w:t>
        </w:r>
        <w:r w:rsidR="007D4244">
          <w:rPr>
            <w:webHidden/>
          </w:rPr>
          <w:tab/>
        </w:r>
        <w:r w:rsidR="007D4244">
          <w:rPr>
            <w:webHidden/>
          </w:rPr>
          <w:fldChar w:fldCharType="begin"/>
        </w:r>
        <w:r w:rsidR="007D4244">
          <w:rPr>
            <w:webHidden/>
          </w:rPr>
          <w:instrText xml:space="preserve"> PAGEREF _Toc487451257 \h </w:instrText>
        </w:r>
        <w:r w:rsidR="007D4244">
          <w:rPr>
            <w:webHidden/>
          </w:rPr>
        </w:r>
        <w:r w:rsidR="007D4244">
          <w:rPr>
            <w:webHidden/>
          </w:rPr>
          <w:fldChar w:fldCharType="separate"/>
        </w:r>
        <w:r w:rsidR="003F0CB2">
          <w:rPr>
            <w:webHidden/>
          </w:rPr>
          <w:t>11</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58" w:history="1">
        <w:r w:rsidR="007D4244" w:rsidRPr="00D43B6A">
          <w:rPr>
            <w:rStyle w:val="Hiperhivatkozs"/>
          </w:rPr>
          <w:t>3.2.2</w:t>
        </w:r>
        <w:r w:rsidR="007D4244">
          <w:rPr>
            <w:rFonts w:asciiTheme="minorHAnsi" w:eastAsiaTheme="minorEastAsia" w:hAnsiTheme="minorHAnsi" w:cstheme="minorBidi"/>
            <w:szCs w:val="22"/>
          </w:rPr>
          <w:tab/>
        </w:r>
        <w:r w:rsidR="007D4244" w:rsidRPr="00D43B6A">
          <w:rPr>
            <w:rStyle w:val="Hiperhivatkozs"/>
          </w:rPr>
          <w:t>Riasztási zónák</w:t>
        </w:r>
        <w:r w:rsidR="007D4244">
          <w:rPr>
            <w:webHidden/>
          </w:rPr>
          <w:tab/>
        </w:r>
        <w:r w:rsidR="007D4244">
          <w:rPr>
            <w:webHidden/>
          </w:rPr>
          <w:fldChar w:fldCharType="begin"/>
        </w:r>
        <w:r w:rsidR="007D4244">
          <w:rPr>
            <w:webHidden/>
          </w:rPr>
          <w:instrText xml:space="preserve"> PAGEREF _Toc487451258 \h </w:instrText>
        </w:r>
        <w:r w:rsidR="007D4244">
          <w:rPr>
            <w:webHidden/>
          </w:rPr>
        </w:r>
        <w:r w:rsidR="007D4244">
          <w:rPr>
            <w:webHidden/>
          </w:rPr>
          <w:fldChar w:fldCharType="separate"/>
        </w:r>
        <w:r w:rsidR="003F0CB2">
          <w:rPr>
            <w:webHidden/>
          </w:rPr>
          <w:t>12</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59" w:history="1">
        <w:r w:rsidR="007D4244" w:rsidRPr="00D43B6A">
          <w:rPr>
            <w:rStyle w:val="Hiperhivatkozs"/>
          </w:rPr>
          <w:t>3.3</w:t>
        </w:r>
        <w:r w:rsidR="007D4244">
          <w:rPr>
            <w:rFonts w:asciiTheme="minorHAnsi" w:eastAsiaTheme="minorEastAsia" w:hAnsiTheme="minorHAnsi" w:cstheme="minorBidi"/>
            <w:szCs w:val="22"/>
          </w:rPr>
          <w:tab/>
        </w:r>
        <w:r w:rsidR="007D4244" w:rsidRPr="00D43B6A">
          <w:rPr>
            <w:rStyle w:val="Hiperhivatkozs"/>
          </w:rPr>
          <w:t>Az érzékelők kiválasztásának elvei, korlátozó körülmények</w:t>
        </w:r>
        <w:r w:rsidR="007D4244">
          <w:rPr>
            <w:webHidden/>
          </w:rPr>
          <w:tab/>
        </w:r>
        <w:r w:rsidR="007D4244">
          <w:rPr>
            <w:webHidden/>
          </w:rPr>
          <w:fldChar w:fldCharType="begin"/>
        </w:r>
        <w:r w:rsidR="007D4244">
          <w:rPr>
            <w:webHidden/>
          </w:rPr>
          <w:instrText xml:space="preserve"> PAGEREF _Toc487451259 \h </w:instrText>
        </w:r>
        <w:r w:rsidR="007D4244">
          <w:rPr>
            <w:webHidden/>
          </w:rPr>
        </w:r>
        <w:r w:rsidR="007D4244">
          <w:rPr>
            <w:webHidden/>
          </w:rPr>
          <w:fldChar w:fldCharType="separate"/>
        </w:r>
        <w:r w:rsidR="003F0CB2">
          <w:rPr>
            <w:webHidden/>
          </w:rPr>
          <w:t>12</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60" w:history="1">
        <w:r w:rsidR="007D4244" w:rsidRPr="00D43B6A">
          <w:rPr>
            <w:rStyle w:val="Hiperhivatkozs"/>
          </w:rPr>
          <w:t>3.4</w:t>
        </w:r>
        <w:r w:rsidR="007D4244">
          <w:rPr>
            <w:rFonts w:asciiTheme="minorHAnsi" w:eastAsiaTheme="minorEastAsia" w:hAnsiTheme="minorHAnsi" w:cstheme="minorBidi"/>
            <w:szCs w:val="22"/>
          </w:rPr>
          <w:tab/>
        </w:r>
        <w:r w:rsidR="007D4244" w:rsidRPr="00D43B6A">
          <w:rPr>
            <w:rStyle w:val="Hiperhivatkozs"/>
          </w:rPr>
          <w:t>A hibák hatásainak korlátozására tett műszaki megoldások</w:t>
        </w:r>
        <w:r w:rsidR="007D4244">
          <w:rPr>
            <w:webHidden/>
          </w:rPr>
          <w:tab/>
        </w:r>
        <w:r w:rsidR="007D4244">
          <w:rPr>
            <w:webHidden/>
          </w:rPr>
          <w:fldChar w:fldCharType="begin"/>
        </w:r>
        <w:r w:rsidR="007D4244">
          <w:rPr>
            <w:webHidden/>
          </w:rPr>
          <w:instrText xml:space="preserve"> PAGEREF _Toc487451260 \h </w:instrText>
        </w:r>
        <w:r w:rsidR="007D4244">
          <w:rPr>
            <w:webHidden/>
          </w:rPr>
        </w:r>
        <w:r w:rsidR="007D4244">
          <w:rPr>
            <w:webHidden/>
          </w:rPr>
          <w:fldChar w:fldCharType="separate"/>
        </w:r>
        <w:r w:rsidR="003F0CB2">
          <w:rPr>
            <w:webHidden/>
          </w:rPr>
          <w:t>12</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61" w:history="1">
        <w:r w:rsidR="007D4244" w:rsidRPr="00D43B6A">
          <w:rPr>
            <w:rStyle w:val="Hiperhivatkozs"/>
          </w:rPr>
          <w:t>3.4.1</w:t>
        </w:r>
        <w:r w:rsidR="007D4244">
          <w:rPr>
            <w:rFonts w:asciiTheme="minorHAnsi" w:eastAsiaTheme="minorEastAsia" w:hAnsiTheme="minorHAnsi" w:cstheme="minorBidi"/>
            <w:szCs w:val="22"/>
          </w:rPr>
          <w:tab/>
        </w:r>
        <w:r w:rsidR="007D4244" w:rsidRPr="00D43B6A">
          <w:rPr>
            <w:rStyle w:val="Hiperhivatkozs"/>
          </w:rPr>
          <w:t>Egyszeres, kétszeres vezetékhiba hatásának korlátozása</w:t>
        </w:r>
        <w:r w:rsidR="007D4244">
          <w:rPr>
            <w:webHidden/>
          </w:rPr>
          <w:tab/>
        </w:r>
        <w:r w:rsidR="007D4244">
          <w:rPr>
            <w:webHidden/>
          </w:rPr>
          <w:fldChar w:fldCharType="begin"/>
        </w:r>
        <w:r w:rsidR="007D4244">
          <w:rPr>
            <w:webHidden/>
          </w:rPr>
          <w:instrText xml:space="preserve"> PAGEREF _Toc487451261 \h </w:instrText>
        </w:r>
        <w:r w:rsidR="007D4244">
          <w:rPr>
            <w:webHidden/>
          </w:rPr>
        </w:r>
        <w:r w:rsidR="007D4244">
          <w:rPr>
            <w:webHidden/>
          </w:rPr>
          <w:fldChar w:fldCharType="separate"/>
        </w:r>
        <w:r w:rsidR="003F0CB2">
          <w:rPr>
            <w:webHidden/>
          </w:rPr>
          <w:t>12</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62" w:history="1">
        <w:r w:rsidR="007D4244" w:rsidRPr="00D43B6A">
          <w:rPr>
            <w:rStyle w:val="Hiperhivatkozs"/>
          </w:rPr>
          <w:t>3.4.2</w:t>
        </w:r>
        <w:r w:rsidR="007D4244">
          <w:rPr>
            <w:rFonts w:asciiTheme="minorHAnsi" w:eastAsiaTheme="minorEastAsia" w:hAnsiTheme="minorHAnsi" w:cstheme="minorBidi"/>
            <w:szCs w:val="22"/>
          </w:rPr>
          <w:tab/>
        </w:r>
        <w:r w:rsidR="007D4244" w:rsidRPr="00D43B6A">
          <w:rPr>
            <w:rStyle w:val="Hiperhivatkozs"/>
          </w:rPr>
          <w:t>A vezetékrendszer fizikai sérülés, elektromágneses zavarok és a tűz működést befolyásoló hatásainak korlátozása</w:t>
        </w:r>
        <w:r w:rsidR="007D4244">
          <w:rPr>
            <w:webHidden/>
          </w:rPr>
          <w:tab/>
        </w:r>
        <w:r w:rsidR="007D4244">
          <w:rPr>
            <w:webHidden/>
          </w:rPr>
          <w:fldChar w:fldCharType="begin"/>
        </w:r>
        <w:r w:rsidR="007D4244">
          <w:rPr>
            <w:webHidden/>
          </w:rPr>
          <w:instrText xml:space="preserve"> PAGEREF _Toc487451262 \h </w:instrText>
        </w:r>
        <w:r w:rsidR="007D4244">
          <w:rPr>
            <w:webHidden/>
          </w:rPr>
        </w:r>
        <w:r w:rsidR="007D4244">
          <w:rPr>
            <w:webHidden/>
          </w:rPr>
          <w:fldChar w:fldCharType="separate"/>
        </w:r>
        <w:r w:rsidR="003F0CB2">
          <w:rPr>
            <w:webHidden/>
          </w:rPr>
          <w:t>12</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263" w:history="1">
        <w:r w:rsidR="007D4244" w:rsidRPr="00D43B6A">
          <w:rPr>
            <w:rStyle w:val="Hiperhivatkozs"/>
          </w:rPr>
          <w:t>4</w:t>
        </w:r>
        <w:r w:rsidR="007D4244">
          <w:rPr>
            <w:rFonts w:asciiTheme="minorHAnsi" w:eastAsiaTheme="minorEastAsia" w:hAnsiTheme="minorHAnsi" w:cstheme="minorBidi"/>
            <w:caps w:val="0"/>
            <w:szCs w:val="22"/>
          </w:rPr>
          <w:tab/>
        </w:r>
        <w:r w:rsidR="007D4244" w:rsidRPr="00D43B6A">
          <w:rPr>
            <w:rStyle w:val="Hiperhivatkozs"/>
          </w:rPr>
          <w:t>tűzjelző rendszer védelmi koncepciója</w:t>
        </w:r>
        <w:r w:rsidR="007D4244">
          <w:rPr>
            <w:webHidden/>
          </w:rPr>
          <w:tab/>
        </w:r>
        <w:r w:rsidR="007D4244">
          <w:rPr>
            <w:webHidden/>
          </w:rPr>
          <w:fldChar w:fldCharType="begin"/>
        </w:r>
        <w:r w:rsidR="007D4244">
          <w:rPr>
            <w:webHidden/>
          </w:rPr>
          <w:instrText xml:space="preserve"> PAGEREF _Toc487451263 \h </w:instrText>
        </w:r>
        <w:r w:rsidR="007D4244">
          <w:rPr>
            <w:webHidden/>
          </w:rPr>
        </w:r>
        <w:r w:rsidR="007D4244">
          <w:rPr>
            <w:webHidden/>
          </w:rPr>
          <w:fldChar w:fldCharType="separate"/>
        </w:r>
        <w:r w:rsidR="003F0CB2">
          <w:rPr>
            <w:webHidden/>
          </w:rPr>
          <w:t>12</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64" w:history="1">
        <w:r w:rsidR="007D4244" w:rsidRPr="00D43B6A">
          <w:rPr>
            <w:rStyle w:val="Hiperhivatkozs"/>
          </w:rPr>
          <w:t>4.1</w:t>
        </w:r>
        <w:r w:rsidR="007D4244">
          <w:rPr>
            <w:rFonts w:asciiTheme="minorHAnsi" w:eastAsiaTheme="minorEastAsia" w:hAnsiTheme="minorHAnsi" w:cstheme="minorBidi"/>
            <w:szCs w:val="22"/>
          </w:rPr>
          <w:tab/>
        </w:r>
        <w:r w:rsidR="007D4244" w:rsidRPr="00D43B6A">
          <w:rPr>
            <w:rStyle w:val="Hiperhivatkozs"/>
          </w:rPr>
          <w:t>A tűzjelző rendszer kialakítása</w:t>
        </w:r>
        <w:r w:rsidR="007D4244">
          <w:rPr>
            <w:webHidden/>
          </w:rPr>
          <w:tab/>
        </w:r>
        <w:r w:rsidR="007D4244">
          <w:rPr>
            <w:webHidden/>
          </w:rPr>
          <w:fldChar w:fldCharType="begin"/>
        </w:r>
        <w:r w:rsidR="007D4244">
          <w:rPr>
            <w:webHidden/>
          </w:rPr>
          <w:instrText xml:space="preserve"> PAGEREF _Toc487451264 \h </w:instrText>
        </w:r>
        <w:r w:rsidR="007D4244">
          <w:rPr>
            <w:webHidden/>
          </w:rPr>
        </w:r>
        <w:r w:rsidR="007D4244">
          <w:rPr>
            <w:webHidden/>
          </w:rPr>
          <w:fldChar w:fldCharType="separate"/>
        </w:r>
        <w:r w:rsidR="003F0CB2">
          <w:rPr>
            <w:webHidden/>
          </w:rPr>
          <w:t>12</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65" w:history="1">
        <w:r w:rsidR="007D4244" w:rsidRPr="00D43B6A">
          <w:rPr>
            <w:rStyle w:val="Hiperhivatkozs"/>
          </w:rPr>
          <w:t>4.2</w:t>
        </w:r>
        <w:r w:rsidR="007D4244">
          <w:rPr>
            <w:rFonts w:asciiTheme="minorHAnsi" w:eastAsiaTheme="minorEastAsia" w:hAnsiTheme="minorHAnsi" w:cstheme="minorBidi"/>
            <w:szCs w:val="22"/>
          </w:rPr>
          <w:tab/>
        </w:r>
        <w:r w:rsidR="007D4244" w:rsidRPr="00D43B6A">
          <w:rPr>
            <w:rStyle w:val="Hiperhivatkozs"/>
          </w:rPr>
          <w:t>A tűzjelző központ elhelyezésének leírása</w:t>
        </w:r>
        <w:r w:rsidR="007D4244">
          <w:rPr>
            <w:webHidden/>
          </w:rPr>
          <w:tab/>
        </w:r>
        <w:r w:rsidR="007D4244">
          <w:rPr>
            <w:webHidden/>
          </w:rPr>
          <w:fldChar w:fldCharType="begin"/>
        </w:r>
        <w:r w:rsidR="007D4244">
          <w:rPr>
            <w:webHidden/>
          </w:rPr>
          <w:instrText xml:space="preserve"> PAGEREF _Toc487451265 \h </w:instrText>
        </w:r>
        <w:r w:rsidR="007D4244">
          <w:rPr>
            <w:webHidden/>
          </w:rPr>
        </w:r>
        <w:r w:rsidR="007D4244">
          <w:rPr>
            <w:webHidden/>
          </w:rPr>
          <w:fldChar w:fldCharType="separate"/>
        </w:r>
        <w:r w:rsidR="003F0CB2">
          <w:rPr>
            <w:webHidden/>
          </w:rPr>
          <w:t>13</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66" w:history="1">
        <w:r w:rsidR="007D4244" w:rsidRPr="00D43B6A">
          <w:rPr>
            <w:rStyle w:val="Hiperhivatkozs"/>
          </w:rPr>
          <w:t>4.3</w:t>
        </w:r>
        <w:r w:rsidR="007D4244">
          <w:rPr>
            <w:rFonts w:asciiTheme="minorHAnsi" w:eastAsiaTheme="minorEastAsia" w:hAnsiTheme="minorHAnsi" w:cstheme="minorBidi"/>
            <w:szCs w:val="22"/>
          </w:rPr>
          <w:tab/>
        </w:r>
        <w:r w:rsidR="007D4244" w:rsidRPr="00D43B6A">
          <w:rPr>
            <w:rStyle w:val="Hiperhivatkozs"/>
          </w:rPr>
          <w:t>Érzékelő- és jelzőhálózat</w:t>
        </w:r>
        <w:r w:rsidR="007D4244">
          <w:rPr>
            <w:webHidden/>
          </w:rPr>
          <w:tab/>
        </w:r>
        <w:r w:rsidR="007D4244">
          <w:rPr>
            <w:webHidden/>
          </w:rPr>
          <w:fldChar w:fldCharType="begin"/>
        </w:r>
        <w:r w:rsidR="007D4244">
          <w:rPr>
            <w:webHidden/>
          </w:rPr>
          <w:instrText xml:space="preserve"> PAGEREF _Toc487451266 \h </w:instrText>
        </w:r>
        <w:r w:rsidR="007D4244">
          <w:rPr>
            <w:webHidden/>
          </w:rPr>
        </w:r>
        <w:r w:rsidR="007D4244">
          <w:rPr>
            <w:webHidden/>
          </w:rPr>
          <w:fldChar w:fldCharType="separate"/>
        </w:r>
        <w:r w:rsidR="003F0CB2">
          <w:rPr>
            <w:webHidden/>
          </w:rPr>
          <w:t>13</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67" w:history="1">
        <w:r w:rsidR="007D4244" w:rsidRPr="00D43B6A">
          <w:rPr>
            <w:rStyle w:val="Hiperhivatkozs"/>
          </w:rPr>
          <w:t>4.3.1</w:t>
        </w:r>
        <w:r w:rsidR="007D4244">
          <w:rPr>
            <w:rFonts w:asciiTheme="minorHAnsi" w:eastAsiaTheme="minorEastAsia" w:hAnsiTheme="minorHAnsi" w:cstheme="minorBidi"/>
            <w:szCs w:val="22"/>
          </w:rPr>
          <w:tab/>
        </w:r>
        <w:r w:rsidR="007D4244" w:rsidRPr="00D43B6A">
          <w:rPr>
            <w:rStyle w:val="Hiperhivatkozs"/>
          </w:rPr>
          <w:t>Energiaellátás</w:t>
        </w:r>
        <w:r w:rsidR="007D4244">
          <w:rPr>
            <w:webHidden/>
          </w:rPr>
          <w:tab/>
        </w:r>
        <w:r w:rsidR="007D4244">
          <w:rPr>
            <w:webHidden/>
          </w:rPr>
          <w:fldChar w:fldCharType="begin"/>
        </w:r>
        <w:r w:rsidR="007D4244">
          <w:rPr>
            <w:webHidden/>
          </w:rPr>
          <w:instrText xml:space="preserve"> PAGEREF _Toc487451267 \h </w:instrText>
        </w:r>
        <w:r w:rsidR="007D4244">
          <w:rPr>
            <w:webHidden/>
          </w:rPr>
        </w:r>
        <w:r w:rsidR="007D4244">
          <w:rPr>
            <w:webHidden/>
          </w:rPr>
          <w:fldChar w:fldCharType="separate"/>
        </w:r>
        <w:r w:rsidR="003F0CB2">
          <w:rPr>
            <w:webHidden/>
          </w:rPr>
          <w:t>13</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68" w:history="1">
        <w:r w:rsidR="007D4244" w:rsidRPr="00D43B6A">
          <w:rPr>
            <w:rStyle w:val="Hiperhivatkozs"/>
          </w:rPr>
          <w:t>4.3.2</w:t>
        </w:r>
        <w:r w:rsidR="007D4244">
          <w:rPr>
            <w:rFonts w:asciiTheme="minorHAnsi" w:eastAsiaTheme="minorEastAsia" w:hAnsiTheme="minorHAnsi" w:cstheme="minorBidi"/>
            <w:szCs w:val="22"/>
          </w:rPr>
          <w:tab/>
        </w:r>
        <w:r w:rsidR="007D4244" w:rsidRPr="00D43B6A">
          <w:rPr>
            <w:rStyle w:val="Hiperhivatkozs"/>
          </w:rPr>
          <w:t>Elsődleges tápforrás (hálózati csatlakozás)</w:t>
        </w:r>
        <w:r w:rsidR="007D4244">
          <w:rPr>
            <w:webHidden/>
          </w:rPr>
          <w:tab/>
        </w:r>
        <w:r w:rsidR="007D4244">
          <w:rPr>
            <w:webHidden/>
          </w:rPr>
          <w:fldChar w:fldCharType="begin"/>
        </w:r>
        <w:r w:rsidR="007D4244">
          <w:rPr>
            <w:webHidden/>
          </w:rPr>
          <w:instrText xml:space="preserve"> PAGEREF _Toc487451268 \h </w:instrText>
        </w:r>
        <w:r w:rsidR="007D4244">
          <w:rPr>
            <w:webHidden/>
          </w:rPr>
        </w:r>
        <w:r w:rsidR="007D4244">
          <w:rPr>
            <w:webHidden/>
          </w:rPr>
          <w:fldChar w:fldCharType="separate"/>
        </w:r>
        <w:r w:rsidR="003F0CB2">
          <w:rPr>
            <w:webHidden/>
          </w:rPr>
          <w:t>13</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69" w:history="1">
        <w:r w:rsidR="007D4244" w:rsidRPr="00D43B6A">
          <w:rPr>
            <w:rStyle w:val="Hiperhivatkozs"/>
          </w:rPr>
          <w:t>4.3.3</w:t>
        </w:r>
        <w:r w:rsidR="007D4244">
          <w:rPr>
            <w:rFonts w:asciiTheme="minorHAnsi" w:eastAsiaTheme="minorEastAsia" w:hAnsiTheme="minorHAnsi" w:cstheme="minorBidi"/>
            <w:szCs w:val="22"/>
          </w:rPr>
          <w:tab/>
        </w:r>
        <w:r w:rsidR="007D4244" w:rsidRPr="00D43B6A">
          <w:rPr>
            <w:rStyle w:val="Hiperhivatkozs"/>
          </w:rPr>
          <w:t>Szükségáram ellátás (akkuk)</w:t>
        </w:r>
        <w:r w:rsidR="007D4244">
          <w:rPr>
            <w:webHidden/>
          </w:rPr>
          <w:tab/>
        </w:r>
        <w:r w:rsidR="007D4244">
          <w:rPr>
            <w:webHidden/>
          </w:rPr>
          <w:fldChar w:fldCharType="begin"/>
        </w:r>
        <w:r w:rsidR="007D4244">
          <w:rPr>
            <w:webHidden/>
          </w:rPr>
          <w:instrText xml:space="preserve"> PAGEREF _Toc487451269 \h </w:instrText>
        </w:r>
        <w:r w:rsidR="007D4244">
          <w:rPr>
            <w:webHidden/>
          </w:rPr>
        </w:r>
        <w:r w:rsidR="007D4244">
          <w:rPr>
            <w:webHidden/>
          </w:rPr>
          <w:fldChar w:fldCharType="separate"/>
        </w:r>
        <w:r w:rsidR="003F0CB2">
          <w:rPr>
            <w:webHidden/>
          </w:rPr>
          <w:t>14</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70" w:history="1">
        <w:r w:rsidR="007D4244" w:rsidRPr="00D43B6A">
          <w:rPr>
            <w:rStyle w:val="Hiperhivatkozs"/>
          </w:rPr>
          <w:t>4.4</w:t>
        </w:r>
        <w:r w:rsidR="007D4244">
          <w:rPr>
            <w:rFonts w:asciiTheme="minorHAnsi" w:eastAsiaTheme="minorEastAsia" w:hAnsiTheme="minorHAnsi" w:cstheme="minorBidi"/>
            <w:szCs w:val="22"/>
          </w:rPr>
          <w:tab/>
        </w:r>
        <w:r w:rsidR="007D4244" w:rsidRPr="00D43B6A">
          <w:rPr>
            <w:rStyle w:val="Hiperhivatkozs"/>
          </w:rPr>
          <w:t>Riasztás megjelenítő eszközök</w:t>
        </w:r>
        <w:r w:rsidR="007D4244">
          <w:rPr>
            <w:webHidden/>
          </w:rPr>
          <w:tab/>
        </w:r>
        <w:r w:rsidR="007D4244">
          <w:rPr>
            <w:webHidden/>
          </w:rPr>
          <w:fldChar w:fldCharType="begin"/>
        </w:r>
        <w:r w:rsidR="007D4244">
          <w:rPr>
            <w:webHidden/>
          </w:rPr>
          <w:instrText xml:space="preserve"> PAGEREF _Toc487451270 \h </w:instrText>
        </w:r>
        <w:r w:rsidR="007D4244">
          <w:rPr>
            <w:webHidden/>
          </w:rPr>
        </w:r>
        <w:r w:rsidR="007D4244">
          <w:rPr>
            <w:webHidden/>
          </w:rPr>
          <w:fldChar w:fldCharType="separate"/>
        </w:r>
        <w:r w:rsidR="003F0CB2">
          <w:rPr>
            <w:webHidden/>
          </w:rPr>
          <w:t>15</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71" w:history="1">
        <w:r w:rsidR="007D4244" w:rsidRPr="00D43B6A">
          <w:rPr>
            <w:rStyle w:val="Hiperhivatkozs"/>
          </w:rPr>
          <w:t>4.4.1</w:t>
        </w:r>
        <w:r w:rsidR="007D4244">
          <w:rPr>
            <w:rFonts w:asciiTheme="minorHAnsi" w:eastAsiaTheme="minorEastAsia" w:hAnsiTheme="minorHAnsi" w:cstheme="minorBidi"/>
            <w:szCs w:val="22"/>
          </w:rPr>
          <w:tab/>
        </w:r>
        <w:r w:rsidR="007D4244" w:rsidRPr="00D43B6A">
          <w:rPr>
            <w:rStyle w:val="Hiperhivatkozs"/>
          </w:rPr>
          <w:t>Hangjelzők</w:t>
        </w:r>
        <w:r w:rsidR="007D4244">
          <w:rPr>
            <w:webHidden/>
          </w:rPr>
          <w:tab/>
        </w:r>
        <w:r w:rsidR="007D4244">
          <w:rPr>
            <w:webHidden/>
          </w:rPr>
          <w:fldChar w:fldCharType="begin"/>
        </w:r>
        <w:r w:rsidR="007D4244">
          <w:rPr>
            <w:webHidden/>
          </w:rPr>
          <w:instrText xml:space="preserve"> PAGEREF _Toc487451271 \h </w:instrText>
        </w:r>
        <w:r w:rsidR="007D4244">
          <w:rPr>
            <w:webHidden/>
          </w:rPr>
        </w:r>
        <w:r w:rsidR="007D4244">
          <w:rPr>
            <w:webHidden/>
          </w:rPr>
          <w:fldChar w:fldCharType="separate"/>
        </w:r>
        <w:r w:rsidR="003F0CB2">
          <w:rPr>
            <w:webHidden/>
          </w:rPr>
          <w:t>15</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72" w:history="1">
        <w:r w:rsidR="007D4244" w:rsidRPr="00D43B6A">
          <w:rPr>
            <w:rStyle w:val="Hiperhivatkozs"/>
          </w:rPr>
          <w:t>4.5</w:t>
        </w:r>
        <w:r w:rsidR="007D4244">
          <w:rPr>
            <w:rFonts w:asciiTheme="minorHAnsi" w:eastAsiaTheme="minorEastAsia" w:hAnsiTheme="minorHAnsi" w:cstheme="minorBidi"/>
            <w:szCs w:val="22"/>
          </w:rPr>
          <w:tab/>
        </w:r>
        <w:r w:rsidR="007D4244" w:rsidRPr="00D43B6A">
          <w:rPr>
            <w:rStyle w:val="Hiperhivatkozs"/>
            <w:iCs/>
          </w:rPr>
          <w:t xml:space="preserve">Kiegészítő berendezések </w:t>
        </w:r>
        <w:r w:rsidR="007D4244" w:rsidRPr="00D43B6A">
          <w:rPr>
            <w:rStyle w:val="Hiperhivatkozs"/>
          </w:rPr>
          <w:t>vezérlése</w:t>
        </w:r>
        <w:r w:rsidR="007D4244">
          <w:rPr>
            <w:webHidden/>
          </w:rPr>
          <w:tab/>
        </w:r>
        <w:r w:rsidR="007D4244">
          <w:rPr>
            <w:webHidden/>
          </w:rPr>
          <w:fldChar w:fldCharType="begin"/>
        </w:r>
        <w:r w:rsidR="007D4244">
          <w:rPr>
            <w:webHidden/>
          </w:rPr>
          <w:instrText xml:space="preserve"> PAGEREF _Toc487451272 \h </w:instrText>
        </w:r>
        <w:r w:rsidR="007D4244">
          <w:rPr>
            <w:webHidden/>
          </w:rPr>
        </w:r>
        <w:r w:rsidR="007D4244">
          <w:rPr>
            <w:webHidden/>
          </w:rPr>
          <w:fldChar w:fldCharType="separate"/>
        </w:r>
        <w:r w:rsidR="003F0CB2">
          <w:rPr>
            <w:webHidden/>
          </w:rPr>
          <w:t>16</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73" w:history="1">
        <w:r w:rsidR="007D4244" w:rsidRPr="00D43B6A">
          <w:rPr>
            <w:rStyle w:val="Hiperhivatkozs"/>
          </w:rPr>
          <w:t>4.5.1</w:t>
        </w:r>
        <w:r w:rsidR="007D4244">
          <w:rPr>
            <w:rFonts w:asciiTheme="minorHAnsi" w:eastAsiaTheme="minorEastAsia" w:hAnsiTheme="minorHAnsi" w:cstheme="minorBidi"/>
            <w:szCs w:val="22"/>
          </w:rPr>
          <w:tab/>
        </w:r>
        <w:r w:rsidR="007D4244" w:rsidRPr="00D43B6A">
          <w:rPr>
            <w:rStyle w:val="Hiperhivatkozs"/>
          </w:rPr>
          <w:t>Hangjelzők vezérlése</w:t>
        </w:r>
        <w:r w:rsidR="007D4244">
          <w:rPr>
            <w:webHidden/>
          </w:rPr>
          <w:tab/>
        </w:r>
        <w:r w:rsidR="007D4244">
          <w:rPr>
            <w:webHidden/>
          </w:rPr>
          <w:fldChar w:fldCharType="begin"/>
        </w:r>
        <w:r w:rsidR="007D4244">
          <w:rPr>
            <w:webHidden/>
          </w:rPr>
          <w:instrText xml:space="preserve"> PAGEREF _Toc487451273 \h </w:instrText>
        </w:r>
        <w:r w:rsidR="007D4244">
          <w:rPr>
            <w:webHidden/>
          </w:rPr>
        </w:r>
        <w:r w:rsidR="007D4244">
          <w:rPr>
            <w:webHidden/>
          </w:rPr>
          <w:fldChar w:fldCharType="separate"/>
        </w:r>
        <w:r w:rsidR="003F0CB2">
          <w:rPr>
            <w:webHidden/>
          </w:rPr>
          <w:t>16</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74" w:history="1">
        <w:r w:rsidR="007D4244" w:rsidRPr="00D43B6A">
          <w:rPr>
            <w:rStyle w:val="Hiperhivatkozs"/>
          </w:rPr>
          <w:t>4.5.2</w:t>
        </w:r>
        <w:r w:rsidR="007D4244">
          <w:rPr>
            <w:rFonts w:asciiTheme="minorHAnsi" w:eastAsiaTheme="minorEastAsia" w:hAnsiTheme="minorHAnsi" w:cstheme="minorBidi"/>
            <w:szCs w:val="22"/>
          </w:rPr>
          <w:tab/>
        </w:r>
        <w:r w:rsidR="007D4244" w:rsidRPr="00D43B6A">
          <w:rPr>
            <w:rStyle w:val="Hiperhivatkozs"/>
          </w:rPr>
          <w:t>Átjelző berendezés</w:t>
        </w:r>
        <w:r w:rsidR="007D4244">
          <w:rPr>
            <w:webHidden/>
          </w:rPr>
          <w:tab/>
        </w:r>
        <w:r w:rsidR="007D4244">
          <w:rPr>
            <w:webHidden/>
          </w:rPr>
          <w:fldChar w:fldCharType="begin"/>
        </w:r>
        <w:r w:rsidR="007D4244">
          <w:rPr>
            <w:webHidden/>
          </w:rPr>
          <w:instrText xml:space="preserve"> PAGEREF _Toc487451274 \h </w:instrText>
        </w:r>
        <w:r w:rsidR="007D4244">
          <w:rPr>
            <w:webHidden/>
          </w:rPr>
        </w:r>
        <w:r w:rsidR="007D4244">
          <w:rPr>
            <w:webHidden/>
          </w:rPr>
          <w:fldChar w:fldCharType="separate"/>
        </w:r>
        <w:r w:rsidR="003F0CB2">
          <w:rPr>
            <w:webHidden/>
          </w:rPr>
          <w:t>16</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75" w:history="1">
        <w:r w:rsidR="007D4244" w:rsidRPr="00D43B6A">
          <w:rPr>
            <w:rStyle w:val="Hiperhivatkozs"/>
          </w:rPr>
          <w:t>4.5.3</w:t>
        </w:r>
        <w:r w:rsidR="007D4244">
          <w:rPr>
            <w:rFonts w:asciiTheme="minorHAnsi" w:eastAsiaTheme="minorEastAsia" w:hAnsiTheme="minorHAnsi" w:cstheme="minorBidi"/>
            <w:szCs w:val="22"/>
          </w:rPr>
          <w:tab/>
        </w:r>
        <w:r w:rsidR="007D4244" w:rsidRPr="00D43B6A">
          <w:rPr>
            <w:rStyle w:val="Hiperhivatkozs"/>
          </w:rPr>
          <w:t>Légtechnikai rendszer</w:t>
        </w:r>
        <w:r w:rsidR="007D4244">
          <w:rPr>
            <w:webHidden/>
          </w:rPr>
          <w:tab/>
        </w:r>
        <w:r w:rsidR="007D4244">
          <w:rPr>
            <w:webHidden/>
          </w:rPr>
          <w:fldChar w:fldCharType="begin"/>
        </w:r>
        <w:r w:rsidR="007D4244">
          <w:rPr>
            <w:webHidden/>
          </w:rPr>
          <w:instrText xml:space="preserve"> PAGEREF _Toc487451275 \h </w:instrText>
        </w:r>
        <w:r w:rsidR="007D4244">
          <w:rPr>
            <w:webHidden/>
          </w:rPr>
        </w:r>
        <w:r w:rsidR="007D4244">
          <w:rPr>
            <w:webHidden/>
          </w:rPr>
          <w:fldChar w:fldCharType="separate"/>
        </w:r>
        <w:r w:rsidR="003F0CB2">
          <w:rPr>
            <w:webHidden/>
          </w:rPr>
          <w:t>16</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76" w:history="1">
        <w:r w:rsidR="007D4244" w:rsidRPr="00D43B6A">
          <w:rPr>
            <w:rStyle w:val="Hiperhivatkozs"/>
          </w:rPr>
          <w:t>4.5.4</w:t>
        </w:r>
        <w:r w:rsidR="007D4244">
          <w:rPr>
            <w:rFonts w:asciiTheme="minorHAnsi" w:eastAsiaTheme="minorEastAsia" w:hAnsiTheme="minorHAnsi" w:cstheme="minorBidi"/>
            <w:szCs w:val="22"/>
          </w:rPr>
          <w:tab/>
        </w:r>
        <w:r w:rsidR="007D4244" w:rsidRPr="00D43B6A">
          <w:rPr>
            <w:rStyle w:val="Hiperhivatkozs"/>
          </w:rPr>
          <w:t>Liftvezérlés (később kerül megvalósításra)</w:t>
        </w:r>
        <w:r w:rsidR="007D4244">
          <w:rPr>
            <w:webHidden/>
          </w:rPr>
          <w:tab/>
        </w:r>
        <w:r w:rsidR="007D4244">
          <w:rPr>
            <w:webHidden/>
          </w:rPr>
          <w:fldChar w:fldCharType="begin"/>
        </w:r>
        <w:r w:rsidR="007D4244">
          <w:rPr>
            <w:webHidden/>
          </w:rPr>
          <w:instrText xml:space="preserve"> PAGEREF _Toc487451276 \h </w:instrText>
        </w:r>
        <w:r w:rsidR="007D4244">
          <w:rPr>
            <w:webHidden/>
          </w:rPr>
        </w:r>
        <w:r w:rsidR="007D4244">
          <w:rPr>
            <w:webHidden/>
          </w:rPr>
          <w:fldChar w:fldCharType="separate"/>
        </w:r>
        <w:r w:rsidR="003F0CB2">
          <w:rPr>
            <w:webHidden/>
          </w:rPr>
          <w:t>16</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77" w:history="1">
        <w:r w:rsidR="007D4244" w:rsidRPr="00D43B6A">
          <w:rPr>
            <w:rStyle w:val="Hiperhivatkozs"/>
            <w:iCs/>
          </w:rPr>
          <w:t>4.6</w:t>
        </w:r>
        <w:r w:rsidR="007D4244">
          <w:rPr>
            <w:rFonts w:asciiTheme="minorHAnsi" w:eastAsiaTheme="minorEastAsia" w:hAnsiTheme="minorHAnsi" w:cstheme="minorBidi"/>
            <w:szCs w:val="22"/>
          </w:rPr>
          <w:tab/>
        </w:r>
        <w:r w:rsidR="007D4244" w:rsidRPr="00D43B6A">
          <w:rPr>
            <w:rStyle w:val="Hiperhivatkozs"/>
            <w:iCs/>
          </w:rPr>
          <w:t>Vezérlési lista</w:t>
        </w:r>
        <w:r w:rsidR="007D4244">
          <w:rPr>
            <w:webHidden/>
          </w:rPr>
          <w:tab/>
        </w:r>
        <w:r w:rsidR="007D4244">
          <w:rPr>
            <w:webHidden/>
          </w:rPr>
          <w:fldChar w:fldCharType="begin"/>
        </w:r>
        <w:r w:rsidR="007D4244">
          <w:rPr>
            <w:webHidden/>
          </w:rPr>
          <w:instrText xml:space="preserve"> PAGEREF _Toc487451277 \h </w:instrText>
        </w:r>
        <w:r w:rsidR="007D4244">
          <w:rPr>
            <w:webHidden/>
          </w:rPr>
        </w:r>
        <w:r w:rsidR="007D4244">
          <w:rPr>
            <w:webHidden/>
          </w:rPr>
          <w:fldChar w:fldCharType="separate"/>
        </w:r>
        <w:r w:rsidR="003F0CB2">
          <w:rPr>
            <w:webHidden/>
          </w:rPr>
          <w:t>16</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78" w:history="1">
        <w:r w:rsidR="007D4244" w:rsidRPr="00D43B6A">
          <w:rPr>
            <w:rStyle w:val="Hiperhivatkozs"/>
          </w:rPr>
          <w:t>4.7</w:t>
        </w:r>
        <w:r w:rsidR="007D4244">
          <w:rPr>
            <w:rFonts w:asciiTheme="minorHAnsi" w:eastAsiaTheme="minorEastAsia" w:hAnsiTheme="minorHAnsi" w:cstheme="minorBidi"/>
            <w:szCs w:val="22"/>
          </w:rPr>
          <w:tab/>
        </w:r>
        <w:r w:rsidR="007D4244" w:rsidRPr="00D43B6A">
          <w:rPr>
            <w:rStyle w:val="Hiperhivatkozs"/>
          </w:rPr>
          <w:t>Jelzések fogadása</w:t>
        </w:r>
        <w:r w:rsidR="007D4244">
          <w:rPr>
            <w:webHidden/>
          </w:rPr>
          <w:tab/>
        </w:r>
        <w:r w:rsidR="007D4244">
          <w:rPr>
            <w:webHidden/>
          </w:rPr>
          <w:fldChar w:fldCharType="begin"/>
        </w:r>
        <w:r w:rsidR="007D4244">
          <w:rPr>
            <w:webHidden/>
          </w:rPr>
          <w:instrText xml:space="preserve"> PAGEREF _Toc487451278 \h </w:instrText>
        </w:r>
        <w:r w:rsidR="007D4244">
          <w:rPr>
            <w:webHidden/>
          </w:rPr>
        </w:r>
        <w:r w:rsidR="007D4244">
          <w:rPr>
            <w:webHidden/>
          </w:rPr>
          <w:fldChar w:fldCharType="separate"/>
        </w:r>
        <w:r w:rsidR="003F0CB2">
          <w:rPr>
            <w:webHidden/>
          </w:rPr>
          <w:t>17</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79" w:history="1">
        <w:r w:rsidR="007D4244" w:rsidRPr="00D43B6A">
          <w:rPr>
            <w:rStyle w:val="Hiperhivatkozs"/>
          </w:rPr>
          <w:t>4.7.1</w:t>
        </w:r>
        <w:r w:rsidR="007D4244">
          <w:rPr>
            <w:rFonts w:asciiTheme="minorHAnsi" w:eastAsiaTheme="minorEastAsia" w:hAnsiTheme="minorHAnsi" w:cstheme="minorBidi"/>
            <w:szCs w:val="22"/>
          </w:rPr>
          <w:tab/>
        </w:r>
        <w:r w:rsidR="007D4244" w:rsidRPr="00D43B6A">
          <w:rPr>
            <w:rStyle w:val="Hiperhivatkozs"/>
          </w:rPr>
          <w:t>Segédtápegység hibajelzései</w:t>
        </w:r>
        <w:r w:rsidR="007D4244">
          <w:rPr>
            <w:webHidden/>
          </w:rPr>
          <w:tab/>
        </w:r>
        <w:r w:rsidR="007D4244">
          <w:rPr>
            <w:webHidden/>
          </w:rPr>
          <w:fldChar w:fldCharType="begin"/>
        </w:r>
        <w:r w:rsidR="007D4244">
          <w:rPr>
            <w:webHidden/>
          </w:rPr>
          <w:instrText xml:space="preserve"> PAGEREF _Toc487451279 \h </w:instrText>
        </w:r>
        <w:r w:rsidR="007D4244">
          <w:rPr>
            <w:webHidden/>
          </w:rPr>
        </w:r>
        <w:r w:rsidR="007D4244">
          <w:rPr>
            <w:webHidden/>
          </w:rPr>
          <w:fldChar w:fldCharType="separate"/>
        </w:r>
        <w:r w:rsidR="003F0CB2">
          <w:rPr>
            <w:webHidden/>
          </w:rPr>
          <w:t>17</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280" w:history="1">
        <w:r w:rsidR="007D4244" w:rsidRPr="00D43B6A">
          <w:rPr>
            <w:rStyle w:val="Hiperhivatkozs"/>
          </w:rPr>
          <w:t>5</w:t>
        </w:r>
        <w:r w:rsidR="007D4244">
          <w:rPr>
            <w:rFonts w:asciiTheme="minorHAnsi" w:eastAsiaTheme="minorEastAsia" w:hAnsiTheme="minorHAnsi" w:cstheme="minorBidi"/>
            <w:caps w:val="0"/>
            <w:szCs w:val="22"/>
          </w:rPr>
          <w:tab/>
        </w:r>
        <w:r w:rsidR="007D4244" w:rsidRPr="00D43B6A">
          <w:rPr>
            <w:rStyle w:val="Hiperhivatkozs"/>
          </w:rPr>
          <w:t>a védelemhez kiválasztott berendezések, eszközök</w:t>
        </w:r>
        <w:r w:rsidR="007D4244">
          <w:rPr>
            <w:webHidden/>
          </w:rPr>
          <w:tab/>
        </w:r>
        <w:r w:rsidR="007D4244">
          <w:rPr>
            <w:webHidden/>
          </w:rPr>
          <w:fldChar w:fldCharType="begin"/>
        </w:r>
        <w:r w:rsidR="007D4244">
          <w:rPr>
            <w:webHidden/>
          </w:rPr>
          <w:instrText xml:space="preserve"> PAGEREF _Toc487451280 \h </w:instrText>
        </w:r>
        <w:r w:rsidR="007D4244">
          <w:rPr>
            <w:webHidden/>
          </w:rPr>
        </w:r>
        <w:r w:rsidR="007D4244">
          <w:rPr>
            <w:webHidden/>
          </w:rPr>
          <w:fldChar w:fldCharType="separate"/>
        </w:r>
        <w:r w:rsidR="003F0CB2">
          <w:rPr>
            <w:webHidden/>
          </w:rPr>
          <w:t>17</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81" w:history="1">
        <w:r w:rsidR="007D4244" w:rsidRPr="00D43B6A">
          <w:rPr>
            <w:rStyle w:val="Hiperhivatkozs"/>
          </w:rPr>
          <w:t>5.1</w:t>
        </w:r>
        <w:r w:rsidR="007D4244">
          <w:rPr>
            <w:rFonts w:asciiTheme="minorHAnsi" w:eastAsiaTheme="minorEastAsia" w:hAnsiTheme="minorHAnsi" w:cstheme="minorBidi"/>
            <w:szCs w:val="22"/>
          </w:rPr>
          <w:tab/>
        </w:r>
        <w:r w:rsidR="007D4244" w:rsidRPr="00D43B6A">
          <w:rPr>
            <w:rStyle w:val="Hiperhivatkozs"/>
          </w:rPr>
          <w:t>Tűzjelző központ</w:t>
        </w:r>
        <w:r w:rsidR="007D4244">
          <w:rPr>
            <w:webHidden/>
          </w:rPr>
          <w:tab/>
        </w:r>
        <w:r w:rsidR="007D4244">
          <w:rPr>
            <w:webHidden/>
          </w:rPr>
          <w:fldChar w:fldCharType="begin"/>
        </w:r>
        <w:r w:rsidR="007D4244">
          <w:rPr>
            <w:webHidden/>
          </w:rPr>
          <w:instrText xml:space="preserve"> PAGEREF _Toc487451281 \h </w:instrText>
        </w:r>
        <w:r w:rsidR="007D4244">
          <w:rPr>
            <w:webHidden/>
          </w:rPr>
        </w:r>
        <w:r w:rsidR="007D4244">
          <w:rPr>
            <w:webHidden/>
          </w:rPr>
          <w:fldChar w:fldCharType="separate"/>
        </w:r>
        <w:r w:rsidR="003F0CB2">
          <w:rPr>
            <w:webHidden/>
          </w:rPr>
          <w:t>17</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82" w:history="1">
        <w:r w:rsidR="007D4244" w:rsidRPr="00D43B6A">
          <w:rPr>
            <w:rStyle w:val="Hiperhivatkozs"/>
          </w:rPr>
          <w:t>5.2</w:t>
        </w:r>
        <w:r w:rsidR="007D4244">
          <w:rPr>
            <w:rFonts w:asciiTheme="minorHAnsi" w:eastAsiaTheme="minorEastAsia" w:hAnsiTheme="minorHAnsi" w:cstheme="minorBidi"/>
            <w:szCs w:val="22"/>
          </w:rPr>
          <w:tab/>
        </w:r>
        <w:r w:rsidR="007D4244" w:rsidRPr="00D43B6A">
          <w:rPr>
            <w:rStyle w:val="Hiperhivatkozs"/>
          </w:rPr>
          <w:t>Automatikus érzékelők, kézi jelzésadók</w:t>
        </w:r>
        <w:r w:rsidR="007D4244">
          <w:rPr>
            <w:webHidden/>
          </w:rPr>
          <w:tab/>
        </w:r>
        <w:r w:rsidR="007D4244">
          <w:rPr>
            <w:webHidden/>
          </w:rPr>
          <w:fldChar w:fldCharType="begin"/>
        </w:r>
        <w:r w:rsidR="007D4244">
          <w:rPr>
            <w:webHidden/>
          </w:rPr>
          <w:instrText xml:space="preserve"> PAGEREF _Toc487451282 \h </w:instrText>
        </w:r>
        <w:r w:rsidR="007D4244">
          <w:rPr>
            <w:webHidden/>
          </w:rPr>
        </w:r>
        <w:r w:rsidR="007D4244">
          <w:rPr>
            <w:webHidden/>
          </w:rPr>
          <w:fldChar w:fldCharType="separate"/>
        </w:r>
        <w:r w:rsidR="003F0CB2">
          <w:rPr>
            <w:webHidden/>
          </w:rPr>
          <w:t>17</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83" w:history="1">
        <w:r w:rsidR="007D4244" w:rsidRPr="00D43B6A">
          <w:rPr>
            <w:rStyle w:val="Hiperhivatkozs"/>
          </w:rPr>
          <w:t>5.2.1</w:t>
        </w:r>
        <w:r w:rsidR="007D4244">
          <w:rPr>
            <w:rFonts w:asciiTheme="minorHAnsi" w:eastAsiaTheme="minorEastAsia" w:hAnsiTheme="minorHAnsi" w:cstheme="minorBidi"/>
            <w:szCs w:val="22"/>
          </w:rPr>
          <w:tab/>
        </w:r>
        <w:r w:rsidR="007D4244" w:rsidRPr="00D43B6A">
          <w:rPr>
            <w:rStyle w:val="Hiperhivatkozs"/>
          </w:rPr>
          <w:t>Optikai füstérzékelő</w:t>
        </w:r>
        <w:r w:rsidR="007D4244">
          <w:rPr>
            <w:webHidden/>
          </w:rPr>
          <w:tab/>
        </w:r>
        <w:r w:rsidR="007D4244">
          <w:rPr>
            <w:webHidden/>
          </w:rPr>
          <w:fldChar w:fldCharType="begin"/>
        </w:r>
        <w:r w:rsidR="007D4244">
          <w:rPr>
            <w:webHidden/>
          </w:rPr>
          <w:instrText xml:space="preserve"> PAGEREF _Toc487451283 \h </w:instrText>
        </w:r>
        <w:r w:rsidR="007D4244">
          <w:rPr>
            <w:webHidden/>
          </w:rPr>
        </w:r>
        <w:r w:rsidR="007D4244">
          <w:rPr>
            <w:webHidden/>
          </w:rPr>
          <w:fldChar w:fldCharType="separate"/>
        </w:r>
        <w:r w:rsidR="003F0CB2">
          <w:rPr>
            <w:webHidden/>
          </w:rPr>
          <w:t>17</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84" w:history="1">
        <w:r w:rsidR="007D4244" w:rsidRPr="00D43B6A">
          <w:rPr>
            <w:rStyle w:val="Hiperhivatkozs"/>
          </w:rPr>
          <w:t>5.2.2</w:t>
        </w:r>
        <w:r w:rsidR="007D4244">
          <w:rPr>
            <w:rFonts w:asciiTheme="minorHAnsi" w:eastAsiaTheme="minorEastAsia" w:hAnsiTheme="minorHAnsi" w:cstheme="minorBidi"/>
            <w:szCs w:val="22"/>
          </w:rPr>
          <w:tab/>
        </w:r>
        <w:r w:rsidR="007D4244" w:rsidRPr="00D43B6A">
          <w:rPr>
            <w:rStyle w:val="Hiperhivatkozs"/>
          </w:rPr>
          <w:t>Kézi jelzésadó</w:t>
        </w:r>
        <w:r w:rsidR="007D4244">
          <w:rPr>
            <w:webHidden/>
          </w:rPr>
          <w:tab/>
        </w:r>
        <w:r w:rsidR="007D4244">
          <w:rPr>
            <w:webHidden/>
          </w:rPr>
          <w:fldChar w:fldCharType="begin"/>
        </w:r>
        <w:r w:rsidR="007D4244">
          <w:rPr>
            <w:webHidden/>
          </w:rPr>
          <w:instrText xml:space="preserve"> PAGEREF _Toc487451284 \h </w:instrText>
        </w:r>
        <w:r w:rsidR="007D4244">
          <w:rPr>
            <w:webHidden/>
          </w:rPr>
        </w:r>
        <w:r w:rsidR="007D4244">
          <w:rPr>
            <w:webHidden/>
          </w:rPr>
          <w:fldChar w:fldCharType="separate"/>
        </w:r>
        <w:r w:rsidR="003F0CB2">
          <w:rPr>
            <w:webHidden/>
          </w:rPr>
          <w:t>18</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85" w:history="1">
        <w:r w:rsidR="007D4244" w:rsidRPr="00D43B6A">
          <w:rPr>
            <w:rStyle w:val="Hiperhivatkozs"/>
            <w:snapToGrid w:val="0"/>
          </w:rPr>
          <w:t>5.3</w:t>
        </w:r>
        <w:r w:rsidR="007D4244">
          <w:rPr>
            <w:rFonts w:asciiTheme="minorHAnsi" w:eastAsiaTheme="minorEastAsia" w:hAnsiTheme="minorHAnsi" w:cstheme="minorBidi"/>
            <w:szCs w:val="22"/>
          </w:rPr>
          <w:tab/>
        </w:r>
        <w:r w:rsidR="007D4244" w:rsidRPr="00D43B6A">
          <w:rPr>
            <w:rStyle w:val="Hiperhivatkozs"/>
            <w:snapToGrid w:val="0"/>
          </w:rPr>
          <w:t>Modulok</w:t>
        </w:r>
        <w:r w:rsidR="007D4244">
          <w:rPr>
            <w:webHidden/>
          </w:rPr>
          <w:tab/>
        </w:r>
        <w:r w:rsidR="007D4244">
          <w:rPr>
            <w:webHidden/>
          </w:rPr>
          <w:fldChar w:fldCharType="begin"/>
        </w:r>
        <w:r w:rsidR="007D4244">
          <w:rPr>
            <w:webHidden/>
          </w:rPr>
          <w:instrText xml:space="preserve"> PAGEREF _Toc487451285 \h </w:instrText>
        </w:r>
        <w:r w:rsidR="007D4244">
          <w:rPr>
            <w:webHidden/>
          </w:rPr>
        </w:r>
        <w:r w:rsidR="007D4244">
          <w:rPr>
            <w:webHidden/>
          </w:rPr>
          <w:fldChar w:fldCharType="separate"/>
        </w:r>
        <w:r w:rsidR="003F0CB2">
          <w:rPr>
            <w:webHidden/>
          </w:rPr>
          <w:t>18</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86" w:history="1">
        <w:r w:rsidR="007D4244" w:rsidRPr="00D43B6A">
          <w:rPr>
            <w:rStyle w:val="Hiperhivatkozs"/>
          </w:rPr>
          <w:t>5.3.1</w:t>
        </w:r>
        <w:r w:rsidR="007D4244">
          <w:rPr>
            <w:rFonts w:asciiTheme="minorHAnsi" w:eastAsiaTheme="minorEastAsia" w:hAnsiTheme="minorHAnsi" w:cstheme="minorBidi"/>
            <w:szCs w:val="22"/>
          </w:rPr>
          <w:tab/>
        </w:r>
        <w:r w:rsidR="007D4244" w:rsidRPr="00D43B6A">
          <w:rPr>
            <w:rStyle w:val="Hiperhivatkozs"/>
          </w:rPr>
          <w:t>Be/kimeneti modul</w:t>
        </w:r>
        <w:r w:rsidR="007D4244">
          <w:rPr>
            <w:webHidden/>
          </w:rPr>
          <w:tab/>
        </w:r>
        <w:r w:rsidR="007D4244">
          <w:rPr>
            <w:webHidden/>
          </w:rPr>
          <w:fldChar w:fldCharType="begin"/>
        </w:r>
        <w:r w:rsidR="007D4244">
          <w:rPr>
            <w:webHidden/>
          </w:rPr>
          <w:instrText xml:space="preserve"> PAGEREF _Toc487451286 \h </w:instrText>
        </w:r>
        <w:r w:rsidR="007D4244">
          <w:rPr>
            <w:webHidden/>
          </w:rPr>
        </w:r>
        <w:r w:rsidR="007D4244">
          <w:rPr>
            <w:webHidden/>
          </w:rPr>
          <w:fldChar w:fldCharType="separate"/>
        </w:r>
        <w:r w:rsidR="003F0CB2">
          <w:rPr>
            <w:webHidden/>
          </w:rPr>
          <w:t>18</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87" w:history="1">
        <w:r w:rsidR="007D4244" w:rsidRPr="00D43B6A">
          <w:rPr>
            <w:rStyle w:val="Hiperhivatkozs"/>
            <w:snapToGrid w:val="0"/>
          </w:rPr>
          <w:t>5.4</w:t>
        </w:r>
        <w:r w:rsidR="007D4244">
          <w:rPr>
            <w:rFonts w:asciiTheme="minorHAnsi" w:eastAsiaTheme="minorEastAsia" w:hAnsiTheme="minorHAnsi" w:cstheme="minorBidi"/>
            <w:szCs w:val="22"/>
          </w:rPr>
          <w:tab/>
        </w:r>
        <w:r w:rsidR="007D4244" w:rsidRPr="00D43B6A">
          <w:rPr>
            <w:rStyle w:val="Hiperhivatkozs"/>
            <w:snapToGrid w:val="0"/>
          </w:rPr>
          <w:t>Kiegészítők, tartozékok</w:t>
        </w:r>
        <w:r w:rsidR="007D4244">
          <w:rPr>
            <w:webHidden/>
          </w:rPr>
          <w:tab/>
        </w:r>
        <w:r w:rsidR="007D4244">
          <w:rPr>
            <w:webHidden/>
          </w:rPr>
          <w:fldChar w:fldCharType="begin"/>
        </w:r>
        <w:r w:rsidR="007D4244">
          <w:rPr>
            <w:webHidden/>
          </w:rPr>
          <w:instrText xml:space="preserve"> PAGEREF _Toc487451287 \h </w:instrText>
        </w:r>
        <w:r w:rsidR="007D4244">
          <w:rPr>
            <w:webHidden/>
          </w:rPr>
        </w:r>
        <w:r w:rsidR="007D4244">
          <w:rPr>
            <w:webHidden/>
          </w:rPr>
          <w:fldChar w:fldCharType="separate"/>
        </w:r>
        <w:r w:rsidR="003F0CB2">
          <w:rPr>
            <w:webHidden/>
          </w:rPr>
          <w:t>19</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88" w:history="1">
        <w:r w:rsidR="007D4244" w:rsidRPr="00D43B6A">
          <w:rPr>
            <w:rStyle w:val="Hiperhivatkozs"/>
          </w:rPr>
          <w:t>5.4.1</w:t>
        </w:r>
        <w:r w:rsidR="007D4244">
          <w:rPr>
            <w:rFonts w:asciiTheme="minorHAnsi" w:eastAsiaTheme="minorEastAsia" w:hAnsiTheme="minorHAnsi" w:cstheme="minorBidi"/>
            <w:szCs w:val="22"/>
          </w:rPr>
          <w:tab/>
        </w:r>
        <w:r w:rsidR="007D4244" w:rsidRPr="00D43B6A">
          <w:rPr>
            <w:rStyle w:val="Hiperhivatkozs"/>
          </w:rPr>
          <w:t>Hagyományos hangjelzők</w:t>
        </w:r>
        <w:r w:rsidR="007D4244">
          <w:rPr>
            <w:webHidden/>
          </w:rPr>
          <w:tab/>
        </w:r>
        <w:r w:rsidR="007D4244">
          <w:rPr>
            <w:webHidden/>
          </w:rPr>
          <w:fldChar w:fldCharType="begin"/>
        </w:r>
        <w:r w:rsidR="007D4244">
          <w:rPr>
            <w:webHidden/>
          </w:rPr>
          <w:instrText xml:space="preserve"> PAGEREF _Toc487451288 \h </w:instrText>
        </w:r>
        <w:r w:rsidR="007D4244">
          <w:rPr>
            <w:webHidden/>
          </w:rPr>
        </w:r>
        <w:r w:rsidR="007D4244">
          <w:rPr>
            <w:webHidden/>
          </w:rPr>
          <w:fldChar w:fldCharType="separate"/>
        </w:r>
        <w:r w:rsidR="003F0CB2">
          <w:rPr>
            <w:webHidden/>
          </w:rPr>
          <w:t>19</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89" w:history="1">
        <w:r w:rsidR="007D4244" w:rsidRPr="00D43B6A">
          <w:rPr>
            <w:rStyle w:val="Hiperhivatkozs"/>
          </w:rPr>
          <w:t>5.4.2</w:t>
        </w:r>
        <w:r w:rsidR="007D4244">
          <w:rPr>
            <w:rFonts w:asciiTheme="minorHAnsi" w:eastAsiaTheme="minorEastAsia" w:hAnsiTheme="minorHAnsi" w:cstheme="minorBidi"/>
            <w:szCs w:val="22"/>
          </w:rPr>
          <w:tab/>
        </w:r>
        <w:r w:rsidR="007D4244" w:rsidRPr="00D43B6A">
          <w:rPr>
            <w:rStyle w:val="Hiperhivatkozs"/>
          </w:rPr>
          <w:t>Hálózati tápegység</w:t>
        </w:r>
        <w:r w:rsidR="007D4244">
          <w:rPr>
            <w:webHidden/>
          </w:rPr>
          <w:tab/>
        </w:r>
        <w:r w:rsidR="007D4244">
          <w:rPr>
            <w:webHidden/>
          </w:rPr>
          <w:fldChar w:fldCharType="begin"/>
        </w:r>
        <w:r w:rsidR="007D4244">
          <w:rPr>
            <w:webHidden/>
          </w:rPr>
          <w:instrText xml:space="preserve"> PAGEREF _Toc487451289 \h </w:instrText>
        </w:r>
        <w:r w:rsidR="007D4244">
          <w:rPr>
            <w:webHidden/>
          </w:rPr>
        </w:r>
        <w:r w:rsidR="007D4244">
          <w:rPr>
            <w:webHidden/>
          </w:rPr>
          <w:fldChar w:fldCharType="separate"/>
        </w:r>
        <w:r w:rsidR="003F0CB2">
          <w:rPr>
            <w:webHidden/>
          </w:rPr>
          <w:t>19</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90" w:history="1">
        <w:r w:rsidR="007D4244" w:rsidRPr="00D43B6A">
          <w:rPr>
            <w:rStyle w:val="Hiperhivatkozs"/>
            <w:snapToGrid w:val="0"/>
          </w:rPr>
          <w:t>5.5</w:t>
        </w:r>
        <w:r w:rsidR="007D4244">
          <w:rPr>
            <w:rFonts w:asciiTheme="minorHAnsi" w:eastAsiaTheme="minorEastAsia" w:hAnsiTheme="minorHAnsi" w:cstheme="minorBidi"/>
            <w:szCs w:val="22"/>
          </w:rPr>
          <w:tab/>
        </w:r>
        <w:r w:rsidR="007D4244" w:rsidRPr="00D43B6A">
          <w:rPr>
            <w:rStyle w:val="Hiperhivatkozs"/>
            <w:snapToGrid w:val="0"/>
          </w:rPr>
          <w:t>Kábelek, rögzítés</w:t>
        </w:r>
        <w:r w:rsidR="007D4244">
          <w:rPr>
            <w:webHidden/>
          </w:rPr>
          <w:tab/>
        </w:r>
        <w:r w:rsidR="007D4244">
          <w:rPr>
            <w:webHidden/>
          </w:rPr>
          <w:fldChar w:fldCharType="begin"/>
        </w:r>
        <w:r w:rsidR="007D4244">
          <w:rPr>
            <w:webHidden/>
          </w:rPr>
          <w:instrText xml:space="preserve"> PAGEREF _Toc487451290 \h </w:instrText>
        </w:r>
        <w:r w:rsidR="007D4244">
          <w:rPr>
            <w:webHidden/>
          </w:rPr>
        </w:r>
        <w:r w:rsidR="007D4244">
          <w:rPr>
            <w:webHidden/>
          </w:rPr>
          <w:fldChar w:fldCharType="separate"/>
        </w:r>
        <w:r w:rsidR="003F0CB2">
          <w:rPr>
            <w:webHidden/>
          </w:rPr>
          <w:t>20</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91" w:history="1">
        <w:r w:rsidR="007D4244" w:rsidRPr="00D43B6A">
          <w:rPr>
            <w:rStyle w:val="Hiperhivatkozs"/>
          </w:rPr>
          <w:t>5.5.1</w:t>
        </w:r>
        <w:r w:rsidR="007D4244">
          <w:rPr>
            <w:rFonts w:asciiTheme="minorHAnsi" w:eastAsiaTheme="minorEastAsia" w:hAnsiTheme="minorHAnsi" w:cstheme="minorBidi"/>
            <w:szCs w:val="22"/>
          </w:rPr>
          <w:tab/>
        </w:r>
        <w:r w:rsidR="007D4244" w:rsidRPr="00D43B6A">
          <w:rPr>
            <w:rStyle w:val="Hiperhivatkozs"/>
          </w:rPr>
          <w:t>Tűzálló kábelek</w:t>
        </w:r>
        <w:r w:rsidR="007D4244">
          <w:rPr>
            <w:webHidden/>
          </w:rPr>
          <w:tab/>
        </w:r>
        <w:r w:rsidR="007D4244">
          <w:rPr>
            <w:webHidden/>
          </w:rPr>
          <w:fldChar w:fldCharType="begin"/>
        </w:r>
        <w:r w:rsidR="007D4244">
          <w:rPr>
            <w:webHidden/>
          </w:rPr>
          <w:instrText xml:space="preserve"> PAGEREF _Toc487451291 \h </w:instrText>
        </w:r>
        <w:r w:rsidR="007D4244">
          <w:rPr>
            <w:webHidden/>
          </w:rPr>
        </w:r>
        <w:r w:rsidR="007D4244">
          <w:rPr>
            <w:webHidden/>
          </w:rPr>
          <w:fldChar w:fldCharType="separate"/>
        </w:r>
        <w:r w:rsidR="003F0CB2">
          <w:rPr>
            <w:webHidden/>
          </w:rPr>
          <w:t>20</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92" w:history="1">
        <w:r w:rsidR="007D4244" w:rsidRPr="00D43B6A">
          <w:rPr>
            <w:rStyle w:val="Hiperhivatkozs"/>
          </w:rPr>
          <w:t>5.5.2</w:t>
        </w:r>
        <w:r w:rsidR="007D4244">
          <w:rPr>
            <w:rFonts w:asciiTheme="minorHAnsi" w:eastAsiaTheme="minorEastAsia" w:hAnsiTheme="minorHAnsi" w:cstheme="minorBidi"/>
            <w:szCs w:val="22"/>
          </w:rPr>
          <w:tab/>
        </w:r>
        <w:r w:rsidR="007D4244" w:rsidRPr="00D43B6A">
          <w:rPr>
            <w:rStyle w:val="Hiperhivatkozs"/>
          </w:rPr>
          <w:t>Tűzálló rögzítéstechnikai termékek CELO APOLO</w:t>
        </w:r>
        <w:r w:rsidR="007D4244">
          <w:rPr>
            <w:webHidden/>
          </w:rPr>
          <w:tab/>
        </w:r>
        <w:r w:rsidR="007D4244">
          <w:rPr>
            <w:webHidden/>
          </w:rPr>
          <w:fldChar w:fldCharType="begin"/>
        </w:r>
        <w:r w:rsidR="007D4244">
          <w:rPr>
            <w:webHidden/>
          </w:rPr>
          <w:instrText xml:space="preserve"> PAGEREF _Toc487451292 \h </w:instrText>
        </w:r>
        <w:r w:rsidR="007D4244">
          <w:rPr>
            <w:webHidden/>
          </w:rPr>
        </w:r>
        <w:r w:rsidR="007D4244">
          <w:rPr>
            <w:webHidden/>
          </w:rPr>
          <w:fldChar w:fldCharType="separate"/>
        </w:r>
        <w:r w:rsidR="003F0CB2">
          <w:rPr>
            <w:webHidden/>
          </w:rPr>
          <w:t>20</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293" w:history="1">
        <w:r w:rsidR="007D4244" w:rsidRPr="00D43B6A">
          <w:rPr>
            <w:rStyle w:val="Hiperhivatkozs"/>
          </w:rPr>
          <w:t>6</w:t>
        </w:r>
        <w:r w:rsidR="007D4244">
          <w:rPr>
            <w:rFonts w:asciiTheme="minorHAnsi" w:eastAsiaTheme="minorEastAsia" w:hAnsiTheme="minorHAnsi" w:cstheme="minorBidi"/>
            <w:caps w:val="0"/>
            <w:szCs w:val="22"/>
          </w:rPr>
          <w:tab/>
        </w:r>
        <w:r w:rsidR="007D4244" w:rsidRPr="00D43B6A">
          <w:rPr>
            <w:rStyle w:val="Hiperhivatkozs"/>
          </w:rPr>
          <w:t>telepítési előírások</w:t>
        </w:r>
        <w:r w:rsidR="007D4244">
          <w:rPr>
            <w:webHidden/>
          </w:rPr>
          <w:tab/>
        </w:r>
        <w:r w:rsidR="007D4244">
          <w:rPr>
            <w:webHidden/>
          </w:rPr>
          <w:fldChar w:fldCharType="begin"/>
        </w:r>
        <w:r w:rsidR="007D4244">
          <w:rPr>
            <w:webHidden/>
          </w:rPr>
          <w:instrText xml:space="preserve"> PAGEREF _Toc487451293 \h </w:instrText>
        </w:r>
        <w:r w:rsidR="007D4244">
          <w:rPr>
            <w:webHidden/>
          </w:rPr>
        </w:r>
        <w:r w:rsidR="007D4244">
          <w:rPr>
            <w:webHidden/>
          </w:rPr>
          <w:fldChar w:fldCharType="separate"/>
        </w:r>
        <w:r w:rsidR="003F0CB2">
          <w:rPr>
            <w:webHidden/>
          </w:rPr>
          <w:t>20</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94" w:history="1">
        <w:r w:rsidR="007D4244" w:rsidRPr="00D43B6A">
          <w:rPr>
            <w:rStyle w:val="Hiperhivatkozs"/>
          </w:rPr>
          <w:t>6.1</w:t>
        </w:r>
        <w:r w:rsidR="007D4244">
          <w:rPr>
            <w:rFonts w:asciiTheme="minorHAnsi" w:eastAsiaTheme="minorEastAsia" w:hAnsiTheme="minorHAnsi" w:cstheme="minorBidi"/>
            <w:szCs w:val="22"/>
          </w:rPr>
          <w:tab/>
        </w:r>
        <w:r w:rsidR="007D4244" w:rsidRPr="00D43B6A">
          <w:rPr>
            <w:rStyle w:val="Hiperhivatkozs"/>
          </w:rPr>
          <w:t>Vezetékhálózat kialakítása</w:t>
        </w:r>
        <w:r w:rsidR="007D4244">
          <w:rPr>
            <w:webHidden/>
          </w:rPr>
          <w:tab/>
        </w:r>
        <w:r w:rsidR="007D4244">
          <w:rPr>
            <w:webHidden/>
          </w:rPr>
          <w:fldChar w:fldCharType="begin"/>
        </w:r>
        <w:r w:rsidR="007D4244">
          <w:rPr>
            <w:webHidden/>
          </w:rPr>
          <w:instrText xml:space="preserve"> PAGEREF _Toc487451294 \h </w:instrText>
        </w:r>
        <w:r w:rsidR="007D4244">
          <w:rPr>
            <w:webHidden/>
          </w:rPr>
        </w:r>
        <w:r w:rsidR="007D4244">
          <w:rPr>
            <w:webHidden/>
          </w:rPr>
          <w:fldChar w:fldCharType="separate"/>
        </w:r>
        <w:r w:rsidR="003F0CB2">
          <w:rPr>
            <w:webHidden/>
          </w:rPr>
          <w:t>20</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95" w:history="1">
        <w:r w:rsidR="007D4244" w:rsidRPr="00D43B6A">
          <w:rPr>
            <w:rStyle w:val="Hiperhivatkozs"/>
          </w:rPr>
          <w:t>6.1.1</w:t>
        </w:r>
        <w:r w:rsidR="007D4244">
          <w:rPr>
            <w:rFonts w:asciiTheme="minorHAnsi" w:eastAsiaTheme="minorEastAsia" w:hAnsiTheme="minorHAnsi" w:cstheme="minorBidi"/>
            <w:szCs w:val="22"/>
          </w:rPr>
          <w:tab/>
        </w:r>
        <w:r w:rsidR="007D4244" w:rsidRPr="00D43B6A">
          <w:rPr>
            <w:rStyle w:val="Hiperhivatkozs"/>
          </w:rPr>
          <w:t>Vezetékek típusa</w:t>
        </w:r>
        <w:r w:rsidR="007D4244">
          <w:rPr>
            <w:webHidden/>
          </w:rPr>
          <w:tab/>
        </w:r>
        <w:r w:rsidR="007D4244">
          <w:rPr>
            <w:webHidden/>
          </w:rPr>
          <w:fldChar w:fldCharType="begin"/>
        </w:r>
        <w:r w:rsidR="007D4244">
          <w:rPr>
            <w:webHidden/>
          </w:rPr>
          <w:instrText xml:space="preserve"> PAGEREF _Toc487451295 \h </w:instrText>
        </w:r>
        <w:r w:rsidR="007D4244">
          <w:rPr>
            <w:webHidden/>
          </w:rPr>
        </w:r>
        <w:r w:rsidR="007D4244">
          <w:rPr>
            <w:webHidden/>
          </w:rPr>
          <w:fldChar w:fldCharType="separate"/>
        </w:r>
        <w:r w:rsidR="003F0CB2">
          <w:rPr>
            <w:webHidden/>
          </w:rPr>
          <w:t>21</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296" w:history="1">
        <w:r w:rsidR="007D4244" w:rsidRPr="00D43B6A">
          <w:rPr>
            <w:rStyle w:val="Hiperhivatkozs"/>
          </w:rPr>
          <w:t>6.2</w:t>
        </w:r>
        <w:r w:rsidR="007D4244">
          <w:rPr>
            <w:rFonts w:asciiTheme="minorHAnsi" w:eastAsiaTheme="minorEastAsia" w:hAnsiTheme="minorHAnsi" w:cstheme="minorBidi"/>
            <w:szCs w:val="22"/>
          </w:rPr>
          <w:tab/>
        </w:r>
        <w:r w:rsidR="007D4244" w:rsidRPr="00D43B6A">
          <w:rPr>
            <w:rStyle w:val="Hiperhivatkozs"/>
          </w:rPr>
          <w:t>Eszközök elhelyezése, bekötése</w:t>
        </w:r>
        <w:r w:rsidR="007D4244">
          <w:rPr>
            <w:webHidden/>
          </w:rPr>
          <w:tab/>
        </w:r>
        <w:r w:rsidR="007D4244">
          <w:rPr>
            <w:webHidden/>
          </w:rPr>
          <w:fldChar w:fldCharType="begin"/>
        </w:r>
        <w:r w:rsidR="007D4244">
          <w:rPr>
            <w:webHidden/>
          </w:rPr>
          <w:instrText xml:space="preserve"> PAGEREF _Toc487451296 \h </w:instrText>
        </w:r>
        <w:r w:rsidR="007D4244">
          <w:rPr>
            <w:webHidden/>
          </w:rPr>
        </w:r>
        <w:r w:rsidR="007D4244">
          <w:rPr>
            <w:webHidden/>
          </w:rPr>
          <w:fldChar w:fldCharType="separate"/>
        </w:r>
        <w:r w:rsidR="003F0CB2">
          <w:rPr>
            <w:webHidden/>
          </w:rPr>
          <w:t>21</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97" w:history="1">
        <w:r w:rsidR="007D4244" w:rsidRPr="00D43B6A">
          <w:rPr>
            <w:rStyle w:val="Hiperhivatkozs"/>
          </w:rPr>
          <w:t>6.2.1</w:t>
        </w:r>
        <w:r w:rsidR="007D4244">
          <w:rPr>
            <w:rFonts w:asciiTheme="minorHAnsi" w:eastAsiaTheme="minorEastAsia" w:hAnsiTheme="minorHAnsi" w:cstheme="minorBidi"/>
            <w:szCs w:val="22"/>
          </w:rPr>
          <w:tab/>
        </w:r>
        <w:r w:rsidR="007D4244" w:rsidRPr="00D43B6A">
          <w:rPr>
            <w:rStyle w:val="Hiperhivatkozs"/>
          </w:rPr>
          <w:t>Azonosítás</w:t>
        </w:r>
        <w:r w:rsidR="007D4244">
          <w:rPr>
            <w:webHidden/>
          </w:rPr>
          <w:tab/>
        </w:r>
        <w:r w:rsidR="007D4244">
          <w:rPr>
            <w:webHidden/>
          </w:rPr>
          <w:fldChar w:fldCharType="begin"/>
        </w:r>
        <w:r w:rsidR="007D4244">
          <w:rPr>
            <w:webHidden/>
          </w:rPr>
          <w:instrText xml:space="preserve"> PAGEREF _Toc487451297 \h </w:instrText>
        </w:r>
        <w:r w:rsidR="007D4244">
          <w:rPr>
            <w:webHidden/>
          </w:rPr>
        </w:r>
        <w:r w:rsidR="007D4244">
          <w:rPr>
            <w:webHidden/>
          </w:rPr>
          <w:fldChar w:fldCharType="separate"/>
        </w:r>
        <w:r w:rsidR="003F0CB2">
          <w:rPr>
            <w:webHidden/>
          </w:rPr>
          <w:t>21</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298" w:history="1">
        <w:r w:rsidR="007D4244" w:rsidRPr="00D43B6A">
          <w:rPr>
            <w:rStyle w:val="Hiperhivatkozs"/>
          </w:rPr>
          <w:t>6.2.2</w:t>
        </w:r>
        <w:r w:rsidR="007D4244">
          <w:rPr>
            <w:rFonts w:asciiTheme="minorHAnsi" w:eastAsiaTheme="minorEastAsia" w:hAnsiTheme="minorHAnsi" w:cstheme="minorBidi"/>
            <w:szCs w:val="22"/>
          </w:rPr>
          <w:tab/>
        </w:r>
        <w:r w:rsidR="007D4244" w:rsidRPr="00D43B6A">
          <w:rPr>
            <w:rStyle w:val="Hiperhivatkozs"/>
          </w:rPr>
          <w:t>Érzékelők azonosítása</w:t>
        </w:r>
        <w:r w:rsidR="007D4244">
          <w:rPr>
            <w:webHidden/>
          </w:rPr>
          <w:tab/>
        </w:r>
        <w:r w:rsidR="007D4244">
          <w:rPr>
            <w:webHidden/>
          </w:rPr>
          <w:fldChar w:fldCharType="begin"/>
        </w:r>
        <w:r w:rsidR="007D4244">
          <w:rPr>
            <w:webHidden/>
          </w:rPr>
          <w:instrText xml:space="preserve"> PAGEREF _Toc487451298 \h </w:instrText>
        </w:r>
        <w:r w:rsidR="007D4244">
          <w:rPr>
            <w:webHidden/>
          </w:rPr>
        </w:r>
        <w:r w:rsidR="007D4244">
          <w:rPr>
            <w:webHidden/>
          </w:rPr>
          <w:fldChar w:fldCharType="separate"/>
        </w:r>
        <w:r w:rsidR="003F0CB2">
          <w:rPr>
            <w:webHidden/>
          </w:rPr>
          <w:t>22</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299" w:history="1">
        <w:r w:rsidR="007D4244" w:rsidRPr="00D43B6A">
          <w:rPr>
            <w:rStyle w:val="Hiperhivatkozs"/>
          </w:rPr>
          <w:t>7</w:t>
        </w:r>
        <w:r w:rsidR="007D4244">
          <w:rPr>
            <w:rFonts w:asciiTheme="minorHAnsi" w:eastAsiaTheme="minorEastAsia" w:hAnsiTheme="minorHAnsi" w:cstheme="minorBidi"/>
            <w:caps w:val="0"/>
            <w:szCs w:val="22"/>
          </w:rPr>
          <w:tab/>
        </w:r>
        <w:r w:rsidR="007D4244" w:rsidRPr="00D43B6A">
          <w:rPr>
            <w:rStyle w:val="Hiperhivatkozs"/>
          </w:rPr>
          <w:t>jogszabályok, Szabványok</w:t>
        </w:r>
        <w:r w:rsidR="007D4244">
          <w:rPr>
            <w:webHidden/>
          </w:rPr>
          <w:tab/>
        </w:r>
        <w:r w:rsidR="007D4244">
          <w:rPr>
            <w:webHidden/>
          </w:rPr>
          <w:fldChar w:fldCharType="begin"/>
        </w:r>
        <w:r w:rsidR="007D4244">
          <w:rPr>
            <w:webHidden/>
          </w:rPr>
          <w:instrText xml:space="preserve"> PAGEREF _Toc487451299 \h </w:instrText>
        </w:r>
        <w:r w:rsidR="007D4244">
          <w:rPr>
            <w:webHidden/>
          </w:rPr>
        </w:r>
        <w:r w:rsidR="007D4244">
          <w:rPr>
            <w:webHidden/>
          </w:rPr>
          <w:fldChar w:fldCharType="separate"/>
        </w:r>
        <w:r w:rsidR="003F0CB2">
          <w:rPr>
            <w:webHidden/>
          </w:rPr>
          <w:t>22</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300" w:history="1">
        <w:r w:rsidR="007D4244" w:rsidRPr="00D43B6A">
          <w:rPr>
            <w:rStyle w:val="Hiperhivatkozs"/>
          </w:rPr>
          <w:t>8</w:t>
        </w:r>
        <w:r w:rsidR="007D4244">
          <w:rPr>
            <w:rFonts w:asciiTheme="minorHAnsi" w:eastAsiaTheme="minorEastAsia" w:hAnsiTheme="minorHAnsi" w:cstheme="minorBidi"/>
            <w:caps w:val="0"/>
            <w:szCs w:val="22"/>
          </w:rPr>
          <w:tab/>
        </w:r>
        <w:r w:rsidR="007D4244" w:rsidRPr="00D43B6A">
          <w:rPr>
            <w:rStyle w:val="Hiperhivatkozs"/>
          </w:rPr>
          <w:t>Üzembe helyezés, használatba vétel</w:t>
        </w:r>
        <w:r w:rsidR="007D4244">
          <w:rPr>
            <w:webHidden/>
          </w:rPr>
          <w:tab/>
        </w:r>
        <w:r w:rsidR="007D4244">
          <w:rPr>
            <w:webHidden/>
          </w:rPr>
          <w:fldChar w:fldCharType="begin"/>
        </w:r>
        <w:r w:rsidR="007D4244">
          <w:rPr>
            <w:webHidden/>
          </w:rPr>
          <w:instrText xml:space="preserve"> PAGEREF _Toc487451300 \h </w:instrText>
        </w:r>
        <w:r w:rsidR="007D4244">
          <w:rPr>
            <w:webHidden/>
          </w:rPr>
        </w:r>
        <w:r w:rsidR="007D4244">
          <w:rPr>
            <w:webHidden/>
          </w:rPr>
          <w:fldChar w:fldCharType="separate"/>
        </w:r>
        <w:r w:rsidR="003F0CB2">
          <w:rPr>
            <w:webHidden/>
          </w:rPr>
          <w:t>23</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301" w:history="1">
        <w:r w:rsidR="007D4244" w:rsidRPr="00D43B6A">
          <w:rPr>
            <w:rStyle w:val="Hiperhivatkozs"/>
          </w:rPr>
          <w:t>9</w:t>
        </w:r>
        <w:r w:rsidR="007D4244">
          <w:rPr>
            <w:rFonts w:asciiTheme="minorHAnsi" w:eastAsiaTheme="minorEastAsia" w:hAnsiTheme="minorHAnsi" w:cstheme="minorBidi"/>
            <w:caps w:val="0"/>
            <w:szCs w:val="22"/>
          </w:rPr>
          <w:tab/>
        </w:r>
        <w:r w:rsidR="007D4244" w:rsidRPr="00D43B6A">
          <w:rPr>
            <w:rStyle w:val="Hiperhivatkozs"/>
          </w:rPr>
          <w:t>üzemeltetés, karbantartás</w:t>
        </w:r>
        <w:r w:rsidR="007D4244">
          <w:rPr>
            <w:webHidden/>
          </w:rPr>
          <w:tab/>
        </w:r>
        <w:r w:rsidR="007D4244">
          <w:rPr>
            <w:webHidden/>
          </w:rPr>
          <w:fldChar w:fldCharType="begin"/>
        </w:r>
        <w:r w:rsidR="007D4244">
          <w:rPr>
            <w:webHidden/>
          </w:rPr>
          <w:instrText xml:space="preserve"> PAGEREF _Toc487451301 \h </w:instrText>
        </w:r>
        <w:r w:rsidR="007D4244">
          <w:rPr>
            <w:webHidden/>
          </w:rPr>
        </w:r>
        <w:r w:rsidR="007D4244">
          <w:rPr>
            <w:webHidden/>
          </w:rPr>
          <w:fldChar w:fldCharType="separate"/>
        </w:r>
        <w:r w:rsidR="003F0CB2">
          <w:rPr>
            <w:webHidden/>
          </w:rPr>
          <w:t>23</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302" w:history="1">
        <w:r w:rsidR="007D4244" w:rsidRPr="00D43B6A">
          <w:rPr>
            <w:rStyle w:val="Hiperhivatkozs"/>
          </w:rPr>
          <w:t>9.1</w:t>
        </w:r>
        <w:r w:rsidR="007D4244">
          <w:rPr>
            <w:rFonts w:asciiTheme="minorHAnsi" w:eastAsiaTheme="minorEastAsia" w:hAnsiTheme="minorHAnsi" w:cstheme="minorBidi"/>
            <w:szCs w:val="22"/>
          </w:rPr>
          <w:tab/>
        </w:r>
        <w:r w:rsidR="007D4244" w:rsidRPr="00D43B6A">
          <w:rPr>
            <w:rStyle w:val="Hiperhivatkozs"/>
          </w:rPr>
          <w:t>A berendezés üzemeltetése</w:t>
        </w:r>
        <w:r w:rsidR="007D4244">
          <w:rPr>
            <w:webHidden/>
          </w:rPr>
          <w:tab/>
        </w:r>
        <w:r w:rsidR="007D4244">
          <w:rPr>
            <w:webHidden/>
          </w:rPr>
          <w:fldChar w:fldCharType="begin"/>
        </w:r>
        <w:r w:rsidR="007D4244">
          <w:rPr>
            <w:webHidden/>
          </w:rPr>
          <w:instrText xml:space="preserve"> PAGEREF _Toc487451302 \h </w:instrText>
        </w:r>
        <w:r w:rsidR="007D4244">
          <w:rPr>
            <w:webHidden/>
          </w:rPr>
        </w:r>
        <w:r w:rsidR="007D4244">
          <w:rPr>
            <w:webHidden/>
          </w:rPr>
          <w:fldChar w:fldCharType="separate"/>
        </w:r>
        <w:r w:rsidR="003F0CB2">
          <w:rPr>
            <w:webHidden/>
          </w:rPr>
          <w:t>23</w:t>
        </w:r>
        <w:r w:rsidR="007D4244">
          <w:rPr>
            <w:webHidden/>
          </w:rPr>
          <w:fldChar w:fldCharType="end"/>
        </w:r>
      </w:hyperlink>
    </w:p>
    <w:p w:rsidR="007D4244" w:rsidRDefault="00AF2A94">
      <w:pPr>
        <w:pStyle w:val="TJ2"/>
        <w:rPr>
          <w:rFonts w:asciiTheme="minorHAnsi" w:eastAsiaTheme="minorEastAsia" w:hAnsiTheme="minorHAnsi" w:cstheme="minorBidi"/>
          <w:szCs w:val="22"/>
        </w:rPr>
      </w:pPr>
      <w:hyperlink w:anchor="_Toc487451303" w:history="1">
        <w:r w:rsidR="007D4244" w:rsidRPr="00D43B6A">
          <w:rPr>
            <w:rStyle w:val="Hiperhivatkozs"/>
          </w:rPr>
          <w:t>9.2</w:t>
        </w:r>
        <w:r w:rsidR="007D4244">
          <w:rPr>
            <w:rFonts w:asciiTheme="minorHAnsi" w:eastAsiaTheme="minorEastAsia" w:hAnsiTheme="minorHAnsi" w:cstheme="minorBidi"/>
            <w:szCs w:val="22"/>
          </w:rPr>
          <w:tab/>
        </w:r>
        <w:r w:rsidR="007D4244" w:rsidRPr="00D43B6A">
          <w:rPr>
            <w:rStyle w:val="Hiperhivatkozs"/>
          </w:rPr>
          <w:t>Ellenőrzés, felülvizsgálat és karbantartás</w:t>
        </w:r>
        <w:r w:rsidR="007D4244">
          <w:rPr>
            <w:webHidden/>
          </w:rPr>
          <w:tab/>
        </w:r>
        <w:r w:rsidR="007D4244">
          <w:rPr>
            <w:webHidden/>
          </w:rPr>
          <w:fldChar w:fldCharType="begin"/>
        </w:r>
        <w:r w:rsidR="007D4244">
          <w:rPr>
            <w:webHidden/>
          </w:rPr>
          <w:instrText xml:space="preserve"> PAGEREF _Toc487451303 \h </w:instrText>
        </w:r>
        <w:r w:rsidR="007D4244">
          <w:rPr>
            <w:webHidden/>
          </w:rPr>
        </w:r>
        <w:r w:rsidR="007D4244">
          <w:rPr>
            <w:webHidden/>
          </w:rPr>
          <w:fldChar w:fldCharType="separate"/>
        </w:r>
        <w:r w:rsidR="003F0CB2">
          <w:rPr>
            <w:webHidden/>
          </w:rPr>
          <w:t>23</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304" w:history="1">
        <w:r w:rsidR="007D4244" w:rsidRPr="00D43B6A">
          <w:rPr>
            <w:rStyle w:val="Hiperhivatkozs"/>
          </w:rPr>
          <w:t>9.2.1</w:t>
        </w:r>
        <w:r w:rsidR="007D4244">
          <w:rPr>
            <w:rFonts w:asciiTheme="minorHAnsi" w:eastAsiaTheme="minorEastAsia" w:hAnsiTheme="minorHAnsi" w:cstheme="minorBidi"/>
            <w:szCs w:val="22"/>
          </w:rPr>
          <w:tab/>
        </w:r>
        <w:r w:rsidR="007D4244" w:rsidRPr="00D43B6A">
          <w:rPr>
            <w:rStyle w:val="Hiperhivatkozs"/>
          </w:rPr>
          <w:t>Általános előírások</w:t>
        </w:r>
        <w:r w:rsidR="007D4244">
          <w:rPr>
            <w:webHidden/>
          </w:rPr>
          <w:tab/>
        </w:r>
        <w:r w:rsidR="007D4244">
          <w:rPr>
            <w:webHidden/>
          </w:rPr>
          <w:fldChar w:fldCharType="begin"/>
        </w:r>
        <w:r w:rsidR="007D4244">
          <w:rPr>
            <w:webHidden/>
          </w:rPr>
          <w:instrText xml:space="preserve"> PAGEREF _Toc487451304 \h </w:instrText>
        </w:r>
        <w:r w:rsidR="007D4244">
          <w:rPr>
            <w:webHidden/>
          </w:rPr>
        </w:r>
        <w:r w:rsidR="007D4244">
          <w:rPr>
            <w:webHidden/>
          </w:rPr>
          <w:fldChar w:fldCharType="separate"/>
        </w:r>
        <w:r w:rsidR="003F0CB2">
          <w:rPr>
            <w:webHidden/>
          </w:rPr>
          <w:t>23</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305" w:history="1">
        <w:r w:rsidR="007D4244" w:rsidRPr="00D43B6A">
          <w:rPr>
            <w:rStyle w:val="Hiperhivatkozs"/>
          </w:rPr>
          <w:t>9.2.2</w:t>
        </w:r>
        <w:r w:rsidR="007D4244">
          <w:rPr>
            <w:rFonts w:asciiTheme="minorHAnsi" w:eastAsiaTheme="minorEastAsia" w:hAnsiTheme="minorHAnsi" w:cstheme="minorBidi"/>
            <w:szCs w:val="22"/>
          </w:rPr>
          <w:tab/>
        </w:r>
        <w:r w:rsidR="007D4244" w:rsidRPr="00D43B6A">
          <w:rPr>
            <w:rStyle w:val="Hiperhivatkozs"/>
          </w:rPr>
          <w:t>Üzemeltetői ellenőrzés</w:t>
        </w:r>
        <w:r w:rsidR="007D4244">
          <w:rPr>
            <w:webHidden/>
          </w:rPr>
          <w:tab/>
        </w:r>
        <w:r w:rsidR="007D4244">
          <w:rPr>
            <w:webHidden/>
          </w:rPr>
          <w:fldChar w:fldCharType="begin"/>
        </w:r>
        <w:r w:rsidR="007D4244">
          <w:rPr>
            <w:webHidden/>
          </w:rPr>
          <w:instrText xml:space="preserve"> PAGEREF _Toc487451305 \h </w:instrText>
        </w:r>
        <w:r w:rsidR="007D4244">
          <w:rPr>
            <w:webHidden/>
          </w:rPr>
        </w:r>
        <w:r w:rsidR="007D4244">
          <w:rPr>
            <w:webHidden/>
          </w:rPr>
          <w:fldChar w:fldCharType="separate"/>
        </w:r>
        <w:r w:rsidR="003F0CB2">
          <w:rPr>
            <w:webHidden/>
          </w:rPr>
          <w:t>23</w:t>
        </w:r>
        <w:r w:rsidR="007D4244">
          <w:rPr>
            <w:webHidden/>
          </w:rPr>
          <w:fldChar w:fldCharType="end"/>
        </w:r>
      </w:hyperlink>
    </w:p>
    <w:p w:rsidR="007D4244" w:rsidRDefault="00AF2A94">
      <w:pPr>
        <w:pStyle w:val="TJ3"/>
        <w:rPr>
          <w:rFonts w:asciiTheme="minorHAnsi" w:eastAsiaTheme="minorEastAsia" w:hAnsiTheme="minorHAnsi" w:cstheme="minorBidi"/>
          <w:szCs w:val="22"/>
        </w:rPr>
      </w:pPr>
      <w:hyperlink w:anchor="_Toc487451306" w:history="1">
        <w:r w:rsidR="007D4244" w:rsidRPr="00D43B6A">
          <w:rPr>
            <w:rStyle w:val="Hiperhivatkozs"/>
          </w:rPr>
          <w:t>9.2.3</w:t>
        </w:r>
        <w:r w:rsidR="007D4244">
          <w:rPr>
            <w:rFonts w:asciiTheme="minorHAnsi" w:eastAsiaTheme="minorEastAsia" w:hAnsiTheme="minorHAnsi" w:cstheme="minorBidi"/>
            <w:szCs w:val="22"/>
          </w:rPr>
          <w:tab/>
        </w:r>
        <w:r w:rsidR="007D4244" w:rsidRPr="00D43B6A">
          <w:rPr>
            <w:rStyle w:val="Hiperhivatkozs"/>
          </w:rPr>
          <w:t>Felülvizsgálat és karbantartás</w:t>
        </w:r>
        <w:r w:rsidR="007D4244">
          <w:rPr>
            <w:webHidden/>
          </w:rPr>
          <w:tab/>
        </w:r>
        <w:r w:rsidR="007D4244">
          <w:rPr>
            <w:webHidden/>
          </w:rPr>
          <w:fldChar w:fldCharType="begin"/>
        </w:r>
        <w:r w:rsidR="007D4244">
          <w:rPr>
            <w:webHidden/>
          </w:rPr>
          <w:instrText xml:space="preserve"> PAGEREF _Toc487451306 \h </w:instrText>
        </w:r>
        <w:r w:rsidR="007D4244">
          <w:rPr>
            <w:webHidden/>
          </w:rPr>
        </w:r>
        <w:r w:rsidR="007D4244">
          <w:rPr>
            <w:webHidden/>
          </w:rPr>
          <w:fldChar w:fldCharType="separate"/>
        </w:r>
        <w:r w:rsidR="003F0CB2">
          <w:rPr>
            <w:webHidden/>
          </w:rPr>
          <w:t>23</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307" w:history="1">
        <w:r w:rsidR="007D4244" w:rsidRPr="00D43B6A">
          <w:rPr>
            <w:rStyle w:val="Hiperhivatkozs"/>
          </w:rPr>
          <w:t>10</w:t>
        </w:r>
        <w:r w:rsidR="007D4244">
          <w:rPr>
            <w:rFonts w:asciiTheme="minorHAnsi" w:eastAsiaTheme="minorEastAsia" w:hAnsiTheme="minorHAnsi" w:cstheme="minorBidi"/>
            <w:caps w:val="0"/>
            <w:szCs w:val="22"/>
          </w:rPr>
          <w:tab/>
        </w:r>
        <w:r w:rsidR="007D4244" w:rsidRPr="00D43B6A">
          <w:rPr>
            <w:rStyle w:val="Hiperhivatkozs"/>
          </w:rPr>
          <w:t>munkavédelemi fejezet</w:t>
        </w:r>
        <w:r w:rsidR="007D4244">
          <w:rPr>
            <w:webHidden/>
          </w:rPr>
          <w:tab/>
        </w:r>
        <w:r w:rsidR="007D4244">
          <w:rPr>
            <w:webHidden/>
          </w:rPr>
          <w:fldChar w:fldCharType="begin"/>
        </w:r>
        <w:r w:rsidR="007D4244">
          <w:rPr>
            <w:webHidden/>
          </w:rPr>
          <w:instrText xml:space="preserve"> PAGEREF _Toc487451307 \h </w:instrText>
        </w:r>
        <w:r w:rsidR="007D4244">
          <w:rPr>
            <w:webHidden/>
          </w:rPr>
        </w:r>
        <w:r w:rsidR="007D4244">
          <w:rPr>
            <w:webHidden/>
          </w:rPr>
          <w:fldChar w:fldCharType="separate"/>
        </w:r>
        <w:r w:rsidR="003F0CB2">
          <w:rPr>
            <w:webHidden/>
          </w:rPr>
          <w:t>24</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308" w:history="1">
        <w:r w:rsidR="007D4244" w:rsidRPr="00D43B6A">
          <w:rPr>
            <w:rStyle w:val="Hiperhivatkozs"/>
          </w:rPr>
          <w:t>11</w:t>
        </w:r>
        <w:r w:rsidR="007D4244">
          <w:rPr>
            <w:rFonts w:asciiTheme="minorHAnsi" w:eastAsiaTheme="minorEastAsia" w:hAnsiTheme="minorHAnsi" w:cstheme="minorBidi"/>
            <w:caps w:val="0"/>
            <w:szCs w:val="22"/>
          </w:rPr>
          <w:tab/>
        </w:r>
        <w:r w:rsidR="007D4244" w:rsidRPr="00D43B6A">
          <w:rPr>
            <w:rStyle w:val="Hiperhivatkozs"/>
          </w:rPr>
          <w:t>Villámvédelem, érintésvédelem</w:t>
        </w:r>
        <w:r w:rsidR="007D4244">
          <w:rPr>
            <w:webHidden/>
          </w:rPr>
          <w:tab/>
        </w:r>
        <w:r w:rsidR="007D4244">
          <w:rPr>
            <w:webHidden/>
          </w:rPr>
          <w:fldChar w:fldCharType="begin"/>
        </w:r>
        <w:r w:rsidR="007D4244">
          <w:rPr>
            <w:webHidden/>
          </w:rPr>
          <w:instrText xml:space="preserve"> PAGEREF _Toc487451308 \h </w:instrText>
        </w:r>
        <w:r w:rsidR="007D4244">
          <w:rPr>
            <w:webHidden/>
          </w:rPr>
        </w:r>
        <w:r w:rsidR="007D4244">
          <w:rPr>
            <w:webHidden/>
          </w:rPr>
          <w:fldChar w:fldCharType="separate"/>
        </w:r>
        <w:r w:rsidR="003F0CB2">
          <w:rPr>
            <w:webHidden/>
          </w:rPr>
          <w:t>25</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309" w:history="1">
        <w:r w:rsidR="007D4244" w:rsidRPr="00D43B6A">
          <w:rPr>
            <w:rStyle w:val="Hiperhivatkozs"/>
          </w:rPr>
          <w:t>12</w:t>
        </w:r>
        <w:r w:rsidR="007D4244">
          <w:rPr>
            <w:rFonts w:asciiTheme="minorHAnsi" w:eastAsiaTheme="minorEastAsia" w:hAnsiTheme="minorHAnsi" w:cstheme="minorBidi"/>
            <w:caps w:val="0"/>
            <w:szCs w:val="22"/>
          </w:rPr>
          <w:tab/>
        </w:r>
        <w:r w:rsidR="007D4244" w:rsidRPr="00D43B6A">
          <w:rPr>
            <w:rStyle w:val="Hiperhivatkozs"/>
          </w:rPr>
          <w:t>Környezetvédelmi tervfejezet</w:t>
        </w:r>
        <w:r w:rsidR="007D4244">
          <w:rPr>
            <w:webHidden/>
          </w:rPr>
          <w:tab/>
        </w:r>
        <w:r w:rsidR="007D4244">
          <w:rPr>
            <w:webHidden/>
          </w:rPr>
          <w:fldChar w:fldCharType="begin"/>
        </w:r>
        <w:r w:rsidR="007D4244">
          <w:rPr>
            <w:webHidden/>
          </w:rPr>
          <w:instrText xml:space="preserve"> PAGEREF _Toc487451309 \h </w:instrText>
        </w:r>
        <w:r w:rsidR="007D4244">
          <w:rPr>
            <w:webHidden/>
          </w:rPr>
        </w:r>
        <w:r w:rsidR="007D4244">
          <w:rPr>
            <w:webHidden/>
          </w:rPr>
          <w:fldChar w:fldCharType="separate"/>
        </w:r>
        <w:r w:rsidR="003F0CB2">
          <w:rPr>
            <w:webHidden/>
          </w:rPr>
          <w:t>25</w:t>
        </w:r>
        <w:r w:rsidR="007D4244">
          <w:rPr>
            <w:webHidden/>
          </w:rPr>
          <w:fldChar w:fldCharType="end"/>
        </w:r>
      </w:hyperlink>
    </w:p>
    <w:p w:rsidR="007D4244" w:rsidRDefault="00AF2A94">
      <w:pPr>
        <w:pStyle w:val="TJ1"/>
        <w:rPr>
          <w:rFonts w:asciiTheme="minorHAnsi" w:eastAsiaTheme="minorEastAsia" w:hAnsiTheme="minorHAnsi" w:cstheme="minorBidi"/>
          <w:caps w:val="0"/>
          <w:szCs w:val="22"/>
        </w:rPr>
      </w:pPr>
      <w:hyperlink w:anchor="_Toc487451310" w:history="1">
        <w:r w:rsidR="007D4244" w:rsidRPr="00D43B6A">
          <w:rPr>
            <w:rStyle w:val="Hiperhivatkozs"/>
          </w:rPr>
          <w:t>13</w:t>
        </w:r>
        <w:r w:rsidR="007D4244">
          <w:rPr>
            <w:rFonts w:asciiTheme="minorHAnsi" w:eastAsiaTheme="minorEastAsia" w:hAnsiTheme="minorHAnsi" w:cstheme="minorBidi"/>
            <w:caps w:val="0"/>
            <w:szCs w:val="22"/>
          </w:rPr>
          <w:tab/>
        </w:r>
        <w:r w:rsidR="007D4244" w:rsidRPr="00D43B6A">
          <w:rPr>
            <w:rStyle w:val="Hiperhivatkozs"/>
          </w:rPr>
          <w:t>Anyaglista</w:t>
        </w:r>
        <w:r w:rsidR="007D4244">
          <w:rPr>
            <w:webHidden/>
          </w:rPr>
          <w:tab/>
        </w:r>
        <w:r w:rsidR="007D4244">
          <w:rPr>
            <w:webHidden/>
          </w:rPr>
          <w:fldChar w:fldCharType="begin"/>
        </w:r>
        <w:r w:rsidR="007D4244">
          <w:rPr>
            <w:webHidden/>
          </w:rPr>
          <w:instrText xml:space="preserve"> PAGEREF _Toc487451310 \h </w:instrText>
        </w:r>
        <w:r w:rsidR="007D4244">
          <w:rPr>
            <w:webHidden/>
          </w:rPr>
        </w:r>
        <w:r w:rsidR="007D4244">
          <w:rPr>
            <w:webHidden/>
          </w:rPr>
          <w:fldChar w:fldCharType="separate"/>
        </w:r>
        <w:r w:rsidR="003F0CB2">
          <w:rPr>
            <w:webHidden/>
          </w:rPr>
          <w:t>25</w:t>
        </w:r>
        <w:r w:rsidR="007D4244">
          <w:rPr>
            <w:webHidden/>
          </w:rPr>
          <w:fldChar w:fldCharType="end"/>
        </w:r>
      </w:hyperlink>
    </w:p>
    <w:p w:rsidR="00521BEA" w:rsidRDefault="00206696" w:rsidP="00C76ABF">
      <w:pPr>
        <w:pStyle w:val="Alcm"/>
        <w:rPr>
          <w:b w:val="0"/>
          <w:caps w:val="0"/>
        </w:rPr>
      </w:pPr>
      <w:r>
        <w:fldChar w:fldCharType="end"/>
      </w:r>
      <w:bookmarkStart w:id="0" w:name="_Toc49574704"/>
      <w:r w:rsidR="00521BEA">
        <w:br w:type="page"/>
      </w:r>
    </w:p>
    <w:p w:rsidR="00206696" w:rsidRDefault="00206696" w:rsidP="00206696">
      <w:pPr>
        <w:pStyle w:val="Alcm"/>
      </w:pPr>
      <w:r>
        <w:lastRenderedPageBreak/>
        <w:t>MellékLETEK</w:t>
      </w:r>
    </w:p>
    <w:p w:rsidR="00206696" w:rsidRPr="00B670D4" w:rsidRDefault="002663F0" w:rsidP="002663F0">
      <w:pPr>
        <w:pStyle w:val="Mellklet"/>
      </w:pPr>
      <w:r w:rsidRPr="00B670D4">
        <w:t xml:space="preserve">Melléklet </w:t>
      </w:r>
      <w:r>
        <w:tab/>
      </w:r>
      <w:r w:rsidR="00206696" w:rsidRPr="00B670D4">
        <w:t>Telepítési jegyzék</w:t>
      </w:r>
    </w:p>
    <w:p w:rsidR="00206696" w:rsidRPr="00B670D4" w:rsidRDefault="00206696" w:rsidP="00206696">
      <w:pPr>
        <w:pStyle w:val="Mellklet"/>
      </w:pPr>
      <w:r w:rsidRPr="00B670D4">
        <w:t>Melléklet</w:t>
      </w:r>
      <w:r w:rsidRPr="00B670D4">
        <w:tab/>
        <w:t>Adatlapok</w:t>
      </w:r>
    </w:p>
    <w:p w:rsidR="00206696" w:rsidRPr="00B670D4" w:rsidRDefault="00206696" w:rsidP="00206696">
      <w:pPr>
        <w:pStyle w:val="Alcm"/>
      </w:pPr>
      <w:r w:rsidRPr="00B670D4">
        <w:t>Telepítési rajzok</w:t>
      </w:r>
    </w:p>
    <w:p w:rsidR="00206696" w:rsidRPr="004954FE" w:rsidRDefault="00206696" w:rsidP="00206696">
      <w:pPr>
        <w:tabs>
          <w:tab w:val="decimal" w:pos="2268"/>
          <w:tab w:val="left" w:pos="3969"/>
        </w:tabs>
        <w:spacing w:before="60"/>
      </w:pPr>
      <w:r w:rsidRPr="006637F7">
        <w:tab/>
      </w:r>
      <w:r w:rsidR="0045399C" w:rsidRPr="004954FE">
        <w:t>TJ-0</w:t>
      </w:r>
      <w:r w:rsidRPr="004954FE">
        <w:t>1</w:t>
      </w:r>
      <w:r w:rsidRPr="004954FE">
        <w:tab/>
        <w:t>Elvi kapcsolás</w:t>
      </w:r>
    </w:p>
    <w:p w:rsidR="00206696" w:rsidRPr="004954FE" w:rsidRDefault="00206696" w:rsidP="00206696">
      <w:pPr>
        <w:tabs>
          <w:tab w:val="decimal" w:pos="2268"/>
          <w:tab w:val="left" w:pos="3969"/>
        </w:tabs>
        <w:spacing w:before="60"/>
      </w:pPr>
      <w:r w:rsidRPr="004954FE">
        <w:tab/>
      </w:r>
      <w:r w:rsidR="005F6ACC" w:rsidRPr="004954FE">
        <w:t>TJ</w:t>
      </w:r>
      <w:r w:rsidR="0045399C" w:rsidRPr="004954FE">
        <w:t>-02</w:t>
      </w:r>
      <w:r w:rsidRPr="004954FE">
        <w:tab/>
      </w:r>
      <w:r w:rsidR="00E37D8A">
        <w:t>P</w:t>
      </w:r>
      <w:r w:rsidR="00812C59" w:rsidRPr="004954FE">
        <w:t>inceszint</w:t>
      </w:r>
    </w:p>
    <w:p w:rsidR="00812C59" w:rsidRPr="004954FE" w:rsidRDefault="00E7102F" w:rsidP="00812C59">
      <w:pPr>
        <w:tabs>
          <w:tab w:val="decimal" w:pos="2268"/>
          <w:tab w:val="left" w:pos="3969"/>
        </w:tabs>
        <w:spacing w:before="60"/>
      </w:pPr>
      <w:r w:rsidRPr="004954FE">
        <w:tab/>
      </w:r>
      <w:r w:rsidR="00E37D8A" w:rsidRPr="004954FE">
        <w:t>TJ</w:t>
      </w:r>
      <w:r w:rsidRPr="004954FE">
        <w:t>-0</w:t>
      </w:r>
      <w:r w:rsidR="00E37D8A">
        <w:t>3</w:t>
      </w:r>
      <w:r w:rsidR="00812C59" w:rsidRPr="004954FE">
        <w:tab/>
        <w:t>Földszint</w:t>
      </w:r>
    </w:p>
    <w:p w:rsidR="00726F45" w:rsidRPr="00E22FFD" w:rsidRDefault="00726F45" w:rsidP="00726F45">
      <w:pPr>
        <w:tabs>
          <w:tab w:val="decimal" w:pos="2268"/>
          <w:tab w:val="left" w:pos="3969"/>
        </w:tabs>
        <w:spacing w:before="60"/>
      </w:pPr>
      <w:r w:rsidRPr="004954FE">
        <w:tab/>
      </w:r>
      <w:r w:rsidRPr="00E22FFD">
        <w:t>TJ-04</w:t>
      </w:r>
      <w:r w:rsidRPr="00E22FFD">
        <w:tab/>
        <w:t>Emelet</w:t>
      </w:r>
    </w:p>
    <w:p w:rsidR="00E22FFD" w:rsidRPr="004954FE" w:rsidRDefault="00E22FFD" w:rsidP="00E22FFD">
      <w:pPr>
        <w:tabs>
          <w:tab w:val="decimal" w:pos="2268"/>
          <w:tab w:val="left" w:pos="3969"/>
        </w:tabs>
        <w:spacing w:before="60"/>
      </w:pPr>
      <w:r w:rsidRPr="00E22FFD">
        <w:tab/>
        <w:t>TJ-05</w:t>
      </w:r>
      <w:r w:rsidRPr="00E22FFD">
        <w:tab/>
        <w:t>Padlástér</w:t>
      </w:r>
    </w:p>
    <w:p w:rsidR="00E37D8A" w:rsidRDefault="00E37D8A" w:rsidP="00812C59">
      <w:pPr>
        <w:tabs>
          <w:tab w:val="decimal" w:pos="2268"/>
          <w:tab w:val="left" w:pos="3969"/>
        </w:tabs>
        <w:spacing w:before="60"/>
      </w:pPr>
    </w:p>
    <w:p w:rsidR="00206696" w:rsidRDefault="00206696" w:rsidP="00206696">
      <w:pPr>
        <w:tabs>
          <w:tab w:val="decimal" w:pos="2268"/>
          <w:tab w:val="left" w:pos="3969"/>
        </w:tabs>
        <w:spacing w:before="60"/>
      </w:pPr>
    </w:p>
    <w:p w:rsidR="00206696" w:rsidRDefault="00206696" w:rsidP="00206696">
      <w:pPr>
        <w:pStyle w:val="Alcm"/>
        <w:sectPr w:rsidR="00206696" w:rsidSect="00206696">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134" w:header="709" w:footer="709" w:gutter="284"/>
          <w:paperSrc w:first="4" w:other="4"/>
          <w:cols w:space="708"/>
          <w:titlePg/>
        </w:sectPr>
      </w:pPr>
    </w:p>
    <w:p w:rsidR="00206696" w:rsidRDefault="00206696" w:rsidP="00206696">
      <w:pPr>
        <w:pStyle w:val="Alcm"/>
      </w:pPr>
      <w:bookmarkStart w:id="1" w:name="_Toc49574705"/>
      <w:bookmarkEnd w:id="0"/>
      <w:r>
        <w:lastRenderedPageBreak/>
        <w:t>Tűzvédelmi tervezői nyilatkozat</w:t>
      </w:r>
    </w:p>
    <w:p w:rsidR="00206696" w:rsidRPr="00CC74C7" w:rsidRDefault="00206696" w:rsidP="00206696">
      <w:pPr>
        <w:spacing w:line="360" w:lineRule="auto"/>
      </w:pPr>
      <w:r w:rsidRPr="00CC74C7">
        <w:t>Alulírott nyilatkozom, hogy a továbbiakban pontosított helyszínen történő beépített tűzjelző berendezés létesítés tervezése során a vonatkozó jogszabályban, nemzeti szabványban, hatósági előírásban foglaltakat betartottam, ezektől eltérés nem vált szükségessé.</w:t>
      </w:r>
    </w:p>
    <w:p w:rsidR="00206696" w:rsidRPr="00E22FFD" w:rsidRDefault="00206696" w:rsidP="00206696">
      <w:pPr>
        <w:tabs>
          <w:tab w:val="left" w:pos="4500"/>
        </w:tabs>
        <w:spacing w:before="240" w:line="360" w:lineRule="auto"/>
      </w:pPr>
      <w:r w:rsidRPr="00E22FFD">
        <w:t>A létesítmény neve:</w:t>
      </w:r>
      <w:r w:rsidRPr="00E22FFD">
        <w:tab/>
      </w:r>
      <w:r w:rsidR="00E22FFD" w:rsidRPr="00E22FFD">
        <w:rPr>
          <w:rFonts w:ascii="CenturyGothic-Bold" w:hAnsi="CenturyGothic-Bold"/>
          <w:color w:val="000000"/>
        </w:rPr>
        <w:t xml:space="preserve">GÖDÖLLŐ VÁRKAPITÁNYI LAK </w:t>
      </w:r>
    </w:p>
    <w:p w:rsidR="004954FE" w:rsidRPr="00E22FFD" w:rsidRDefault="00206696" w:rsidP="004954FE">
      <w:pPr>
        <w:tabs>
          <w:tab w:val="left" w:pos="4500"/>
        </w:tabs>
        <w:spacing w:line="360" w:lineRule="auto"/>
        <w:rPr>
          <w:rFonts w:ascii="CenturyGothic-Bold" w:hAnsi="CenturyGothic-Bold"/>
          <w:color w:val="000000"/>
        </w:rPr>
      </w:pPr>
      <w:r w:rsidRPr="00E22FFD">
        <w:rPr>
          <w:rFonts w:ascii="CenturyGothic-Bold" w:hAnsi="CenturyGothic-Bold"/>
          <w:color w:val="000000"/>
        </w:rPr>
        <w:tab/>
      </w:r>
      <w:r w:rsidR="00E22FFD" w:rsidRPr="00E22FFD">
        <w:rPr>
          <w:rFonts w:ascii="CenturyGothic-Bold" w:hAnsi="CenturyGothic-Bold"/>
          <w:color w:val="000000"/>
        </w:rPr>
        <w:t>2100 Gödöllő, Szabadság út 2. hrsz.: 5870</w:t>
      </w:r>
    </w:p>
    <w:p w:rsidR="00206696" w:rsidRPr="00CC74C7" w:rsidRDefault="00206696" w:rsidP="004954FE">
      <w:pPr>
        <w:tabs>
          <w:tab w:val="left" w:pos="4500"/>
        </w:tabs>
        <w:spacing w:line="360" w:lineRule="auto"/>
      </w:pPr>
      <w:r w:rsidRPr="00E34305">
        <w:t>A beépített tűzjelző berendezés adatai:</w:t>
      </w:r>
      <w:r w:rsidRPr="00E34305">
        <w:tab/>
      </w:r>
      <w:r w:rsidRPr="00E34305">
        <w:rPr>
          <w:szCs w:val="22"/>
        </w:rPr>
        <w:t>Essertronic IQ</w:t>
      </w:r>
      <w:r w:rsidR="0045399C" w:rsidRPr="00E34305">
        <w:rPr>
          <w:szCs w:val="22"/>
        </w:rPr>
        <w:t>8</w:t>
      </w:r>
      <w:r w:rsidRPr="00E34305">
        <w:rPr>
          <w:szCs w:val="22"/>
        </w:rPr>
        <w:t xml:space="preserve"> Control </w:t>
      </w:r>
      <w:r w:rsidR="007B053E">
        <w:rPr>
          <w:szCs w:val="22"/>
        </w:rPr>
        <w:t>C</w:t>
      </w:r>
      <w:r>
        <w:rPr>
          <w:szCs w:val="22"/>
        </w:rPr>
        <w:t xml:space="preserve"> </w:t>
      </w:r>
    </w:p>
    <w:p w:rsidR="00206696" w:rsidRPr="00CC74C7" w:rsidRDefault="00206696" w:rsidP="00206696">
      <w:pPr>
        <w:tabs>
          <w:tab w:val="left" w:pos="4500"/>
        </w:tabs>
        <w:spacing w:before="240" w:line="360" w:lineRule="auto"/>
      </w:pPr>
      <w:r w:rsidRPr="00CC74C7">
        <w:t>A tervező neve:</w:t>
      </w:r>
      <w:r w:rsidRPr="00CC74C7">
        <w:tab/>
      </w:r>
      <w:r>
        <w:t>Gottfried Imre</w:t>
      </w:r>
    </w:p>
    <w:p w:rsidR="00206696" w:rsidRPr="00CC74C7" w:rsidRDefault="00206696" w:rsidP="00206696">
      <w:pPr>
        <w:tabs>
          <w:tab w:val="left" w:pos="4500"/>
        </w:tabs>
        <w:spacing w:before="240" w:line="360" w:lineRule="auto"/>
      </w:pPr>
      <w:r w:rsidRPr="00CC74C7">
        <w:t>A tervezői képesítésről szóló irat száma:</w:t>
      </w:r>
      <w:r w:rsidRPr="00CC74C7">
        <w:tab/>
      </w:r>
      <w:r w:rsidR="009E7F16" w:rsidRPr="00A402FB">
        <w:t>TC-</w:t>
      </w:r>
      <w:r w:rsidR="009E7F16">
        <w:t>23</w:t>
      </w:r>
      <w:r w:rsidR="009E7F16" w:rsidRPr="00A402FB">
        <w:t>/1</w:t>
      </w:r>
      <w:r w:rsidR="009E7F16">
        <w:t>0</w:t>
      </w:r>
      <w:r w:rsidR="009E7F16" w:rsidRPr="00A402FB">
        <w:t>/201</w:t>
      </w:r>
      <w:r w:rsidR="009E7F16">
        <w:t>6</w:t>
      </w:r>
    </w:p>
    <w:p w:rsidR="00206696" w:rsidRPr="00CC74C7" w:rsidRDefault="00206696" w:rsidP="00206696">
      <w:pPr>
        <w:tabs>
          <w:tab w:val="left" w:pos="4500"/>
        </w:tabs>
        <w:spacing w:before="240" w:line="360" w:lineRule="auto"/>
      </w:pPr>
      <w:r w:rsidRPr="0042586A">
        <w:t>A tervezői jogosultságról szóló irat száma:</w:t>
      </w:r>
      <w:r w:rsidRPr="0042586A">
        <w:tab/>
        <w:t xml:space="preserve">MMK </w:t>
      </w:r>
      <w:r w:rsidRPr="0042586A">
        <w:rPr>
          <w:szCs w:val="22"/>
        </w:rPr>
        <w:t>01-12649</w:t>
      </w:r>
      <w:r w:rsidRPr="0042586A">
        <w:t>, V-T</w:t>
      </w:r>
    </w:p>
    <w:p w:rsidR="00812C59" w:rsidRPr="00893F47" w:rsidRDefault="00812C59" w:rsidP="00812C59">
      <w:pPr>
        <w:tabs>
          <w:tab w:val="left" w:pos="4536"/>
        </w:tabs>
        <w:spacing w:before="240" w:line="360" w:lineRule="auto"/>
        <w:jc w:val="left"/>
      </w:pPr>
      <w:r w:rsidRPr="00EB36C8">
        <w:t>A tervező címe (telefonszáma):</w:t>
      </w:r>
      <w:r w:rsidRPr="00EB36C8">
        <w:tab/>
      </w:r>
      <w:r>
        <w:t>1098 Budapest, Toronyház u. 8/3. (20-432-6932)</w:t>
      </w:r>
    </w:p>
    <w:p w:rsidR="00812C59" w:rsidRDefault="00812C59" w:rsidP="00812C59">
      <w:pPr>
        <w:spacing w:before="600" w:line="360" w:lineRule="auto"/>
      </w:pPr>
    </w:p>
    <w:p w:rsidR="00812C59" w:rsidRPr="004954FE" w:rsidRDefault="00812C59" w:rsidP="00812C59">
      <w:pPr>
        <w:spacing w:before="600" w:line="360" w:lineRule="auto"/>
      </w:pPr>
      <w:r w:rsidRPr="00E22FFD">
        <w:t xml:space="preserve">E nyilatkozathoz tartozó munkához az </w:t>
      </w:r>
      <w:r w:rsidRPr="00E22FFD">
        <w:rPr>
          <w:b/>
          <w:bCs/>
        </w:rPr>
        <w:t>T</w:t>
      </w:r>
      <w:r w:rsidR="004954FE" w:rsidRPr="00E22FFD">
        <w:rPr>
          <w:b/>
          <w:bCs/>
        </w:rPr>
        <w:t>J</w:t>
      </w:r>
      <w:r w:rsidRPr="00E22FFD">
        <w:rPr>
          <w:b/>
          <w:bCs/>
        </w:rPr>
        <w:t>-</w:t>
      </w:r>
      <w:r w:rsidR="004954FE" w:rsidRPr="00E22FFD">
        <w:rPr>
          <w:b/>
          <w:bCs/>
        </w:rPr>
        <w:t>01</w:t>
      </w:r>
      <w:r w:rsidRPr="00E22FFD">
        <w:rPr>
          <w:b/>
          <w:bCs/>
        </w:rPr>
        <w:t>-</w:t>
      </w:r>
      <w:r w:rsidR="005F6ACC" w:rsidRPr="00E22FFD">
        <w:rPr>
          <w:b/>
          <w:bCs/>
        </w:rPr>
        <w:t>0</w:t>
      </w:r>
      <w:r w:rsidR="00E22FFD" w:rsidRPr="00E22FFD">
        <w:rPr>
          <w:b/>
          <w:bCs/>
        </w:rPr>
        <w:t>5</w:t>
      </w:r>
      <w:r w:rsidRPr="00E22FFD">
        <w:t xml:space="preserve"> tervszámú dokumentáció tartózik.</w:t>
      </w:r>
    </w:p>
    <w:p w:rsidR="00812C59" w:rsidRPr="00CC74C7" w:rsidRDefault="00812C59" w:rsidP="00812C59">
      <w:pPr>
        <w:spacing w:before="600" w:line="360" w:lineRule="auto"/>
      </w:pPr>
      <w:r w:rsidRPr="008B5462">
        <w:t xml:space="preserve">Budapest, </w:t>
      </w:r>
      <w:r w:rsidR="00726F45">
        <w:t>2017. július 7.</w:t>
      </w:r>
    </w:p>
    <w:p w:rsidR="00812C59" w:rsidRPr="00CC74C7" w:rsidRDefault="00812C59" w:rsidP="00812C59">
      <w:pPr>
        <w:tabs>
          <w:tab w:val="center" w:pos="6237"/>
        </w:tabs>
        <w:spacing w:before="960"/>
      </w:pPr>
      <w:r>
        <w:tab/>
      </w:r>
      <w:bookmarkStart w:id="2" w:name="_GoBack"/>
      <w:bookmarkEnd w:id="2"/>
    </w:p>
    <w:p w:rsidR="00812C59" w:rsidRPr="00CC74C7" w:rsidRDefault="00812C59" w:rsidP="00812C59">
      <w:pPr>
        <w:tabs>
          <w:tab w:val="center" w:pos="8280"/>
        </w:tabs>
      </w:pPr>
      <w:r>
        <w:t xml:space="preserve">                                                                                     </w:t>
      </w:r>
      <w:r w:rsidR="005F6ACC">
        <w:t xml:space="preserve">     </w:t>
      </w:r>
      <w:r>
        <w:t xml:space="preserve">     Gottfried Imre</w:t>
      </w:r>
    </w:p>
    <w:p w:rsidR="00812C59" w:rsidRDefault="00812C59" w:rsidP="00812C59">
      <w:pPr>
        <w:tabs>
          <w:tab w:val="center" w:pos="6237"/>
        </w:tabs>
      </w:pPr>
      <w:r>
        <w:tab/>
        <w:t>tervező</w:t>
      </w:r>
      <w:r>
        <w:tab/>
      </w:r>
    </w:p>
    <w:p w:rsidR="00206696" w:rsidRPr="00ED4F4A" w:rsidRDefault="00206696" w:rsidP="00206696">
      <w:pPr>
        <w:tabs>
          <w:tab w:val="center" w:pos="6237"/>
        </w:tabs>
        <w:rPr>
          <w:szCs w:val="22"/>
        </w:rPr>
      </w:pPr>
    </w:p>
    <w:p w:rsidR="00206696" w:rsidRDefault="00206696" w:rsidP="00206696">
      <w:pPr>
        <w:tabs>
          <w:tab w:val="center" w:pos="6237"/>
        </w:tabs>
        <w:sectPr w:rsidR="00206696">
          <w:type w:val="oddPage"/>
          <w:pgSz w:w="11907" w:h="16840" w:code="9"/>
          <w:pgMar w:top="1134" w:right="1134" w:bottom="1134" w:left="1134" w:header="709" w:footer="709" w:gutter="284"/>
          <w:paperSrc w:first="4" w:other="4"/>
          <w:cols w:space="708"/>
          <w:titlePg/>
        </w:sectPr>
      </w:pPr>
    </w:p>
    <w:p w:rsidR="00206696" w:rsidRDefault="00206696" w:rsidP="00206696">
      <w:pPr>
        <w:pStyle w:val="Cmsor1"/>
      </w:pPr>
      <w:bookmarkStart w:id="3" w:name="_Toc487451235"/>
      <w:bookmarkEnd w:id="1"/>
      <w:r>
        <w:lastRenderedPageBreak/>
        <w:t>előzmények</w:t>
      </w:r>
      <w:bookmarkEnd w:id="3"/>
    </w:p>
    <w:p w:rsidR="00206696" w:rsidRPr="00E22FFD" w:rsidRDefault="00206696" w:rsidP="00206696">
      <w:pPr>
        <w:tabs>
          <w:tab w:val="left" w:pos="2268"/>
        </w:tabs>
        <w:rPr>
          <w:rFonts w:ascii="CenturyGothic-Bold" w:hAnsi="CenturyGothic-Bold"/>
          <w:color w:val="000000"/>
        </w:rPr>
      </w:pPr>
      <w:bookmarkStart w:id="4" w:name="_Toc49574682"/>
      <w:r w:rsidRPr="00E22FFD">
        <w:t>Létesítmény:</w:t>
      </w:r>
      <w:r w:rsidRPr="00E22FFD">
        <w:tab/>
      </w:r>
      <w:r w:rsidR="00E22FFD" w:rsidRPr="00E22FFD">
        <w:rPr>
          <w:rFonts w:ascii="CenturyGothic-Bold" w:hAnsi="CenturyGothic-Bold"/>
          <w:color w:val="000000"/>
        </w:rPr>
        <w:t>GÖDÖLLŐ VÁRKAPITÁNYI LAK</w:t>
      </w:r>
      <w:r w:rsidR="005F6ACC" w:rsidRPr="00E22FFD">
        <w:rPr>
          <w:rFonts w:ascii="CenturyGothic-Bold" w:hAnsi="CenturyGothic-Bold"/>
          <w:color w:val="000000"/>
        </w:rPr>
        <w:t xml:space="preserve">, </w:t>
      </w:r>
      <w:r w:rsidR="00E22FFD" w:rsidRPr="00E22FFD">
        <w:rPr>
          <w:rFonts w:ascii="CenturyGothic-Bold" w:hAnsi="CenturyGothic-Bold"/>
          <w:color w:val="000000"/>
        </w:rPr>
        <w:t>2100 Gödöllő, Szabadság út 2. (hrsz.: 5870</w:t>
      </w:r>
      <w:r w:rsidR="005F6ACC" w:rsidRPr="00E22FFD">
        <w:rPr>
          <w:rFonts w:ascii="CenturyGothic-Bold" w:hAnsi="CenturyGothic-Bold"/>
          <w:color w:val="000000"/>
        </w:rPr>
        <w:t>)</w:t>
      </w:r>
    </w:p>
    <w:p w:rsidR="00E22FFD" w:rsidRPr="00E22FFD" w:rsidRDefault="00E22FFD" w:rsidP="00E22FFD">
      <w:pPr>
        <w:tabs>
          <w:tab w:val="left" w:pos="2268"/>
        </w:tabs>
      </w:pPr>
      <w:r w:rsidRPr="00E22FFD">
        <w:t>Építtető:</w:t>
      </w:r>
      <w:r w:rsidRPr="00E22FFD">
        <w:tab/>
        <w:t>GÖDÖLLŐ VÁROS ÖNKORMÁNYZATA</w:t>
      </w:r>
      <w:r>
        <w:t xml:space="preserve">, </w:t>
      </w:r>
      <w:r w:rsidRPr="00E22FFD">
        <w:t>2100 Gödöllő, Szabadság tér 7.</w:t>
      </w:r>
    </w:p>
    <w:p w:rsidR="000F3195" w:rsidRPr="000F3195" w:rsidRDefault="000F3195" w:rsidP="000F3195">
      <w:r w:rsidRPr="000F3195">
        <w:t xml:space="preserve">A létesítmény tűzjelző rendszerének telepítését törvényi kötelezés tette szükségessé. Az épületbe az emberi élet és az anyagi javak védelmére tűzjelző rendszer kerül kiépítésre. </w:t>
      </w:r>
    </w:p>
    <w:p w:rsidR="00C80CF3" w:rsidRPr="00D32256" w:rsidRDefault="00C80CF3" w:rsidP="00206696">
      <w:r w:rsidRPr="001C30C1">
        <w:t>Az épület tűzjelző rendszere az 54/2014. (XII. 5) BM rendelet (OTSZ) és a vonatkozó TvMI alapján került megtervezésre.</w:t>
      </w:r>
    </w:p>
    <w:p w:rsidR="00206696" w:rsidRPr="00D32256" w:rsidRDefault="00206696" w:rsidP="00206696">
      <w:r w:rsidRPr="00D32256">
        <w:t>A tervdokumentáció a helyszíni egyeztetések</w:t>
      </w:r>
      <w:r w:rsidRPr="00D32256">
        <w:rPr>
          <w:color w:val="FF0000"/>
        </w:rPr>
        <w:t xml:space="preserve"> </w:t>
      </w:r>
      <w:r w:rsidRPr="00D32256">
        <w:t xml:space="preserve">alapján készült, az elkészítéshez szükséges adatokat Megbízó bocsátotta rendelkezésünkre. </w:t>
      </w:r>
    </w:p>
    <w:p w:rsidR="00206696" w:rsidRPr="00D32256" w:rsidRDefault="00206696" w:rsidP="00206696">
      <w:r w:rsidRPr="00D32256">
        <w:t xml:space="preserve">A tervezés során a megbízó által szabott peremfeltételek maximális kielégítésére törekedtünk, figyelembe véve a helyiségek funkcionális és építészeti kialakítását, sajátosságát, a vonatkozó szabványokat és hatósági előírásokat. </w:t>
      </w:r>
    </w:p>
    <w:p w:rsidR="00206696" w:rsidRDefault="00206696" w:rsidP="00206696">
      <w:r w:rsidRPr="00D32256">
        <w:t>Jelen tervnek nem tárgya az épület biztonságát befolyásoló egyéb berendezések vizsgálata, illetve az összes egyéb tűzvédelmet érintő műszaki megoldás tárgyalása.</w:t>
      </w:r>
    </w:p>
    <w:p w:rsidR="00F3530F" w:rsidRDefault="00F3530F" w:rsidP="00F3530F">
      <w:pPr>
        <w:pStyle w:val="Cmsor2"/>
        <w:tabs>
          <w:tab w:val="clear" w:pos="576"/>
        </w:tabs>
        <w:ind w:left="567" w:hanging="567"/>
      </w:pPr>
      <w:bookmarkStart w:id="5" w:name="_Toc440552029"/>
      <w:bookmarkStart w:id="6" w:name="_Toc441412702"/>
      <w:bookmarkStart w:id="7" w:name="_Toc487451236"/>
      <w:r w:rsidRPr="00893F47">
        <w:t xml:space="preserve">A </w:t>
      </w:r>
      <w:r>
        <w:t>tervező feladata</w:t>
      </w:r>
      <w:bookmarkEnd w:id="5"/>
      <w:bookmarkEnd w:id="6"/>
      <w:bookmarkEnd w:id="7"/>
    </w:p>
    <w:p w:rsidR="00F3530F" w:rsidRPr="00AD1AA9" w:rsidRDefault="00F3530F" w:rsidP="00F3530F">
      <w:r w:rsidRPr="00FB4EA9">
        <w:t>A beépített tűzjelző berendezés tervezése</w:t>
      </w:r>
      <w:r>
        <w:t>,</w:t>
      </w:r>
      <w:r w:rsidRPr="00FB4EA9">
        <w:t xml:space="preserve"> a </w:t>
      </w:r>
      <w:r>
        <w:t>kialakítandó épületben</w:t>
      </w:r>
      <w:r w:rsidRPr="00FB4EA9">
        <w:t>, a vonatkozó 54/2014. (XII.05.sz.) BM rendelet Országos Tűzvédelmi Szabályzatban, (továbbiakban OTSZ) alapján.</w:t>
      </w:r>
    </w:p>
    <w:p w:rsidR="00F3530F" w:rsidRPr="00893F47" w:rsidRDefault="00F3530F" w:rsidP="00F3530F">
      <w:pPr>
        <w:pStyle w:val="Cmsor2"/>
      </w:pPr>
      <w:bookmarkStart w:id="8" w:name="_Toc440552030"/>
      <w:bookmarkStart w:id="9" w:name="_Toc441412703"/>
      <w:bookmarkStart w:id="10" w:name="_Toc487451237"/>
      <w:bookmarkStart w:id="11" w:name="_Toc440552031"/>
      <w:r w:rsidRPr="00893F47">
        <w:t>A létesítés oka</w:t>
      </w:r>
      <w:bookmarkEnd w:id="8"/>
      <w:bookmarkEnd w:id="9"/>
      <w:bookmarkEnd w:id="10"/>
    </w:p>
    <w:p w:rsidR="00F3530F" w:rsidRPr="008157E4" w:rsidRDefault="00F3530F" w:rsidP="00F3530F">
      <w:pPr>
        <w:tabs>
          <w:tab w:val="left" w:pos="5670"/>
        </w:tabs>
        <w:rPr>
          <w:i/>
        </w:rPr>
      </w:pPr>
      <w:r w:rsidRPr="008157E4">
        <w:t xml:space="preserve">Az Országos Tűzvédelmi Szabályzatról (továbbiakban OTSZ) </w:t>
      </w:r>
      <w:r>
        <w:t xml:space="preserve">szóló </w:t>
      </w:r>
      <w:r w:rsidRPr="008157E4">
        <w:t>54//2014. (XII. 5.) BM rendelet XIV. Fejezet (Beépített tűzjelző és tűzoltó berendezések közös szabályai), 77. alcím (Létesítési kötelezettség) 154.§ (1) bekezdése alapján beépített tűzjelző berendezést, beépített tűzoltó berendezést kell létesíteni:</w:t>
      </w:r>
    </w:p>
    <w:p w:rsidR="00F3530F" w:rsidRPr="005E0DED" w:rsidRDefault="00F3530F" w:rsidP="00F3530F">
      <w:pPr>
        <w:spacing w:before="60"/>
        <w:ind w:left="568" w:hanging="284"/>
      </w:pPr>
      <w:r w:rsidRPr="005E0DED">
        <w:t>a)</w:t>
      </w:r>
      <w:r w:rsidRPr="005E0DED">
        <w:tab/>
        <w:t xml:space="preserve">a </w:t>
      </w:r>
      <w:r w:rsidRPr="005E0DED">
        <w:rPr>
          <w:iCs/>
        </w:rPr>
        <w:t>14</w:t>
      </w:r>
      <w:r w:rsidRPr="005E0DED">
        <w:t>. mellékletben foglalt táblázatban meghatározott esetekben</w:t>
      </w:r>
      <w:r>
        <w:t>,</w:t>
      </w:r>
      <w:r w:rsidRPr="005E0DED">
        <w:t xml:space="preserve"> vagy</w:t>
      </w:r>
    </w:p>
    <w:p w:rsidR="00F3530F" w:rsidRPr="005E0DED" w:rsidRDefault="00F3530F" w:rsidP="00F3530F">
      <w:pPr>
        <w:spacing w:before="60"/>
        <w:ind w:left="568" w:hanging="284"/>
      </w:pPr>
      <w:r w:rsidRPr="005E0DED">
        <w:t>b)</w:t>
      </w:r>
      <w:r w:rsidRPr="005E0DED">
        <w:tab/>
        <w:t>ahol azt a fennálló veszélyhelyzetre, az építmény nemzetgazdasági, műemlékvédelmi vagy adatvédelmi jellegére, az építményben tartózkodók biztonságára, a tűzoltóság vonulási távolságára, valamint a létfontosságú rendszerelem védelmére tekintettel a tűzvédelmi hatóság előírja.</w:t>
      </w:r>
    </w:p>
    <w:p w:rsidR="00F3530F" w:rsidRDefault="00F3530F" w:rsidP="00F3530F">
      <w:r w:rsidRPr="00F3530F">
        <w:t>A beépített tűzjelző berendezés az OTSZ 14. Melléklet táblázat alapján létesül.</w:t>
      </w:r>
    </w:p>
    <w:p w:rsidR="00F3530F" w:rsidRPr="00893F47" w:rsidRDefault="00F3530F" w:rsidP="00F3530F">
      <w:pPr>
        <w:pStyle w:val="Cmsor2"/>
      </w:pPr>
      <w:bookmarkStart w:id="12" w:name="_Toc441412704"/>
      <w:bookmarkStart w:id="13" w:name="_Toc487451238"/>
      <w:r w:rsidRPr="00893F47">
        <w:t>A tervezési megbízás körülményeinek leírása</w:t>
      </w:r>
      <w:bookmarkEnd w:id="11"/>
      <w:bookmarkEnd w:id="12"/>
      <w:bookmarkEnd w:id="13"/>
    </w:p>
    <w:p w:rsidR="00F3530F" w:rsidRPr="00A907BB" w:rsidRDefault="00F3530F" w:rsidP="00F3530F">
      <w:r w:rsidRPr="00A907BB">
        <w:t>Az engedélyezés szakaszában ismert, jelen tervdokumentáció elkészítéséhez szükséges adatokat megrendelő bocsátotta rendelkezésre.</w:t>
      </w:r>
    </w:p>
    <w:p w:rsidR="00F3530F" w:rsidRDefault="00F3530F" w:rsidP="00F3530F">
      <w:pPr>
        <w:pStyle w:val="Cmsor2"/>
      </w:pPr>
      <w:bookmarkStart w:id="14" w:name="_Toc440552032"/>
      <w:bookmarkStart w:id="15" w:name="_Toc441412705"/>
      <w:bookmarkStart w:id="16" w:name="_Toc487451239"/>
      <w:r w:rsidRPr="00893F47">
        <w:t>A tervezést megelőző egyeztetések</w:t>
      </w:r>
      <w:bookmarkEnd w:id="14"/>
      <w:bookmarkEnd w:id="15"/>
      <w:bookmarkEnd w:id="16"/>
    </w:p>
    <w:p w:rsidR="00F3530F" w:rsidRPr="003A291A" w:rsidRDefault="00F3530F" w:rsidP="00F3530F">
      <w:r w:rsidRPr="003A291A">
        <w:t>A tervkészítés jelen fázisában a rendelkezésre bocsátott anyagokból a tervezés a hatályos előírások alapján elvégezhető.</w:t>
      </w:r>
    </w:p>
    <w:p w:rsidR="00F3530F" w:rsidRPr="00893F47" w:rsidRDefault="00F3530F" w:rsidP="00F3530F">
      <w:pPr>
        <w:pStyle w:val="Cmsor2"/>
      </w:pPr>
      <w:bookmarkStart w:id="17" w:name="_Toc440552033"/>
      <w:bookmarkStart w:id="18" w:name="_Toc441412706"/>
      <w:bookmarkStart w:id="19" w:name="_Toc487451240"/>
      <w:r w:rsidRPr="00893F47">
        <w:t>A jogszabályban előírt, a megrendelő, a tűzvédelmi hatóság, vagy más harmadik fél által meghatározott követelmények</w:t>
      </w:r>
      <w:bookmarkEnd w:id="17"/>
      <w:bookmarkEnd w:id="18"/>
      <w:bookmarkEnd w:id="19"/>
    </w:p>
    <w:p w:rsidR="00F3530F" w:rsidRDefault="00F3530F" w:rsidP="00F3530F">
      <w:r w:rsidRPr="009071E6">
        <w:t>Egyéb szervezet a rendszerrel szemben követelményt nem támaszt.</w:t>
      </w:r>
    </w:p>
    <w:p w:rsidR="00206696" w:rsidRPr="00D32256" w:rsidRDefault="00206696" w:rsidP="00206696">
      <w:pPr>
        <w:pStyle w:val="Cmsor2"/>
        <w:tabs>
          <w:tab w:val="clear" w:pos="576"/>
        </w:tabs>
        <w:ind w:left="567" w:hanging="567"/>
      </w:pPr>
      <w:bookmarkStart w:id="20" w:name="_Toc81801471"/>
      <w:bookmarkStart w:id="21" w:name="_Toc267477102"/>
      <w:bookmarkStart w:id="22" w:name="_Toc269735522"/>
      <w:bookmarkStart w:id="23" w:name="_Toc271539971"/>
      <w:bookmarkStart w:id="24" w:name="_Toc348806455"/>
      <w:bookmarkStart w:id="25" w:name="_Toc392584132"/>
      <w:bookmarkStart w:id="26" w:name="_Toc487451241"/>
      <w:r w:rsidRPr="00D32256">
        <w:t>A tervező felelőssége</w:t>
      </w:r>
      <w:bookmarkEnd w:id="20"/>
      <w:bookmarkEnd w:id="21"/>
      <w:bookmarkEnd w:id="22"/>
      <w:bookmarkEnd w:id="23"/>
      <w:bookmarkEnd w:id="24"/>
      <w:bookmarkEnd w:id="25"/>
      <w:bookmarkEnd w:id="26"/>
    </w:p>
    <w:p w:rsidR="00206696" w:rsidRPr="00D32256" w:rsidRDefault="00206696" w:rsidP="00206696">
      <w:r w:rsidRPr="00D32256">
        <w:t>A tervező felelősséget csak a tervdokumentáció szerint kivitelezett rendszerre vállal.</w:t>
      </w:r>
    </w:p>
    <w:p w:rsidR="00206696" w:rsidRPr="00D32256" w:rsidRDefault="00206696" w:rsidP="00206696">
      <w:r w:rsidRPr="00D32256">
        <w:t>Nem vállal felelősséget a számara hibás illetve hiányos adatszolgáltatásokból keletkező hibákért.</w:t>
      </w:r>
    </w:p>
    <w:p w:rsidR="00206696" w:rsidRPr="00D32256" w:rsidRDefault="00206696" w:rsidP="00206696">
      <w:r w:rsidRPr="00D32256">
        <w:lastRenderedPageBreak/>
        <w:t xml:space="preserve">A beépített tűzjelző berendezést jelen tervdokumentációban leírtak szerint kell telepíteni, szerelni, elhelyezni. Amennyiben az engedélyezett terv módosítása szükséges, úgy azt a tervező vezetésével lefolytatott egyeztetés után lehet megvalósítani, a változtatásokat a megvalósulási tervdokumentációban kell rögzíteni. Ennek elmulasztása esetén a tervező nem csak a módosított megoldásért, hanem az egész rendszer összműködéséért sem vállal felelősséget. </w:t>
      </w:r>
    </w:p>
    <w:p w:rsidR="00206696" w:rsidRPr="00D32256" w:rsidRDefault="00206696" w:rsidP="00206696">
      <w:r w:rsidRPr="00D32256">
        <w:t>A kivitelező köteles a tervdokumentációt átvizsgálni és észrevételeit megtenni.</w:t>
      </w:r>
    </w:p>
    <w:p w:rsidR="00206696" w:rsidRPr="00D32256" w:rsidRDefault="00206696" w:rsidP="00206696">
      <w:r w:rsidRPr="00D32256">
        <w:t>Jelen terv a tervező szellemi terméke. A terv másolása, egyéb létesítmény védelménél történő felhasználása csak a tervező beleegyezésével történhet.</w:t>
      </w:r>
    </w:p>
    <w:p w:rsidR="00206696" w:rsidRDefault="00206696" w:rsidP="00206696">
      <w:pPr>
        <w:pStyle w:val="Cmsor1"/>
      </w:pPr>
      <w:bookmarkStart w:id="27" w:name="_Toc487451242"/>
      <w:r w:rsidRPr="00D32256">
        <w:t>a létesítmény adatai</w:t>
      </w:r>
      <w:bookmarkEnd w:id="4"/>
      <w:bookmarkEnd w:id="27"/>
    </w:p>
    <w:p w:rsidR="002E6DED" w:rsidRPr="00EF76F7" w:rsidRDefault="002E6DED" w:rsidP="002E6DED">
      <w:r w:rsidRPr="00EF76F7">
        <w:t xml:space="preserve">Készült az Építész műleírás tűzvédelemi tervfejezete alapján, készítette: </w:t>
      </w:r>
      <w:r w:rsidR="00EF76F7" w:rsidRPr="00EF76F7">
        <w:t>Brindzik Orsolya</w:t>
      </w:r>
      <w:r w:rsidRPr="00EF76F7">
        <w:t xml:space="preserve"> </w:t>
      </w:r>
    </w:p>
    <w:p w:rsidR="00206696" w:rsidRPr="00E003D1" w:rsidRDefault="00206696" w:rsidP="00206696">
      <w:pPr>
        <w:pStyle w:val="Cmsor2"/>
        <w:tabs>
          <w:tab w:val="clear" w:pos="576"/>
        </w:tabs>
        <w:ind w:left="567" w:hanging="567"/>
      </w:pPr>
      <w:bookmarkStart w:id="28" w:name="_Toc487451243"/>
      <w:r w:rsidRPr="00E003D1">
        <w:t>Az építmény rendeltetése</w:t>
      </w:r>
      <w:bookmarkEnd w:id="28"/>
    </w:p>
    <w:p w:rsidR="00EF76F7" w:rsidRPr="00EF76F7" w:rsidRDefault="00EF76F7" w:rsidP="00EF76F7">
      <w:r w:rsidRPr="00EF76F7">
        <w:t>A tárgyi cím alatti épület jelenleg használaton kívüli közösségi rendeltetésű épület.</w:t>
      </w:r>
    </w:p>
    <w:p w:rsidR="00EF76F7" w:rsidRPr="00EF76F7" w:rsidRDefault="00EF76F7" w:rsidP="00EF76F7">
      <w:r w:rsidRPr="00EF76F7">
        <w:t>Az épület szintjei: pince+földszint+emelet+padlástér, azaz tűzvédelmi szempontból kétszintes.</w:t>
      </w:r>
    </w:p>
    <w:p w:rsidR="008B19E5" w:rsidRPr="007D4244" w:rsidRDefault="008B19E5" w:rsidP="00531F16">
      <w:r w:rsidRPr="007D4244">
        <w:t>A tervezett épület</w:t>
      </w:r>
      <w:r w:rsidR="00EE2D3C" w:rsidRPr="007D4244">
        <w:t xml:space="preserve"> pinceszintjén tároló helyiség, a földszinten irodák, kiállítóterek, bár, ruhatár és raktár, míg az emeleti szinten kiállítóterek és bemutatóterek kerülnek kialakításra. A földszinten és az emeleti szinten egy födém kivágás is készül, egy ké</w:t>
      </w:r>
      <w:r w:rsidR="007D4244" w:rsidRPr="007D4244">
        <w:t>sőbb elhelyezendő lift részére. A födém kivágás addig befoltozásra kerül.</w:t>
      </w:r>
    </w:p>
    <w:p w:rsidR="00372C2B" w:rsidRPr="007D4244" w:rsidRDefault="00EF76F7" w:rsidP="00372C2B">
      <w:pPr>
        <w:pStyle w:val="Cmsor2"/>
        <w:tabs>
          <w:tab w:val="clear" w:pos="576"/>
        </w:tabs>
        <w:ind w:left="567" w:hanging="567"/>
      </w:pPr>
      <w:bookmarkStart w:id="29" w:name="_Toc487451244"/>
      <w:r w:rsidRPr="007D4244">
        <w:t>Tűzveszélyességi osztályba sorolás (nem módosul)</w:t>
      </w:r>
      <w:bookmarkEnd w:id="29"/>
    </w:p>
    <w:p w:rsidR="00EF76F7" w:rsidRPr="00EF76F7" w:rsidRDefault="00EF76F7" w:rsidP="00EF76F7">
      <w:r w:rsidRPr="00EF76F7">
        <w:t xml:space="preserve">A meglévő épületrész, mint közösségi rendeltetés: “D” - “Mérsékelten tűzveszélyes”, tűzveszélyességi osztályba tartozik a 28/2011. (IX. 6.) BM rendelettel kiadott Országos Tűzvédelmi Szabályzat (OTSZ) 5. rész XXXII. fejezet 560. § (4) bekezdése alapján. </w:t>
      </w:r>
    </w:p>
    <w:p w:rsidR="00EF76F7" w:rsidRPr="00EF76F7" w:rsidRDefault="00EF76F7" w:rsidP="00EF76F7">
      <w:r w:rsidRPr="00EF76F7">
        <w:t>Az épület tűzveszélyességi osztálya marad „D” – „Mérsékelten tűzveszélyes”, nem módosul.</w:t>
      </w:r>
    </w:p>
    <w:p w:rsidR="00F26C73" w:rsidRPr="00EF76F7" w:rsidRDefault="00F26C73" w:rsidP="00F26C73">
      <w:pPr>
        <w:pStyle w:val="Cmsor2"/>
        <w:tabs>
          <w:tab w:val="clear" w:pos="576"/>
        </w:tabs>
        <w:ind w:left="567" w:hanging="567"/>
      </w:pPr>
      <w:bookmarkStart w:id="30" w:name="_Toc487451245"/>
      <w:r w:rsidRPr="00EF76F7">
        <w:t>Épületszerkezetek</w:t>
      </w:r>
      <w:bookmarkEnd w:id="30"/>
      <w:r w:rsidRPr="00EF76F7">
        <w:t xml:space="preserve"> </w:t>
      </w:r>
    </w:p>
    <w:p w:rsidR="002D7CA6" w:rsidRPr="00EF76F7" w:rsidRDefault="002D7CA6" w:rsidP="002D7CA6">
      <w:bookmarkStart w:id="31" w:name="_Toc255309431"/>
      <w:bookmarkStart w:id="32" w:name="_Toc348806464"/>
      <w:bookmarkStart w:id="33" w:name="_Toc392584134"/>
      <w:r w:rsidRPr="00EF76F7">
        <w:t>A kizárólag nem vagy nehezen éghető anyagokból készültek az épületek szerkezetei.</w:t>
      </w:r>
    </w:p>
    <w:p w:rsidR="0090257F" w:rsidRPr="00EF76F7" w:rsidRDefault="0090257F" w:rsidP="0090257F">
      <w:pPr>
        <w:pStyle w:val="Cmsor2"/>
        <w:tabs>
          <w:tab w:val="clear" w:pos="576"/>
        </w:tabs>
        <w:ind w:left="567" w:hanging="567"/>
      </w:pPr>
      <w:bookmarkStart w:id="34" w:name="_Toc455234628"/>
      <w:bookmarkStart w:id="35" w:name="_Toc487451246"/>
      <w:r w:rsidRPr="00EF76F7">
        <w:t>Tűzszakaszok</w:t>
      </w:r>
      <w:bookmarkEnd w:id="34"/>
      <w:bookmarkEnd w:id="35"/>
    </w:p>
    <w:p w:rsidR="00EF76F7" w:rsidRPr="00EF76F7" w:rsidRDefault="00EF76F7" w:rsidP="00EF76F7">
      <w:pPr>
        <w:rPr>
          <w:szCs w:val="22"/>
        </w:rPr>
      </w:pPr>
      <w:r w:rsidRPr="00EF76F7">
        <w:rPr>
          <w:szCs w:val="22"/>
        </w:rPr>
        <w:t>A többszintes épület meglévő tűzszakaszolását a tárgyi átalakítás nem érinti, nem módosítja.</w:t>
      </w:r>
    </w:p>
    <w:p w:rsidR="0090257F" w:rsidRPr="00EF76F7" w:rsidRDefault="0090257F" w:rsidP="0090257F">
      <w:pPr>
        <w:pStyle w:val="Cmsor2"/>
        <w:tabs>
          <w:tab w:val="clear" w:pos="576"/>
        </w:tabs>
        <w:ind w:left="567" w:hanging="567"/>
      </w:pPr>
      <w:bookmarkStart w:id="36" w:name="_Toc455234629"/>
      <w:bookmarkStart w:id="37" w:name="_Toc487451247"/>
      <w:r w:rsidRPr="00EF76F7">
        <w:t>Kiürítés</w:t>
      </w:r>
      <w:bookmarkEnd w:id="36"/>
      <w:bookmarkEnd w:id="37"/>
    </w:p>
    <w:p w:rsidR="0090257F" w:rsidRDefault="0090257F" w:rsidP="0090257F">
      <w:pPr>
        <w:rPr>
          <w:szCs w:val="22"/>
        </w:rPr>
      </w:pPr>
      <w:r w:rsidRPr="00EF76F7">
        <w:rPr>
          <w:szCs w:val="22"/>
        </w:rPr>
        <w:t>A kiürítés az OTSZ-ben meghatározott módon, normaidőn belül elvégezhető.</w:t>
      </w:r>
      <w:r w:rsidRPr="00012128">
        <w:rPr>
          <w:szCs w:val="22"/>
        </w:rPr>
        <w:t xml:space="preserve"> </w:t>
      </w:r>
    </w:p>
    <w:p w:rsidR="00A93782" w:rsidRPr="00EF76F7" w:rsidRDefault="00A93782" w:rsidP="00A93782">
      <w:pPr>
        <w:pStyle w:val="Cmsor2"/>
        <w:tabs>
          <w:tab w:val="clear" w:pos="576"/>
        </w:tabs>
        <w:ind w:left="567" w:hanging="567"/>
      </w:pPr>
      <w:bookmarkStart w:id="38" w:name="_Toc455234630"/>
      <w:bookmarkStart w:id="39" w:name="_Toc487451248"/>
      <w:r w:rsidRPr="00EF76F7">
        <w:t>Épületgépészet</w:t>
      </w:r>
      <w:bookmarkEnd w:id="38"/>
      <w:bookmarkEnd w:id="39"/>
    </w:p>
    <w:p w:rsidR="00A93782" w:rsidRPr="00EF76F7" w:rsidRDefault="00A30490" w:rsidP="00A93782">
      <w:pPr>
        <w:pStyle w:val="Cmsor3"/>
        <w:tabs>
          <w:tab w:val="clear" w:pos="720"/>
        </w:tabs>
        <w:ind w:left="709" w:hanging="709"/>
      </w:pPr>
      <w:bookmarkStart w:id="40" w:name="_Toc455234631"/>
      <w:bookmarkStart w:id="41" w:name="_Toc487451249"/>
      <w:r w:rsidRPr="00EF76F7">
        <w:t>Szellőzés</w:t>
      </w:r>
      <w:bookmarkEnd w:id="40"/>
      <w:bookmarkEnd w:id="41"/>
    </w:p>
    <w:p w:rsidR="00EF76F7" w:rsidRPr="00EF76F7" w:rsidRDefault="00EF76F7" w:rsidP="00EF76F7">
      <w:r w:rsidRPr="00EF76F7">
        <w:t>OTSZ 379. § (1) A szellőzőrendszereket úgy kell kialakítani, hogy az egyes szintek, rendeltetési egységek és tűzszakaszok között az esetleg keletkező tűz és füstgáz átterjedését a szellőzőrendszer ne tegye lehetővé.</w:t>
      </w:r>
    </w:p>
    <w:p w:rsidR="00EF76F7" w:rsidRPr="00EF76F7" w:rsidRDefault="00EF76F7" w:rsidP="00EF76F7">
      <w:r w:rsidRPr="00EF76F7">
        <w:t>(2) A szerelőaknán kívül elhelyezett szellőző-berendezés több tűzszakaszon átvezetett csatornáit és szigetelését A1 vagy A2–s1 minősítésű anyagból kell készíteni.</w:t>
      </w:r>
    </w:p>
    <w:p w:rsidR="00EF76F7" w:rsidRPr="00EF76F7" w:rsidRDefault="00EF76F7" w:rsidP="00EF76F7">
      <w:r w:rsidRPr="00EF76F7">
        <w:t>(3) A 377. §-ban meghatározott szerelőaknában, valamint tűzszakaszon belül más helyiségen is átvezetett szellőzőcsatornának legalább C tűzvédelmi osztályú anyagból kell készülnie, kivéve az „A” és „B” tűzveszélyességi osztályba tartozó helyiségeket, ahol azok csak A1, vagy A2 tűzvédelmi osztályba tartozó anyagúak lehetnek.</w:t>
      </w:r>
    </w:p>
    <w:p w:rsidR="00EF76F7" w:rsidRPr="00EF76F7" w:rsidRDefault="00EF76F7" w:rsidP="00EF76F7">
      <w:r w:rsidRPr="00EF76F7">
        <w:lastRenderedPageBreak/>
        <w:t>(4) A mesterséges szellőző-berendezések csatornáit a tűzszakaszok határoló szerkezetein való átvezetésnél elzárhatóvá kell tenni. Az elzáró szerkezetet hőre vagy füstre automatikusan záródóan kell kialakítani.</w:t>
      </w:r>
    </w:p>
    <w:p w:rsidR="00EF76F7" w:rsidRPr="00EF76F7" w:rsidRDefault="00EF76F7" w:rsidP="00EF76F7">
      <w:r w:rsidRPr="00EF76F7">
        <w:t>(5) A szellőzőnyílások rácsszerkezetét A1 vagy A2 tűzvédelmi osztályú anyagból kell készíteni.</w:t>
      </w:r>
    </w:p>
    <w:p w:rsidR="00EF76F7" w:rsidRPr="00EF76F7" w:rsidRDefault="00EF76F7" w:rsidP="00EF76F7">
      <w:r w:rsidRPr="00EF76F7">
        <w:t>(6) A mesterséges szellőztetés villamos motorjával B–F tűzvédelmi osztályú épületszerkezet nem érintkezhet.</w:t>
      </w:r>
    </w:p>
    <w:p w:rsidR="00A93782" w:rsidRPr="00A869FE" w:rsidRDefault="00A93782" w:rsidP="00A93782">
      <w:pPr>
        <w:pStyle w:val="Cmsor3"/>
        <w:tabs>
          <w:tab w:val="clear" w:pos="720"/>
        </w:tabs>
        <w:ind w:left="709" w:hanging="709"/>
      </w:pPr>
      <w:bookmarkStart w:id="42" w:name="_Toc455234633"/>
      <w:bookmarkStart w:id="43" w:name="_Toc487451250"/>
      <w:r w:rsidRPr="00A869FE">
        <w:t>Hő- és füstelvezetés</w:t>
      </w:r>
      <w:bookmarkEnd w:id="42"/>
      <w:bookmarkEnd w:id="43"/>
    </w:p>
    <w:p w:rsidR="00A869FE" w:rsidRPr="00A869FE" w:rsidRDefault="00A869FE" w:rsidP="00A869FE">
      <w:r w:rsidRPr="00A869FE">
        <w:t>Hő- és füstelvezetést nem terveznek.</w:t>
      </w:r>
    </w:p>
    <w:p w:rsidR="00206696" w:rsidRDefault="00206696" w:rsidP="00206696">
      <w:pPr>
        <w:pStyle w:val="Cmsor1"/>
        <w:tabs>
          <w:tab w:val="clear" w:pos="432"/>
        </w:tabs>
        <w:ind w:left="425" w:hanging="425"/>
      </w:pPr>
      <w:bookmarkStart w:id="44" w:name="_Toc487451251"/>
      <w:r w:rsidRPr="00292CFB">
        <w:t>a berendezés tervezésének alapelvei</w:t>
      </w:r>
      <w:bookmarkEnd w:id="31"/>
      <w:bookmarkEnd w:id="32"/>
      <w:bookmarkEnd w:id="33"/>
      <w:bookmarkEnd w:id="44"/>
    </w:p>
    <w:p w:rsidR="004E629E" w:rsidRPr="005E753C" w:rsidRDefault="004E629E" w:rsidP="004E629E">
      <w:bookmarkStart w:id="45" w:name="_Toc255309432"/>
      <w:bookmarkStart w:id="46" w:name="_Toc348806465"/>
      <w:bookmarkStart w:id="47" w:name="_Toc392584135"/>
      <w:r w:rsidRPr="005E753C">
        <w:t xml:space="preserve">A beépített tűzjelző berendezés </w:t>
      </w:r>
      <w:r w:rsidRPr="005E753C">
        <w:rPr>
          <w:b/>
        </w:rPr>
        <w:t>életvédelmi</w:t>
      </w:r>
      <w:r w:rsidRPr="005E753C">
        <w:t xml:space="preserve"> célból létesül</w:t>
      </w:r>
      <w:r>
        <w:t>:</w:t>
      </w:r>
      <w:r w:rsidRPr="005E753C">
        <w:t xml:space="preserve"> </w:t>
      </w:r>
    </w:p>
    <w:p w:rsidR="004E629E" w:rsidRPr="00EC7D36" w:rsidRDefault="004E629E" w:rsidP="004E629E">
      <w:pPr>
        <w:spacing w:before="20"/>
        <w:ind w:left="709" w:hanging="284"/>
      </w:pPr>
      <w:r w:rsidRPr="00EC7D36">
        <w:rPr>
          <w:iCs/>
        </w:rPr>
        <w:t>a)</w:t>
      </w:r>
      <w:r w:rsidRPr="00EC7D36">
        <w:t> </w:t>
      </w:r>
      <w:r w:rsidRPr="00EC7D36">
        <w:tab/>
        <w:t>a veszélyeztetett személyek menekülésének, mentésének biztosítása,</w:t>
      </w:r>
    </w:p>
    <w:p w:rsidR="004E629E" w:rsidRPr="00EC7D36" w:rsidRDefault="004E629E" w:rsidP="004E629E">
      <w:pPr>
        <w:spacing w:before="20"/>
        <w:ind w:left="709" w:hanging="284"/>
      </w:pPr>
      <w:r w:rsidRPr="00EC7D36">
        <w:rPr>
          <w:iCs/>
        </w:rPr>
        <w:t>b)</w:t>
      </w:r>
      <w:r w:rsidRPr="00EC7D36">
        <w:t> </w:t>
      </w:r>
      <w:r w:rsidRPr="00EC7D36">
        <w:tab/>
        <w:t>a menekülés és a mentés során az életfeltételek biztosítása,</w:t>
      </w:r>
    </w:p>
    <w:p w:rsidR="004E629E" w:rsidRPr="00EC7D36" w:rsidRDefault="004E629E" w:rsidP="004E629E">
      <w:pPr>
        <w:spacing w:before="20"/>
        <w:ind w:left="709" w:hanging="284"/>
      </w:pPr>
      <w:r w:rsidRPr="00EC7D36">
        <w:rPr>
          <w:iCs/>
        </w:rPr>
        <w:t>c)</w:t>
      </w:r>
      <w:r w:rsidRPr="00EC7D36">
        <w:t> </w:t>
      </w:r>
      <w:r w:rsidRPr="00EC7D36">
        <w:tab/>
        <w:t>a tűzoltói beavatkozás résztvevőinek védelme és</w:t>
      </w:r>
    </w:p>
    <w:p w:rsidR="004E629E" w:rsidRPr="00EC7D36" w:rsidRDefault="004E629E" w:rsidP="004E629E">
      <w:pPr>
        <w:spacing w:before="20"/>
        <w:ind w:left="709" w:hanging="284"/>
      </w:pPr>
      <w:r w:rsidRPr="00EC7D36">
        <w:rPr>
          <w:iCs/>
        </w:rPr>
        <w:t>d)</w:t>
      </w:r>
      <w:r w:rsidRPr="00EC7D36">
        <w:t> </w:t>
      </w:r>
      <w:r w:rsidRPr="00EC7D36">
        <w:tab/>
        <w:t>a tűzoltói beavatkozás feltételeinek biztosítása.</w:t>
      </w:r>
    </w:p>
    <w:p w:rsidR="004E629E" w:rsidRDefault="004E629E" w:rsidP="004E629E">
      <w:r w:rsidRPr="005E753C">
        <w:t xml:space="preserve">A beépített tűzjelző berendezés </w:t>
      </w:r>
      <w:r w:rsidRPr="005E753C">
        <w:rPr>
          <w:b/>
        </w:rPr>
        <w:t>tulajdonosi értékvédelmi</w:t>
      </w:r>
      <w:r w:rsidRPr="005E753C">
        <w:t xml:space="preserve"> célból létesül</w:t>
      </w:r>
      <w:r>
        <w:t>:</w:t>
      </w:r>
    </w:p>
    <w:p w:rsidR="004E629E" w:rsidRPr="00EC7D36" w:rsidRDefault="004E629E" w:rsidP="004E629E">
      <w:pPr>
        <w:spacing w:before="20"/>
        <w:ind w:left="709" w:hanging="284"/>
      </w:pPr>
      <w:r w:rsidRPr="00EC7D36">
        <w:rPr>
          <w:iCs/>
        </w:rPr>
        <w:t>a)</w:t>
      </w:r>
      <w:r w:rsidRPr="00EC7D36">
        <w:t> </w:t>
      </w:r>
      <w:r w:rsidRPr="00EC7D36">
        <w:tab/>
        <w:t>a működés, üzemelés folyamatosságának fenntartása,</w:t>
      </w:r>
    </w:p>
    <w:p w:rsidR="004E629E" w:rsidRPr="00EC7D36" w:rsidRDefault="004E629E" w:rsidP="004E629E">
      <w:pPr>
        <w:spacing w:before="20"/>
        <w:ind w:left="709" w:hanging="284"/>
      </w:pPr>
      <w:r w:rsidRPr="00EC7D36">
        <w:rPr>
          <w:iCs/>
        </w:rPr>
        <w:t>b)</w:t>
      </w:r>
      <w:r w:rsidRPr="00EC7D36">
        <w:t> </w:t>
      </w:r>
      <w:r w:rsidRPr="00EC7D36">
        <w:tab/>
        <w:t>a tulajdon, raktárkészlet, állatállomány védelme,</w:t>
      </w:r>
    </w:p>
    <w:p w:rsidR="004E629E" w:rsidRPr="00EC7D36" w:rsidRDefault="004E629E" w:rsidP="004E629E">
      <w:pPr>
        <w:spacing w:before="20"/>
        <w:ind w:left="709" w:hanging="284"/>
      </w:pPr>
      <w:r w:rsidRPr="00EC7D36">
        <w:rPr>
          <w:iCs/>
        </w:rPr>
        <w:t>c)</w:t>
      </w:r>
      <w:r w:rsidRPr="00EC7D36">
        <w:t> </w:t>
      </w:r>
      <w:r w:rsidRPr="00EC7D36">
        <w:tab/>
        <w:t>az eszközök, berendezések védelme, működőképességük fenntartása,</w:t>
      </w:r>
    </w:p>
    <w:p w:rsidR="004E629E" w:rsidRPr="00893F47" w:rsidRDefault="004E629E" w:rsidP="004E629E">
      <w:pPr>
        <w:pStyle w:val="Cmsor2"/>
      </w:pPr>
      <w:bookmarkStart w:id="48" w:name="_Toc419881297"/>
      <w:bookmarkStart w:id="49" w:name="_Toc487451252"/>
      <w:r w:rsidRPr="00893F47">
        <w:t>Védelmi jelleg és védelmi szint</w:t>
      </w:r>
      <w:bookmarkEnd w:id="48"/>
      <w:bookmarkEnd w:id="49"/>
    </w:p>
    <w:p w:rsidR="004E629E" w:rsidRPr="00893F47" w:rsidRDefault="004E629E" w:rsidP="004E629E">
      <w:pPr>
        <w:pStyle w:val="Cmsor3"/>
        <w:tabs>
          <w:tab w:val="clear" w:pos="720"/>
        </w:tabs>
        <w:ind w:left="851" w:hanging="851"/>
        <w:jc w:val="left"/>
      </w:pPr>
      <w:bookmarkStart w:id="50" w:name="_Toc287363174"/>
      <w:bookmarkStart w:id="51" w:name="_Toc419881298"/>
      <w:bookmarkStart w:id="52" w:name="_Toc487451253"/>
      <w:r w:rsidRPr="00893F47">
        <w:t>Védelmi jelleg</w:t>
      </w:r>
      <w:bookmarkEnd w:id="50"/>
      <w:bookmarkEnd w:id="51"/>
      <w:bookmarkEnd w:id="52"/>
      <w:r w:rsidRPr="00893F47">
        <w:t xml:space="preserve"> </w:t>
      </w:r>
    </w:p>
    <w:p w:rsidR="004E629E" w:rsidRPr="00893F47" w:rsidRDefault="004E629E" w:rsidP="004E629E">
      <w:pPr>
        <w:rPr>
          <w:b/>
          <w:i/>
        </w:rPr>
      </w:pPr>
      <w:bookmarkStart w:id="53" w:name="_Toc287363175"/>
      <w:r w:rsidRPr="00893F47">
        <w:t xml:space="preserve">A tűzjelző berendezés által biztosított védelem jellege: </w:t>
      </w:r>
      <w:r w:rsidRPr="000F02D3">
        <w:rPr>
          <w:b/>
        </w:rPr>
        <w:t>kombinált jellegű védelem</w:t>
      </w:r>
      <w:r w:rsidRPr="00893F47">
        <w:t xml:space="preserve"> (</w:t>
      </w:r>
      <w:r w:rsidRPr="000F02D3">
        <w:rPr>
          <w:i/>
        </w:rPr>
        <w:t>az életvédelem és értékvédelem együttes alkalmazása beépített tűzvédelmi berendezésnél</w:t>
      </w:r>
      <w:r w:rsidRPr="00893F47">
        <w:t>).</w:t>
      </w:r>
    </w:p>
    <w:p w:rsidR="004E629E" w:rsidRPr="00893F47" w:rsidRDefault="004E629E" w:rsidP="004E629E">
      <w:pPr>
        <w:pStyle w:val="Cmsor3"/>
        <w:tabs>
          <w:tab w:val="clear" w:pos="720"/>
        </w:tabs>
        <w:ind w:left="851" w:hanging="851"/>
        <w:jc w:val="left"/>
      </w:pPr>
      <w:bookmarkStart w:id="54" w:name="_Toc419881299"/>
      <w:bookmarkStart w:id="55" w:name="_Toc487451254"/>
      <w:r w:rsidRPr="00893F47">
        <w:t>Védelmi szint</w:t>
      </w:r>
      <w:bookmarkEnd w:id="53"/>
      <w:bookmarkEnd w:id="54"/>
      <w:bookmarkEnd w:id="55"/>
    </w:p>
    <w:p w:rsidR="004E629E" w:rsidRDefault="004E629E" w:rsidP="004E629E">
      <w:r w:rsidRPr="001736A1">
        <w:t xml:space="preserve">Az automatikus érzékelők által biztosított lefedettség alapján a védelmi szint – az OTSZ 163. § (3) bekezdése alapján: </w:t>
      </w:r>
      <w:r w:rsidRPr="001736A1">
        <w:rPr>
          <w:b/>
        </w:rPr>
        <w:t>teljes körű védele</w:t>
      </w:r>
      <w:r w:rsidRPr="001736A1">
        <w:rPr>
          <w:b/>
          <w:bCs/>
        </w:rPr>
        <w:t>m</w:t>
      </w:r>
      <w:r w:rsidRPr="001736A1">
        <w:t xml:space="preserve"> (</w:t>
      </w:r>
      <w:r w:rsidRPr="001736A1">
        <w:rPr>
          <w:i/>
        </w:rPr>
        <w:t>olyan védelem, amelynek során a beépített tűzjelző</w:t>
      </w:r>
      <w:r w:rsidRPr="000F02D3">
        <w:rPr>
          <w:i/>
        </w:rPr>
        <w:t xml:space="preserve"> berendezés által védett építmény, épület, tűzszakasz, szabadtér valamennyi részének automatikus érzékelővel való lefedettsége biztosított, kivéve a védelemből kihagyható tereket; a lefedett területek határait a tűzszakaszok határai képezik</w:t>
      </w:r>
      <w:r w:rsidRPr="00893F47">
        <w:t>).</w:t>
      </w:r>
    </w:p>
    <w:p w:rsidR="00206696" w:rsidRPr="00D80C76" w:rsidRDefault="00206696" w:rsidP="00206696">
      <w:pPr>
        <w:pStyle w:val="Cmsor3"/>
        <w:tabs>
          <w:tab w:val="clear" w:pos="720"/>
        </w:tabs>
        <w:ind w:left="709" w:hanging="709"/>
      </w:pPr>
      <w:bookmarkStart w:id="56" w:name="_Toc255309435"/>
      <w:bookmarkStart w:id="57" w:name="_Toc348806468"/>
      <w:bookmarkStart w:id="58" w:name="_Toc487451255"/>
      <w:bookmarkEnd w:id="45"/>
      <w:bookmarkEnd w:id="46"/>
      <w:bookmarkEnd w:id="47"/>
      <w:r w:rsidRPr="00D80C76">
        <w:t>Védelemből kihagyható terek</w:t>
      </w:r>
      <w:bookmarkEnd w:id="56"/>
      <w:bookmarkEnd w:id="57"/>
      <w:bookmarkEnd w:id="58"/>
    </w:p>
    <w:p w:rsidR="00206696" w:rsidRPr="00C90C32" w:rsidRDefault="00206696" w:rsidP="00206696">
      <w:r w:rsidRPr="00C90C32">
        <w:t xml:space="preserve">A létesítmény területén alacsony kockázattal bíró területek, amelyeken nem szükséges automatikus érzékelőket elhelyezni: </w:t>
      </w:r>
    </w:p>
    <w:p w:rsidR="00206696" w:rsidRPr="00920C0D" w:rsidRDefault="00206696" w:rsidP="00206696">
      <w:pPr>
        <w:pStyle w:val="Francia"/>
        <w:tabs>
          <w:tab w:val="left" w:pos="567"/>
        </w:tabs>
        <w:ind w:left="0"/>
      </w:pPr>
      <w:r w:rsidRPr="00292CFB">
        <w:t>fürdőszoba, zuhanyzó, mosdó-, WC helyiség, feltéve, hogy a helyiségben nem tárolnak éghető anyagot, vagy nincs hulladéktároló.</w:t>
      </w:r>
    </w:p>
    <w:p w:rsidR="00206696" w:rsidRPr="00920C0D" w:rsidRDefault="00206696" w:rsidP="00206696">
      <w:pPr>
        <w:pStyle w:val="Francia"/>
        <w:tabs>
          <w:tab w:val="left" w:pos="567"/>
        </w:tabs>
        <w:ind w:left="0"/>
      </w:pPr>
      <w:r w:rsidRPr="00292CFB">
        <w:t xml:space="preserve">függőleges felszálló akna vagy függőleges kábel-csatorna, amelyik alapterülete </w:t>
      </w:r>
      <w:r w:rsidRPr="00292CFB">
        <w:sym w:font="Symbol" w:char="F03C"/>
      </w:r>
      <w:r w:rsidRPr="00292CFB">
        <w:t>2 m</w:t>
      </w:r>
      <w:r w:rsidRPr="00920C0D">
        <w:t>2</w:t>
      </w:r>
      <w:r w:rsidRPr="00292CFB">
        <w:t>, a födémek és falak áttörései a jogszabályban előírt tűzgátló tömítéssel vannak ellátva, és nem tartalmaznak biztonsági berendezéshez kapcsolódó vezetéket (kivéve a legalább E30 tűzálló kábeleket).</w:t>
      </w:r>
    </w:p>
    <w:p w:rsidR="004E629E" w:rsidRPr="00893F47" w:rsidRDefault="004E629E" w:rsidP="004E629E">
      <w:pPr>
        <w:pStyle w:val="Cmsor2"/>
      </w:pPr>
      <w:bookmarkStart w:id="59" w:name="_Toc419881301"/>
      <w:bookmarkStart w:id="60" w:name="_Toc487451256"/>
      <w:bookmarkStart w:id="61" w:name="_Toc255309436"/>
      <w:bookmarkStart w:id="62" w:name="_Toc348806469"/>
      <w:bookmarkStart w:id="63" w:name="_Toc392584136"/>
      <w:r w:rsidRPr="00893F47">
        <w:t>A jelzési zónák, riasztási zónák kialakítási elvei</w:t>
      </w:r>
      <w:bookmarkEnd w:id="59"/>
      <w:bookmarkEnd w:id="60"/>
    </w:p>
    <w:p w:rsidR="004E629E" w:rsidRDefault="004E629E" w:rsidP="004E629E">
      <w:pPr>
        <w:pStyle w:val="Cmsor3"/>
        <w:tabs>
          <w:tab w:val="clear" w:pos="720"/>
        </w:tabs>
        <w:ind w:left="851" w:hanging="851"/>
        <w:jc w:val="left"/>
      </w:pPr>
      <w:bookmarkStart w:id="64" w:name="_Toc419881302"/>
      <w:bookmarkStart w:id="65" w:name="_Toc487451257"/>
      <w:bookmarkStart w:id="66" w:name="_Toc287363172"/>
      <w:r w:rsidRPr="00893F47">
        <w:t>Jelzési zónák</w:t>
      </w:r>
      <w:bookmarkEnd w:id="64"/>
      <w:bookmarkEnd w:id="65"/>
    </w:p>
    <w:p w:rsidR="004E629E" w:rsidRDefault="004E629E" w:rsidP="004E629E">
      <w:r>
        <w:t>A jelzési zónák kialakítása az épület belső elrendezése (szintek, álpadló és/vagy álmennyezet), a tűzszakaszok és/vagy füstszakaszok, a robbanásveszélyes környezetek, az automatikus oltóberendezéssel védett terek alapján, a tűzvédelmi vezérlések figyelembe vételével történt.</w:t>
      </w:r>
    </w:p>
    <w:p w:rsidR="004E629E" w:rsidRDefault="004E629E" w:rsidP="004E629E">
      <w:pPr>
        <w:pStyle w:val="Cmsor3"/>
        <w:tabs>
          <w:tab w:val="clear" w:pos="720"/>
        </w:tabs>
        <w:ind w:left="851" w:hanging="851"/>
        <w:jc w:val="left"/>
      </w:pPr>
      <w:bookmarkStart w:id="67" w:name="_Toc419881303"/>
      <w:bookmarkStart w:id="68" w:name="_Toc487451258"/>
      <w:r w:rsidRPr="00893F47">
        <w:lastRenderedPageBreak/>
        <w:t>Riasztási zónák</w:t>
      </w:r>
      <w:bookmarkEnd w:id="67"/>
      <w:bookmarkEnd w:id="68"/>
    </w:p>
    <w:p w:rsidR="002D7146" w:rsidRDefault="002D7146" w:rsidP="002D7146">
      <w:bookmarkStart w:id="69" w:name="_Toc419881304"/>
      <w:bookmarkEnd w:id="66"/>
      <w:r w:rsidRPr="00CD2C1B">
        <w:t xml:space="preserve">Az épületben több riasztás valósul meg </w:t>
      </w:r>
      <w:r w:rsidR="00726F45">
        <w:t>2</w:t>
      </w:r>
      <w:r>
        <w:t xml:space="preserve"> db</w:t>
      </w:r>
      <w:r w:rsidRPr="00CD2C1B">
        <w:t xml:space="preserve"> riasztási áramkör kialakításával.</w:t>
      </w:r>
    </w:p>
    <w:p w:rsidR="004E629E" w:rsidRPr="00893F47" w:rsidRDefault="004E629E" w:rsidP="004E629E">
      <w:pPr>
        <w:pStyle w:val="Cmsor2"/>
      </w:pPr>
      <w:bookmarkStart w:id="70" w:name="_Toc487451259"/>
      <w:r w:rsidRPr="00893F47">
        <w:t>Az érzékelők kiválasztásának elvei, korlátozó körülmények</w:t>
      </w:r>
      <w:bookmarkEnd w:id="69"/>
      <w:bookmarkEnd w:id="70"/>
    </w:p>
    <w:p w:rsidR="004E629E" w:rsidRPr="00893F47" w:rsidRDefault="004E629E" w:rsidP="004E629E">
      <w:bookmarkStart w:id="71" w:name="_Toc287363179"/>
      <w:r w:rsidRPr="00E12902">
        <w:t>A</w:t>
      </w:r>
      <w:r>
        <w:t xml:space="preserve"> létesítmény területén </w:t>
      </w:r>
      <w:r w:rsidRPr="00E12902">
        <w:t>címezhető</w:t>
      </w:r>
      <w:r>
        <w:t xml:space="preserve">, intelligens, analóg </w:t>
      </w:r>
      <w:r w:rsidRPr="00E12902">
        <w:t xml:space="preserve">érzékelőket </w:t>
      </w:r>
      <w:r>
        <w:t>alkalmazunk</w:t>
      </w:r>
      <w:r w:rsidRPr="00893F47">
        <w:t xml:space="preserve">. </w:t>
      </w:r>
    </w:p>
    <w:p w:rsidR="004E629E" w:rsidRPr="00893F47" w:rsidRDefault="004E629E" w:rsidP="004E629E">
      <w:r w:rsidRPr="00893F47">
        <w:t>A</w:t>
      </w:r>
      <w:r>
        <w:t>z é</w:t>
      </w:r>
      <w:r w:rsidRPr="00893F47">
        <w:t>rzékelők elhelyezésénél figyelembe kell venni a működésüket befolyásoló tényezőket és körülményeket, illetve a kedvezőtlen hatások ellensúlyozására megfelelő intézkedéseket, műszaki megoldásokat kell tervezni.</w:t>
      </w:r>
    </w:p>
    <w:p w:rsidR="009325F6" w:rsidRDefault="009325F6" w:rsidP="009325F6">
      <w:pPr>
        <w:pStyle w:val="Cmsor2"/>
      </w:pPr>
      <w:bookmarkStart w:id="72" w:name="_Toc419881308"/>
      <w:bookmarkStart w:id="73" w:name="_Toc487451260"/>
      <w:bookmarkEnd w:id="71"/>
      <w:r w:rsidRPr="00893F47">
        <w:t>A hibák hatásainak korlátozására tett műszaki megoldások</w:t>
      </w:r>
      <w:bookmarkEnd w:id="72"/>
      <w:bookmarkEnd w:id="73"/>
    </w:p>
    <w:p w:rsidR="009325F6" w:rsidRPr="00893F47" w:rsidRDefault="009325F6" w:rsidP="009325F6">
      <w:pPr>
        <w:pStyle w:val="Cmsor3"/>
        <w:tabs>
          <w:tab w:val="clear" w:pos="720"/>
        </w:tabs>
        <w:ind w:left="851" w:hanging="851"/>
        <w:jc w:val="left"/>
      </w:pPr>
      <w:bookmarkStart w:id="74" w:name="_Toc359930852"/>
      <w:bookmarkStart w:id="75" w:name="_Toc419881309"/>
      <w:bookmarkStart w:id="76" w:name="_Toc487451261"/>
      <w:r w:rsidRPr="00893F47">
        <w:t>Egyszeres</w:t>
      </w:r>
      <w:r>
        <w:t xml:space="preserve">, kétszeres </w:t>
      </w:r>
      <w:r w:rsidRPr="00893F47">
        <w:t>vezetékhiba hatásának korlátozása</w:t>
      </w:r>
      <w:bookmarkEnd w:id="74"/>
      <w:bookmarkEnd w:id="75"/>
      <w:bookmarkEnd w:id="76"/>
    </w:p>
    <w:p w:rsidR="009325F6" w:rsidRPr="00016E6A" w:rsidRDefault="009325F6" w:rsidP="009325F6">
      <w:pPr>
        <w:pStyle w:val="Jellemzk"/>
      </w:pPr>
      <w:r>
        <w:t>Beépített zárlatszakaszoló</w:t>
      </w:r>
    </w:p>
    <w:p w:rsidR="009325F6" w:rsidRDefault="009325F6" w:rsidP="009325F6">
      <w:r>
        <w:t>Minden érzékelőbe és minden hurok modulba beépített zárlatszakaszolóval a hurok hiba esetén is teljesen működőképes marad. Egy érzékelő kiesése, vagy a vezeték zárlata vagy szakadása esetén az összes többi ér</w:t>
      </w:r>
      <w:r w:rsidRPr="00447EA0">
        <w:t>zékelő és a csatlakoztatott be-</w:t>
      </w:r>
      <w:r>
        <w:t>/</w:t>
      </w:r>
      <w:r w:rsidRPr="00447EA0">
        <w:t xml:space="preserve">kimeneti modulok teljesen működőképesek maradnak. A hibát lokalizálják és az információ annak pontos helyzetéről egyszerű szövegként kijelzésre kerül a </w:t>
      </w:r>
      <w:r>
        <w:t>központ kezelőjén</w:t>
      </w:r>
      <w:r w:rsidRPr="00447EA0">
        <w:t>.</w:t>
      </w:r>
    </w:p>
    <w:p w:rsidR="009325F6" w:rsidRPr="00B96880" w:rsidRDefault="009325F6" w:rsidP="009325F6">
      <w:pPr>
        <w:pStyle w:val="Jellemzk"/>
      </w:pPr>
      <w:r>
        <w:t>Jelzésátvitel b</w:t>
      </w:r>
      <w:r w:rsidRPr="00B96880">
        <w:t>e</w:t>
      </w:r>
      <w:r>
        <w:t>-</w:t>
      </w:r>
      <w:r w:rsidRPr="00B96880">
        <w:t>/kimenet</w:t>
      </w:r>
      <w:r>
        <w:t>i eszközökről/re</w:t>
      </w:r>
    </w:p>
    <w:p w:rsidR="009325F6" w:rsidRPr="00B71482" w:rsidRDefault="009325F6" w:rsidP="009325F6">
      <w:r w:rsidRPr="00B71482">
        <w:t>A be-/kimeneti eszközök visszatérő hurkos áramkörre csatlakoznak és minden modul beépített zárlat-szakaszolóval rendelkezik.</w:t>
      </w:r>
    </w:p>
    <w:p w:rsidR="009325F6" w:rsidRPr="00B96880" w:rsidRDefault="009325F6" w:rsidP="009325F6">
      <w:pPr>
        <w:pStyle w:val="Jellemzk"/>
      </w:pPr>
      <w:r w:rsidRPr="00B96880">
        <w:t>A kiegészítő berendezések működésének indítása</w:t>
      </w:r>
    </w:p>
    <w:p w:rsidR="009325F6" w:rsidRPr="00B71482" w:rsidRDefault="009325F6" w:rsidP="009325F6">
      <w:r w:rsidRPr="00B71482">
        <w:t>A kiegészítő berendezések működésének indítása funkciónként külön-külön önálló áramkörre csatlakozik, illetve minden modul beépített zárlat-szakaszolóval rendelkezik.</w:t>
      </w:r>
    </w:p>
    <w:p w:rsidR="009325F6" w:rsidRDefault="009325F6" w:rsidP="009325F6">
      <w:pPr>
        <w:pStyle w:val="Cmsor3"/>
        <w:tabs>
          <w:tab w:val="clear" w:pos="720"/>
        </w:tabs>
        <w:ind w:left="851" w:hanging="851"/>
        <w:jc w:val="left"/>
      </w:pPr>
      <w:bookmarkStart w:id="77" w:name="_Toc419881310"/>
      <w:bookmarkStart w:id="78" w:name="_Toc487451262"/>
      <w:r>
        <w:t>A vezetékrendszer f</w:t>
      </w:r>
      <w:r w:rsidRPr="00893F47">
        <w:t>izikai sérülés, elektromágneses zavarok és a tűz működést befolyásoló hatásainak korlátozása</w:t>
      </w:r>
      <w:bookmarkEnd w:id="77"/>
      <w:bookmarkEnd w:id="78"/>
    </w:p>
    <w:p w:rsidR="009325F6" w:rsidRPr="005E7EB5" w:rsidRDefault="009325F6" w:rsidP="009325F6">
      <w:pPr>
        <w:pStyle w:val="Jellemzk"/>
      </w:pPr>
      <w:r w:rsidRPr="005E7EB5">
        <w:t>Fizikai sérülés hatásainak korlátozása</w:t>
      </w:r>
    </w:p>
    <w:p w:rsidR="009325F6" w:rsidRPr="007F2DBE" w:rsidRDefault="009325F6" w:rsidP="009325F6">
      <w:r w:rsidRPr="007F2DBE">
        <w:t>A vezetékeket a kábeltálcákon rögzítve, illetve falon kívül csatornákba vagy csövekbe húzva, bilincsekkel vagy klipszekkel rögzítve kell vezetni.</w:t>
      </w:r>
    </w:p>
    <w:p w:rsidR="009325F6" w:rsidRPr="007F2DBE" w:rsidRDefault="009325F6" w:rsidP="009325F6">
      <w:r w:rsidRPr="007F2DBE">
        <w:t>A visszatérő hurok két ága külön nyomvonalon halad, vagy mechanikai védelemmel van ellátva.</w:t>
      </w:r>
    </w:p>
    <w:p w:rsidR="00206696" w:rsidRDefault="00206696" w:rsidP="00206696">
      <w:pPr>
        <w:pStyle w:val="Cmsor1"/>
      </w:pPr>
      <w:bookmarkStart w:id="79" w:name="_Toc49574683"/>
      <w:bookmarkStart w:id="80" w:name="_Toc487451263"/>
      <w:bookmarkEnd w:id="61"/>
      <w:bookmarkEnd w:id="62"/>
      <w:bookmarkEnd w:id="63"/>
      <w:r>
        <w:t>tűzjelző rendszer védelmi koncepciója</w:t>
      </w:r>
      <w:bookmarkEnd w:id="79"/>
      <w:bookmarkEnd w:id="80"/>
    </w:p>
    <w:p w:rsidR="00206696" w:rsidRPr="00DD2CCB" w:rsidRDefault="00206696" w:rsidP="00206696">
      <w:pPr>
        <w:pStyle w:val="Cmsor2"/>
      </w:pPr>
      <w:bookmarkStart w:id="81" w:name="_Toc47432461"/>
      <w:bookmarkStart w:id="82" w:name="_Toc66760223"/>
      <w:bookmarkStart w:id="83" w:name="_Toc160937124"/>
      <w:bookmarkStart w:id="84" w:name="_Toc171866946"/>
      <w:bookmarkStart w:id="85" w:name="_Toc173597599"/>
      <w:bookmarkStart w:id="86" w:name="_Toc176019722"/>
      <w:bookmarkStart w:id="87" w:name="_Toc189820063"/>
      <w:bookmarkStart w:id="88" w:name="_Toc191044476"/>
      <w:bookmarkStart w:id="89" w:name="_Toc487451264"/>
      <w:bookmarkStart w:id="90" w:name="_Toc121805169"/>
      <w:r w:rsidRPr="00DD2CCB">
        <w:t>A tűzjelző rendszer kialakítás</w:t>
      </w:r>
      <w:bookmarkEnd w:id="81"/>
      <w:bookmarkEnd w:id="82"/>
      <w:r w:rsidRPr="00DD2CCB">
        <w:t>a</w:t>
      </w:r>
      <w:bookmarkEnd w:id="83"/>
      <w:bookmarkEnd w:id="84"/>
      <w:bookmarkEnd w:id="85"/>
      <w:bookmarkEnd w:id="86"/>
      <w:bookmarkEnd w:id="87"/>
      <w:bookmarkEnd w:id="88"/>
      <w:bookmarkEnd w:id="89"/>
    </w:p>
    <w:p w:rsidR="0052008A" w:rsidRPr="0052008A" w:rsidRDefault="00AF2A94" w:rsidP="0052008A">
      <w:pPr>
        <w:pBdr>
          <w:top w:val="single" w:sz="4" w:space="1" w:color="auto"/>
          <w:left w:val="single" w:sz="4" w:space="4" w:color="auto"/>
          <w:bottom w:val="single" w:sz="4" w:space="1" w:color="auto"/>
          <w:right w:val="single" w:sz="4" w:space="4" w:color="auto"/>
        </w:pBdr>
        <w:shd w:val="clear" w:color="auto" w:fill="F2F2F2" w:themeFill="background1" w:themeFillShade="F2"/>
        <w:rPr>
          <w:i/>
        </w:rPr>
      </w:pPr>
      <w:hyperlink r:id="rId13" w:history="1">
        <w:r w:rsidR="0052008A" w:rsidRPr="0052008A">
          <w:t>TvMI Érzékelők elhelyezése</w:t>
        </w:r>
      </w:hyperlink>
      <w:r w:rsidR="0052008A" w:rsidRPr="0052008A">
        <w:rPr>
          <w:i/>
        </w:rPr>
        <w:t xml:space="preserve"> (TvMI 9, 10)</w:t>
      </w:r>
    </w:p>
    <w:p w:rsidR="002D7146" w:rsidRDefault="002D7146" w:rsidP="002D7146">
      <w:r w:rsidRPr="001C30C1">
        <w:t>A helyiségek védelmét pontszerű optikai füst</w:t>
      </w:r>
      <w:r w:rsidR="001C30C1" w:rsidRPr="001C30C1">
        <w:t>érzékelőkkel</w:t>
      </w:r>
      <w:r w:rsidRPr="001C30C1">
        <w:t xml:space="preserve"> valósítjuk meg. Az alkalmazott érzékelők</w:t>
      </w:r>
      <w:r w:rsidRPr="00C51FA9">
        <w:t xml:space="preserve"> gyors és pontos észlelést tesznek lehetővé, így az élet és vagyonbiztonság az elvárt szintnek megfelelő.</w:t>
      </w:r>
      <w:r w:rsidRPr="005E5E35">
        <w:t xml:space="preserve"> </w:t>
      </w:r>
    </w:p>
    <w:p w:rsidR="00206696" w:rsidRPr="00AC17B7" w:rsidRDefault="00206696" w:rsidP="00206696">
      <w:pPr>
        <w:pStyle w:val="Szvegtrzsbehzssal"/>
        <w:rPr>
          <w:color w:val="auto"/>
          <w:szCs w:val="22"/>
        </w:rPr>
      </w:pPr>
      <w:r w:rsidRPr="00AC17B7">
        <w:rPr>
          <w:color w:val="auto"/>
          <w:szCs w:val="22"/>
        </w:rPr>
        <w:t>Az épületbe a kijáratokhoz, menekülési útvonalakra, kézi jelzésadókat terveztünk úgy, hogy az épület bármely pontjáról 30 m-en belül elérhető legyen egy kézi jelzésadó.</w:t>
      </w:r>
    </w:p>
    <w:p w:rsidR="00206696" w:rsidRPr="00AC17B7" w:rsidRDefault="00206696" w:rsidP="00206696">
      <w:r w:rsidRPr="00631AB7">
        <w:t xml:space="preserve">A bent tartózkodók riasztásáról szelektíven működtethető hangjelzők gondoskodnak, kábelezésük 30 perces tűzállóságú kábellel történik. </w:t>
      </w:r>
      <w:r w:rsidRPr="00631AB7">
        <w:rPr>
          <w:szCs w:val="22"/>
        </w:rPr>
        <w:t xml:space="preserve">A hangjelző körök tápellátása külső tápegységgel történik, feszültség kimaradás esetén a hibajelzésként megjelenítjük a </w:t>
      </w:r>
      <w:r w:rsidRPr="00631AB7">
        <w:rPr>
          <w:bCs/>
        </w:rPr>
        <w:t>4 be- / 2 kimenetű esserbusz-csatoló</w:t>
      </w:r>
      <w:r w:rsidRPr="00631AB7">
        <w:rPr>
          <w:szCs w:val="22"/>
        </w:rPr>
        <w:t xml:space="preserve"> modulon keresztül a tűzjelző központon is.</w:t>
      </w:r>
    </w:p>
    <w:p w:rsidR="00206696" w:rsidRPr="00906245" w:rsidRDefault="00206696" w:rsidP="00206696">
      <w:r w:rsidRPr="00A869FE">
        <w:t>A tűzjelző központ a</w:t>
      </w:r>
      <w:r w:rsidR="00445A35" w:rsidRPr="00A869FE">
        <w:t xml:space="preserve">z épület </w:t>
      </w:r>
      <w:r w:rsidRPr="00A869FE">
        <w:t xml:space="preserve">földszinti </w:t>
      </w:r>
      <w:r w:rsidR="00A869FE" w:rsidRPr="00A869FE">
        <w:t xml:space="preserve">F04 </w:t>
      </w:r>
      <w:r w:rsidR="00D57E42" w:rsidRPr="00A869FE">
        <w:t>el</w:t>
      </w:r>
      <w:r w:rsidR="00A869FE" w:rsidRPr="00A869FE">
        <w:t xml:space="preserve">őtér/infópont </w:t>
      </w:r>
      <w:r w:rsidR="00D57E42" w:rsidRPr="00A869FE">
        <w:t xml:space="preserve">helyiségében </w:t>
      </w:r>
      <w:r w:rsidR="00FD6A89" w:rsidRPr="00A869FE">
        <w:t>kerül elhelyezésre</w:t>
      </w:r>
      <w:r w:rsidRPr="00A869FE">
        <w:t xml:space="preserve">, ahol a központ 24 órás felügyelete </w:t>
      </w:r>
      <w:r w:rsidR="008831E4" w:rsidRPr="00A869FE">
        <w:t xml:space="preserve">nem </w:t>
      </w:r>
      <w:r w:rsidRPr="00A869FE">
        <w:t xml:space="preserve">biztosított, </w:t>
      </w:r>
      <w:r w:rsidR="008831E4" w:rsidRPr="00A869FE">
        <w:t>ezért</w:t>
      </w:r>
      <w:r w:rsidRPr="00A869FE">
        <w:t xml:space="preserve"> állandó felügyeleti helyre átjelzést biztosít Szumma TŰZ és Gyűjtött HIBA bontásban.</w:t>
      </w:r>
      <w:r w:rsidRPr="00906245">
        <w:t xml:space="preserve"> </w:t>
      </w:r>
    </w:p>
    <w:p w:rsidR="00206696" w:rsidRPr="003067BA" w:rsidRDefault="00206696" w:rsidP="00206696">
      <w:r w:rsidRPr="00A869FE">
        <w:lastRenderedPageBreak/>
        <w:t xml:space="preserve">A központ tűzjelzés esetén vezérli a hangjelzőket, </w:t>
      </w:r>
      <w:r w:rsidR="00906245" w:rsidRPr="00A869FE">
        <w:t xml:space="preserve">a </w:t>
      </w:r>
      <w:r w:rsidR="00A869FE" w:rsidRPr="00A869FE">
        <w:t>légtechnika leállítást</w:t>
      </w:r>
      <w:r w:rsidR="00906245" w:rsidRPr="00A869FE">
        <w:t xml:space="preserve">, </w:t>
      </w:r>
      <w:r w:rsidR="002D7146" w:rsidRPr="00A869FE">
        <w:t xml:space="preserve">a </w:t>
      </w:r>
      <w:r w:rsidR="00906245" w:rsidRPr="00A869FE">
        <w:t>lift</w:t>
      </w:r>
      <w:r w:rsidR="00B32C2E" w:rsidRPr="00A869FE">
        <w:t>e</w:t>
      </w:r>
      <w:r w:rsidR="00906245" w:rsidRPr="00A869FE">
        <w:t xml:space="preserve">t és </w:t>
      </w:r>
      <w:r w:rsidRPr="00A869FE">
        <w:t>az átjelzéseket</w:t>
      </w:r>
      <w:r w:rsidR="008831E4" w:rsidRPr="00A869FE">
        <w:t>.</w:t>
      </w:r>
      <w:r w:rsidRPr="00AF361E">
        <w:t xml:space="preserve"> </w:t>
      </w:r>
    </w:p>
    <w:p w:rsidR="00206696" w:rsidRDefault="00206696" w:rsidP="00206696">
      <w:pPr>
        <w:rPr>
          <w:szCs w:val="22"/>
        </w:rPr>
      </w:pPr>
      <w:r w:rsidRPr="00DD2CCB">
        <w:rPr>
          <w:szCs w:val="22"/>
        </w:rPr>
        <w:t xml:space="preserve">Az eszközök konkrét típusát, főbb jellemzőit és műszaki adatait külön fejezet tartalmazza. </w:t>
      </w:r>
    </w:p>
    <w:p w:rsidR="003419F3" w:rsidRPr="00893F47" w:rsidRDefault="003419F3" w:rsidP="003419F3">
      <w:pPr>
        <w:pStyle w:val="Cmsor2"/>
      </w:pPr>
      <w:bookmarkStart w:id="91" w:name="_Toc419881312"/>
      <w:bookmarkStart w:id="92" w:name="_Toc487451265"/>
      <w:r w:rsidRPr="00893F47">
        <w:t>A tűzjelző központ elhelyezésének leírása</w:t>
      </w:r>
      <w:bookmarkEnd w:id="91"/>
      <w:bookmarkEnd w:id="92"/>
    </w:p>
    <w:p w:rsidR="003419F3" w:rsidRPr="00C87C1D" w:rsidRDefault="003419F3" w:rsidP="003419F3">
      <w:r w:rsidRPr="00C87C1D">
        <w:t>A központ helyisége feleljen meg az alábbi követelményeknek:</w:t>
      </w:r>
    </w:p>
    <w:p w:rsidR="003419F3" w:rsidRPr="00405B7B" w:rsidRDefault="003419F3" w:rsidP="003419F3">
      <w:pPr>
        <w:pStyle w:val="Francia"/>
        <w:numPr>
          <w:ilvl w:val="0"/>
          <w:numId w:val="16"/>
        </w:numPr>
        <w:tabs>
          <w:tab w:val="clear" w:pos="1004"/>
        </w:tabs>
        <w:spacing w:before="20"/>
        <w:ind w:left="568" w:hanging="284"/>
      </w:pPr>
      <w:r w:rsidRPr="00405B7B">
        <w:t xml:space="preserve">a tűzoltóság és a helyi kezelőszemélyzet számára könnyen elérhető, az épületen belül a </w:t>
      </w:r>
      <w:r>
        <w:t>TKJ</w:t>
      </w:r>
      <w:r w:rsidRPr="00405B7B">
        <w:t xml:space="preserve"> eléréséhez a kiérkező tűzoltó</w:t>
      </w:r>
      <w:r>
        <w:t xml:space="preserve">nak </w:t>
      </w:r>
      <w:r w:rsidRPr="00405B7B">
        <w:t>5 méternél nagyobb szintkülönbséget és vízszintesen 50 métert meghaladó távolságot</w:t>
      </w:r>
      <w:r>
        <w:t xml:space="preserve"> nem kell megtennie</w:t>
      </w:r>
      <w:r w:rsidRPr="00405B7B">
        <w:t>,</w:t>
      </w:r>
    </w:p>
    <w:p w:rsidR="003419F3" w:rsidRPr="00893F47" w:rsidRDefault="003419F3" w:rsidP="003419F3">
      <w:pPr>
        <w:pStyle w:val="Francia"/>
        <w:numPr>
          <w:ilvl w:val="0"/>
          <w:numId w:val="16"/>
        </w:numPr>
        <w:tabs>
          <w:tab w:val="clear" w:pos="1004"/>
        </w:tabs>
        <w:spacing w:before="20"/>
        <w:ind w:left="568" w:hanging="284"/>
      </w:pPr>
      <w:r w:rsidRPr="00405B7B">
        <w:t>az elhelyezés és a világítás révén a látható kijelzések és feliratok könnyen észlelhetők és leolvashatók</w:t>
      </w:r>
      <w:r>
        <w:t xml:space="preserve"> (javasolt megvilágítási érték 100-150 lux)</w:t>
      </w:r>
    </w:p>
    <w:p w:rsidR="003419F3" w:rsidRPr="00893F47" w:rsidRDefault="003419F3" w:rsidP="003419F3">
      <w:pPr>
        <w:pStyle w:val="Francia"/>
        <w:numPr>
          <w:ilvl w:val="0"/>
          <w:numId w:val="16"/>
        </w:numPr>
        <w:tabs>
          <w:tab w:val="clear" w:pos="1004"/>
        </w:tabs>
        <w:spacing w:before="20"/>
        <w:ind w:left="568" w:hanging="284"/>
      </w:pPr>
      <w:r w:rsidRPr="00893F47">
        <w:t xml:space="preserve">a </w:t>
      </w:r>
      <w:r w:rsidRPr="00405B7B">
        <w:t>háttérzaj</w:t>
      </w:r>
      <w:r w:rsidRPr="00893F47">
        <w:t xml:space="preserve"> ne</w:t>
      </w:r>
      <w:r>
        <w:t>m</w:t>
      </w:r>
      <w:r w:rsidRPr="00893F47">
        <w:t xml:space="preserve"> zavarja a </w:t>
      </w:r>
      <w:r>
        <w:t>felügyeletet, a belső hangjelző hallhatóságát</w:t>
      </w:r>
      <w:r w:rsidRPr="00893F47">
        <w:t xml:space="preserve">, </w:t>
      </w:r>
    </w:p>
    <w:p w:rsidR="003419F3" w:rsidRPr="00893F47" w:rsidRDefault="003419F3" w:rsidP="003419F3">
      <w:pPr>
        <w:pStyle w:val="Francia"/>
        <w:numPr>
          <w:ilvl w:val="0"/>
          <w:numId w:val="16"/>
        </w:numPr>
        <w:tabs>
          <w:tab w:val="clear" w:pos="1004"/>
        </w:tabs>
        <w:spacing w:before="20"/>
        <w:ind w:left="568" w:hanging="284"/>
      </w:pPr>
      <w:r w:rsidRPr="00893F47">
        <w:t>a környezet száraz,</w:t>
      </w:r>
    </w:p>
    <w:p w:rsidR="003419F3" w:rsidRPr="00893F47" w:rsidRDefault="003419F3" w:rsidP="003419F3">
      <w:pPr>
        <w:pStyle w:val="Francia"/>
        <w:numPr>
          <w:ilvl w:val="0"/>
          <w:numId w:val="16"/>
        </w:numPr>
        <w:tabs>
          <w:tab w:val="clear" w:pos="1004"/>
        </w:tabs>
        <w:spacing w:before="20"/>
        <w:ind w:left="568" w:hanging="284"/>
      </w:pPr>
      <w:r w:rsidRPr="00893F47">
        <w:t>a berendezés</w:t>
      </w:r>
      <w:r>
        <w:t>(ek)</w:t>
      </w:r>
      <w:r w:rsidRPr="00893F47">
        <w:t xml:space="preserve"> mechanikai sérülésének veszélye elhanyagolható,</w:t>
      </w:r>
    </w:p>
    <w:p w:rsidR="003419F3" w:rsidRDefault="003419F3" w:rsidP="003419F3">
      <w:pPr>
        <w:pStyle w:val="Francia"/>
        <w:numPr>
          <w:ilvl w:val="0"/>
          <w:numId w:val="16"/>
        </w:numPr>
        <w:tabs>
          <w:tab w:val="clear" w:pos="1004"/>
        </w:tabs>
        <w:spacing w:before="20"/>
        <w:ind w:left="568" w:hanging="284"/>
      </w:pPr>
      <w:r w:rsidRPr="00893F47">
        <w:t>a tűz</w:t>
      </w:r>
      <w:r>
        <w:t xml:space="preserve"> keletkezésének a </w:t>
      </w:r>
      <w:r w:rsidRPr="00893F47">
        <w:t>kockázat</w:t>
      </w:r>
      <w:r>
        <w:t>a</w:t>
      </w:r>
      <w:r w:rsidRPr="00893F47">
        <w:t xml:space="preserve"> alacsony, és a helyiség </w:t>
      </w:r>
      <w:r>
        <w:t>védve van automatikus füstérzékelővel</w:t>
      </w:r>
      <w:r w:rsidRPr="00893F47">
        <w:t>.</w:t>
      </w:r>
    </w:p>
    <w:p w:rsidR="003419F3" w:rsidRDefault="003419F3" w:rsidP="0052008A">
      <w:pPr>
        <w:pStyle w:val="Francia"/>
        <w:numPr>
          <w:ilvl w:val="0"/>
          <w:numId w:val="0"/>
        </w:numPr>
        <w:spacing w:before="20"/>
      </w:pPr>
      <w:r w:rsidRPr="00354824">
        <w:t>Az épület méretére való tekintettel 1 db központ biztosítja a teljes lefedettséget</w:t>
      </w:r>
      <w:r>
        <w:t>.</w:t>
      </w:r>
    </w:p>
    <w:p w:rsidR="00206696" w:rsidRPr="00D31C61" w:rsidRDefault="00206696" w:rsidP="00206696">
      <w:pPr>
        <w:pStyle w:val="Cmsor2"/>
      </w:pPr>
      <w:bookmarkStart w:id="93" w:name="_Toc191044477"/>
      <w:bookmarkStart w:id="94" w:name="_Toc487451266"/>
      <w:r w:rsidRPr="00D31C61">
        <w:t>Érzékelő- és jelzőhálózat</w:t>
      </w:r>
      <w:bookmarkEnd w:id="93"/>
      <w:bookmarkEnd w:id="94"/>
    </w:p>
    <w:p w:rsidR="00206696" w:rsidRDefault="00206696" w:rsidP="00206696">
      <w:bookmarkStart w:id="95" w:name="_Toc53552742"/>
      <w:r w:rsidRPr="007A4A54">
        <w:t xml:space="preserve">A tűzjelző rendszer összesen </w:t>
      </w:r>
      <w:r w:rsidR="00726F45">
        <w:t>1</w:t>
      </w:r>
      <w:r>
        <w:t xml:space="preserve"> d</w:t>
      </w:r>
      <w:r w:rsidRPr="007A4A54">
        <w:t>b analóg, visszatérő hurkos, hurkonként max. 12</w:t>
      </w:r>
      <w:r>
        <w:t>7</w:t>
      </w:r>
      <w:r w:rsidRPr="007A4A54">
        <w:t>, elemenként</w:t>
      </w:r>
      <w:r w:rsidRPr="000E24E7">
        <w:t xml:space="preserve"> címezhető kialakítással kerül kiépítésre. E kialakításban bármilyen címhez kimenet kapcsolódhat, és lehetőséget nyújt a későbbi bővítésre is. Az automatikus tűzjelző elem címezhető érzékelő aljzaton keresztül, 2 eres árnyékolt vezetékkel kapcsolódik a tűzjelző központhoz. A riasztás, értékelés decentralizáltan, közvetlenül a jelzőnél történik, így csak a valódi riasztások kerülnek a központba. A jelzéseket a központ feldolgozza, értékeli, majd hozzá rendeli a megfelelő kimenő jeleket, hogy a tűzvédelmi vezérléseket aktiválhassák.</w:t>
      </w:r>
    </w:p>
    <w:p w:rsidR="00206696" w:rsidRPr="007A4A54" w:rsidRDefault="00206696" w:rsidP="00206696">
      <w:r w:rsidRPr="007A4A54">
        <w:t>Minden egyes érzékelő, modul beépített rövidzár szakaszolóval rendelkezik.</w:t>
      </w:r>
    </w:p>
    <w:p w:rsidR="00206696" w:rsidRDefault="00206696" w:rsidP="00206696">
      <w:pPr>
        <w:pStyle w:val="Cmsor3"/>
      </w:pPr>
      <w:bookmarkStart w:id="96" w:name="_Toc49656030"/>
      <w:bookmarkStart w:id="97" w:name="_Toc487451267"/>
      <w:bookmarkEnd w:id="90"/>
      <w:bookmarkEnd w:id="95"/>
      <w:r>
        <w:t>Energiaellátás</w:t>
      </w:r>
      <w:bookmarkEnd w:id="96"/>
      <w:bookmarkEnd w:id="97"/>
    </w:p>
    <w:p w:rsidR="00150D34" w:rsidRPr="000D623D" w:rsidRDefault="00150D34" w:rsidP="00150D34">
      <w:pPr>
        <w:pStyle w:val="Cmsor3"/>
        <w:jc w:val="left"/>
      </w:pPr>
      <w:bookmarkStart w:id="98" w:name="_Toc318213311"/>
      <w:bookmarkStart w:id="99" w:name="_Toc487451268"/>
      <w:r w:rsidRPr="000D623D">
        <w:t>Elsődleges tápforrás (hálózati csatlakozás)</w:t>
      </w:r>
      <w:bookmarkEnd w:id="98"/>
      <w:bookmarkEnd w:id="99"/>
    </w:p>
    <w:p w:rsidR="00150D34" w:rsidRPr="00150D34" w:rsidRDefault="00150D34" w:rsidP="00150D34">
      <w:r w:rsidRPr="00150D34">
        <w:t>A hálózati csatlakozást az OTSZ követelményeinek megfelelően kell végrehajtani, melyet Megbízó (Beruházó) biztosít.</w:t>
      </w:r>
    </w:p>
    <w:p w:rsidR="00150D34" w:rsidRPr="00150D34" w:rsidRDefault="00150D34" w:rsidP="00150D34">
      <w:r w:rsidRPr="00150D34">
        <w:t xml:space="preserve">A tűzjelző központ üzemszerűen a 230 V feszültségű váltakozó áramú hálózatra csatlakozik és 24 V névleges feszültségű egyenáramú energiát szolgáltat a jelzőhurkok számára. A betáplálás részére 230 V, 50 Hz, </w:t>
      </w:r>
      <w:smartTag w:uri="urn:schemas-microsoft-com:office:smarttags" w:element="metricconverter">
        <w:smartTagPr>
          <w:attr w:name="ProductID" w:val="10 A"/>
        </w:smartTagPr>
        <w:r w:rsidRPr="00150D34">
          <w:t>10 A</w:t>
        </w:r>
      </w:smartTag>
      <w:r w:rsidRPr="00150D34">
        <w:t xml:space="preserve"> áramértékű leágazást kell biztosítani.</w:t>
      </w:r>
    </w:p>
    <w:p w:rsidR="00150D34" w:rsidRPr="00150D34" w:rsidRDefault="00150D34" w:rsidP="00150D34">
      <w:r w:rsidRPr="00150D34">
        <w:t xml:space="preserve">A tápellátás csatlakoztatását az elektromos hálózat azon pontján kell biztosítani, ahol az áramszolgáltatás üzemszerű állapotban szünetmentesen történik. A leágazásra a tűzjelző rendszeren kívül más fogyasztó nem kapcsolható! </w:t>
      </w:r>
    </w:p>
    <w:p w:rsidR="00150D34" w:rsidRPr="00150D34" w:rsidRDefault="00150D34" w:rsidP="00150D34">
      <w:r w:rsidRPr="00150D34">
        <w:t xml:space="preserve">A rendszer elsődleges tápforrása a nyilvános elektromos hálózat. </w:t>
      </w:r>
    </w:p>
    <w:p w:rsidR="00150D34" w:rsidRPr="00150D34" w:rsidRDefault="00150D34" w:rsidP="00150D34">
      <w:r w:rsidRPr="00150D34">
        <w:t xml:space="preserve">A tűzjelző rendszer elsődleges tápforrását el kell látni egy, csak erre a célra szolgáló leválasztó-védő eszközzel. A leválasztó-védő eszközt a lehető legközelebb kell elhelyezni a tápforrás épületbe való belépési pontjához. Biztosítani kell, hogy jogosulatlan személy ne szakíthassa meg az elsődleges tápforrást. </w:t>
      </w:r>
    </w:p>
    <w:p w:rsidR="00150D34" w:rsidRPr="00150D34" w:rsidRDefault="00150D34" w:rsidP="00150D34">
      <w:r w:rsidRPr="00150D34">
        <w:t>Ennek érdekében a leválasztó eszközt jogosulatlan hozzáférést gátló módon kell elhelyezni, és/vagy a rendeltetésre és a jogosulatlan lekapcsolás tilalmára utaló felirattal kell ellátni.</w:t>
      </w:r>
    </w:p>
    <w:p w:rsidR="00150D34" w:rsidRPr="00150D34" w:rsidRDefault="00150D34" w:rsidP="00150D34">
      <w:r w:rsidRPr="00150D34">
        <w:t>A leágazás biztosítását "Tűzjelző" feliratú táblával kell ellátni, és piros színűre kell festeni.</w:t>
      </w:r>
    </w:p>
    <w:p w:rsidR="00150D34" w:rsidRPr="00150D34" w:rsidRDefault="00150D34" w:rsidP="00150D34">
      <w:r w:rsidRPr="00150D34">
        <w:t xml:space="preserve">A hálózati feszültség kimaradása esetén a tápellátást a puffer üzemű akkumulátorok veszik át. Ez az áramforrás 24 V feszültségű gáz tömör akkumulátortelep, melynek töltését a központ hálózati üzemben automatikusan végzi. A tűzjelző központnak nincsen hálózati ki-be kapcsolója. Biztosítani kell, hogy jogosulatlan személy ne szakíthassa meg az elsődleges tápforrást. Ennek érdekében a leválasztó eszközt </w:t>
      </w:r>
      <w:r w:rsidRPr="00150D34">
        <w:lastRenderedPageBreak/>
        <w:t>jogosulatlan hozzáférést gátló módon kell elhelyezni és vagy a rendeltetésre és a jogosulatlan lekapcsolás tilalmára utaló felirattal kell ellátni. Több tápegység alkalmazásakor, minden egyes tápegység tápforrása feleljen meg a fenti követelményeknek. A segéd tápegységek felügyeletét minden esetben meg kell oldani (tápfigyelő relé használatával, melynek kontaktusa hagyományos központ esetén sorba köthető a jelzőáramkörrel, intelligens központ esetén monitor modullal illeszthető). tápforrást. Az akkumulátorok kapacitásának elegendőnek kell lennie a rendszer táplálására minden várható hálózat kimaradás vagy más javítási munkák elvégzésének idejére. Az esetleges hálózat kimaradása vagy hálózat hibája esetén a másodlagos tápforrásnak biztosítania kell:</w:t>
      </w:r>
    </w:p>
    <w:p w:rsidR="00150D34" w:rsidRPr="00150D34" w:rsidRDefault="00150D34" w:rsidP="00150D34">
      <w:r w:rsidRPr="00150D34">
        <w:t>a) legalább 24 órán keresztül a rendszer működését</w:t>
      </w:r>
    </w:p>
    <w:p w:rsidR="00150D34" w:rsidRPr="00150D34" w:rsidRDefault="00150D34" w:rsidP="00150D34">
      <w:r w:rsidRPr="00150D34">
        <w:t>b) és még ezután legalább 30 percen keresztül a riasztási terhelést.</w:t>
      </w:r>
    </w:p>
    <w:p w:rsidR="00150D34" w:rsidRPr="005637E9" w:rsidRDefault="00150D34" w:rsidP="00150D34">
      <w:pPr>
        <w:pStyle w:val="Cmsor3"/>
        <w:jc w:val="left"/>
      </w:pPr>
      <w:bookmarkStart w:id="100" w:name="_Toc318213312"/>
      <w:bookmarkStart w:id="101" w:name="_Toc487451269"/>
      <w:r w:rsidRPr="005637E9">
        <w:t>Szükségáram ellátás (akkuk)</w:t>
      </w:r>
      <w:bookmarkEnd w:id="100"/>
      <w:bookmarkEnd w:id="101"/>
    </w:p>
    <w:p w:rsidR="00150D34" w:rsidRPr="00F81966" w:rsidRDefault="00150D34" w:rsidP="00150D34">
      <w:r w:rsidRPr="00F81966">
        <w:t xml:space="preserve">A hálózati tápegység minden </w:t>
      </w:r>
      <w:r>
        <w:rPr>
          <w:szCs w:val="22"/>
        </w:rPr>
        <w:t>Esser</w:t>
      </w:r>
      <w:r w:rsidRPr="00F81966">
        <w:rPr>
          <w:szCs w:val="22"/>
        </w:rPr>
        <w:t xml:space="preserve"> központ  </w:t>
      </w:r>
      <w:r w:rsidRPr="00F81966">
        <w:t>alkotórésze és készenléti párhuzamos üzemben 2 sorba kapcsolt 12V/</w:t>
      </w:r>
      <w:r>
        <w:t>12</w:t>
      </w:r>
      <w:r w:rsidRPr="00F81966">
        <w:t xml:space="preserve"> Ah akkut táplál a szükségáram-ellátáshoz. </w:t>
      </w:r>
    </w:p>
    <w:p w:rsidR="00150D34" w:rsidRPr="00150D34" w:rsidRDefault="00150D34" w:rsidP="00150D34">
      <w:r w:rsidRPr="00E11B45">
        <w:t xml:space="preserve">A szükségáramú akkuknak egy esetlegesen fellépő áramkimaradás során a tűzjelző berendezés funkcióit egy meghatározott időtartamra fenn kell tartaniuk, és egész élettartamuk alatt teljesen feltöltve kell maradniuk. </w:t>
      </w:r>
      <w:r w:rsidRPr="00150D34">
        <w:t xml:space="preserve">Az akkuk beépítési helye mindegyik </w:t>
      </w:r>
      <w:r>
        <w:t>Esser</w:t>
      </w:r>
      <w:r w:rsidRPr="00150D34">
        <w:t xml:space="preserve"> központ házának alján található.</w:t>
      </w:r>
    </w:p>
    <w:p w:rsidR="00150D34" w:rsidRPr="00E11B45" w:rsidRDefault="00150D34" w:rsidP="00150D34">
      <w:r w:rsidRPr="00E11B45">
        <w:t>Az esetleges hálózat kimaradása vagy hálózat hibája esetén a másodlagos tápforrásnak biztosítania kell legalább 24 órán keresztül a rendszer működését és még ezután legalább 30 percen keresztül a riasztási terhelést.</w:t>
      </w:r>
    </w:p>
    <w:p w:rsidR="00150D34" w:rsidRPr="00E11B45" w:rsidRDefault="00150D34" w:rsidP="00150D34">
      <w:r w:rsidRPr="00E11B45">
        <w:t>Az akkumulátorok öregedéséből származó kapacitás csökkenést általában úgy kell figyelembe venni, hogy a kiszámolt kezdeti kapacitást 25%-kal meg kell növelni.</w:t>
      </w:r>
    </w:p>
    <w:p w:rsidR="00150D34" w:rsidRPr="00E11B45" w:rsidRDefault="00150D34" w:rsidP="00150D34">
      <w:r w:rsidRPr="00E11B45">
        <w:t>Az akkumulátor kapacitást általában egy 20 órás kisütési periódus alatt leadott árammal specifikálják. Nagyobb kisütési sebesség esetén az akkumulátor kapacitása jóval a névleges érték alá eshet. Az ilyen esetekre vonatkozóan javaslatot lehet kérni az akkumulátor gyártójától, forgalmazójától.</w:t>
      </w:r>
    </w:p>
    <w:p w:rsidR="00150D34" w:rsidRPr="00E11B45" w:rsidRDefault="00150D34" w:rsidP="00150D34">
      <w:pPr>
        <w:ind w:firstLine="0"/>
      </w:pPr>
      <w:r w:rsidRPr="00E11B45">
        <w:t>A regenerálható energiaforrás szükséges kapacitását K (Ah-ban) a következő képlet szerint kell kiszámolni:</w:t>
      </w:r>
    </w:p>
    <w:p w:rsidR="00150D34" w:rsidRPr="00E11B45" w:rsidRDefault="00150D34" w:rsidP="00150D34">
      <w:r w:rsidRPr="00E11B45">
        <w:t>K= 1,25 (I1 x  t1 + I2 x t2) = 8,39 Ah &lt; 17 Ah (alkalmazott akkumulátor típus)</w:t>
      </w:r>
    </w:p>
    <w:p w:rsidR="00150D34" w:rsidRPr="00E11B45" w:rsidRDefault="00150D34" w:rsidP="00150D34">
      <w:pPr>
        <w:tabs>
          <w:tab w:val="left" w:pos="900"/>
        </w:tabs>
      </w:pPr>
      <w:r w:rsidRPr="00E11B45">
        <w:t>ahol:</w:t>
      </w:r>
      <w:r w:rsidRPr="00E11B45">
        <w:tab/>
        <w:t>t1 - az áthidalási idő, órákban, t2  a riasztási idő, órákban</w:t>
      </w:r>
    </w:p>
    <w:p w:rsidR="00150D34" w:rsidRPr="00E11B45" w:rsidRDefault="00150D34" w:rsidP="00150D34">
      <w:pPr>
        <w:tabs>
          <w:tab w:val="left" w:pos="900"/>
        </w:tabs>
      </w:pPr>
      <w:r w:rsidRPr="00E11B45">
        <w:tab/>
        <w:t>l1 - az összáram, amelyet a tűzjelző áramkimaradás estén Amperben felvesz,</w:t>
      </w:r>
    </w:p>
    <w:p w:rsidR="00150D34" w:rsidRPr="00E11B45" w:rsidRDefault="00150D34" w:rsidP="00150D34">
      <w:pPr>
        <w:tabs>
          <w:tab w:val="left" w:pos="900"/>
        </w:tabs>
      </w:pPr>
      <w:r w:rsidRPr="00E11B45">
        <w:tab/>
        <w:t>l2 - összáram, amelyet a tűzjelző a riasztáskor felvesz, Amperben.</w:t>
      </w:r>
    </w:p>
    <w:p w:rsidR="00150D34" w:rsidRDefault="00150D34" w:rsidP="00150D34">
      <w:r w:rsidRPr="00E11B45">
        <w:t>Ha az áramkimaradás zavarjelzése késik, a késési időt az áthidalási időhöz kell számítani. Az egyenletben szereplő 1,25-ös faktort csak a 24 óránál rövidebb áthidalási időknél kell figyelembe venni.</w:t>
      </w:r>
    </w:p>
    <w:p w:rsidR="00A869FE" w:rsidRDefault="00A869FE" w:rsidP="00150D34">
      <w:r w:rsidRPr="00A869FE">
        <w:rPr>
          <w:noProof/>
        </w:rPr>
        <w:lastRenderedPageBreak/>
        <w:drawing>
          <wp:inline distT="0" distB="0" distL="0" distR="0">
            <wp:extent cx="5238750" cy="38290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750" cy="3829050"/>
                    </a:xfrm>
                    <a:prstGeom prst="rect">
                      <a:avLst/>
                    </a:prstGeom>
                    <a:noFill/>
                    <a:ln>
                      <a:noFill/>
                    </a:ln>
                  </pic:spPr>
                </pic:pic>
              </a:graphicData>
            </a:graphic>
          </wp:inline>
        </w:drawing>
      </w:r>
    </w:p>
    <w:p w:rsidR="00A869FE" w:rsidRDefault="00A869FE" w:rsidP="00150D34">
      <w:r w:rsidRPr="00A869FE">
        <w:rPr>
          <w:noProof/>
        </w:rPr>
        <w:drawing>
          <wp:inline distT="0" distB="0" distL="0" distR="0">
            <wp:extent cx="5238750" cy="23622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8750" cy="2362200"/>
                    </a:xfrm>
                    <a:prstGeom prst="rect">
                      <a:avLst/>
                    </a:prstGeom>
                    <a:noFill/>
                    <a:ln>
                      <a:noFill/>
                    </a:ln>
                  </pic:spPr>
                </pic:pic>
              </a:graphicData>
            </a:graphic>
          </wp:inline>
        </w:drawing>
      </w:r>
    </w:p>
    <w:p w:rsidR="00206696" w:rsidRDefault="00206696" w:rsidP="00206696">
      <w:pPr>
        <w:pStyle w:val="Cmsor2"/>
        <w:tabs>
          <w:tab w:val="clear" w:pos="576"/>
        </w:tabs>
        <w:ind w:left="567" w:hanging="567"/>
      </w:pPr>
      <w:bookmarkStart w:id="102" w:name="_Toc332611723"/>
      <w:bookmarkStart w:id="103" w:name="_Toc388005298"/>
      <w:bookmarkStart w:id="104" w:name="_Toc487451270"/>
      <w:bookmarkStart w:id="105" w:name="_Toc340314589"/>
      <w:r w:rsidRPr="00CF369A">
        <w:t>Riasztás megjelenítő eszközök</w:t>
      </w:r>
      <w:bookmarkEnd w:id="102"/>
      <w:bookmarkEnd w:id="103"/>
      <w:bookmarkEnd w:id="104"/>
    </w:p>
    <w:p w:rsidR="0052008A" w:rsidRPr="00E7497D" w:rsidRDefault="0052008A" w:rsidP="0052008A">
      <w:pPr>
        <w:shd w:val="clear" w:color="auto" w:fill="F2F2F2" w:themeFill="background1" w:themeFillShade="F2"/>
        <w:spacing w:before="60"/>
        <w:rPr>
          <w:i/>
          <w:szCs w:val="22"/>
        </w:rPr>
      </w:pPr>
      <w:r w:rsidRPr="009C7801">
        <w:rPr>
          <w:b/>
          <w:i/>
          <w:szCs w:val="22"/>
        </w:rPr>
        <w:t>OTSZ 161. §</w:t>
      </w:r>
      <w:r w:rsidRPr="00E7497D">
        <w:rPr>
          <w:i/>
          <w:szCs w:val="22"/>
        </w:rPr>
        <w:t xml:space="preserve"> (5) A beépített tűzjelző berendezés riasztást megjelenítő részegységeit (hangjelző, fényjelző, hangbemondás) a helyiségben, tűzszakaszban, épületben, építményben tartózkodók számára jól beazonosíthatóan kell elhelyezni, hogy más jelzésektől elkülöníthetően jelezzék a tűzriasztást.</w:t>
      </w:r>
    </w:p>
    <w:p w:rsidR="00206696" w:rsidRPr="00CF369A" w:rsidRDefault="00206696" w:rsidP="00206696">
      <w:pPr>
        <w:pStyle w:val="Cmsor3"/>
        <w:jc w:val="left"/>
      </w:pPr>
      <w:bookmarkStart w:id="106" w:name="_Toc332611724"/>
      <w:bookmarkStart w:id="107" w:name="_Toc388005299"/>
      <w:bookmarkStart w:id="108" w:name="_Toc487451271"/>
      <w:r w:rsidRPr="00CF369A">
        <w:t>Hangjelzők</w:t>
      </w:r>
      <w:bookmarkEnd w:id="106"/>
      <w:bookmarkEnd w:id="107"/>
      <w:bookmarkEnd w:id="108"/>
    </w:p>
    <w:p w:rsidR="00206696" w:rsidRPr="005227D2" w:rsidRDefault="00206696" w:rsidP="00206696">
      <w:pPr>
        <w:ind w:firstLine="0"/>
      </w:pPr>
      <w:r w:rsidRPr="005227D2">
        <w:t>A</w:t>
      </w:r>
      <w:r w:rsidR="007D4244">
        <w:t>z</w:t>
      </w:r>
      <w:r w:rsidRPr="005227D2">
        <w:t xml:space="preserve"> </w:t>
      </w:r>
      <w:r w:rsidR="007D4244">
        <w:t>épület</w:t>
      </w:r>
      <w:r>
        <w:t>b</w:t>
      </w:r>
      <w:r w:rsidR="007D4244">
        <w:t>e</w:t>
      </w:r>
      <w:r>
        <w:t xml:space="preserve">n </w:t>
      </w:r>
      <w:r w:rsidRPr="005227D2">
        <w:t>tartózkodók riasztásáról hangjelzőkből álló szirénavonalak gondoskodnak.</w:t>
      </w:r>
      <w:r>
        <w:t xml:space="preserve"> </w:t>
      </w:r>
      <w:r w:rsidRPr="005227D2">
        <w:t xml:space="preserve">A szünetmentes tápellátást </w:t>
      </w:r>
      <w:r>
        <w:t xml:space="preserve">segédtápegység </w:t>
      </w:r>
      <w:r w:rsidRPr="005227D2">
        <w:t>biztosítj</w:t>
      </w:r>
      <w:r>
        <w:t>a</w:t>
      </w:r>
      <w:r w:rsidRPr="005227D2">
        <w:t xml:space="preserve">. </w:t>
      </w:r>
    </w:p>
    <w:p w:rsidR="00206696" w:rsidRPr="005227D2" w:rsidRDefault="00206696" w:rsidP="00206696">
      <w:pPr>
        <w:ind w:firstLine="0"/>
      </w:pPr>
      <w:r w:rsidRPr="005227D2">
        <w:t xml:space="preserve">A hangjelzők vezérlése - késleltetés nélkül - a </w:t>
      </w:r>
      <w:r>
        <w:t xml:space="preserve">jelzőhurokba </w:t>
      </w:r>
      <w:r w:rsidRPr="005227D2">
        <w:t xml:space="preserve">épített </w:t>
      </w:r>
      <w:r>
        <w:t xml:space="preserve">vezérlő modulok felügyelt vezérlő kimenetek </w:t>
      </w:r>
      <w:r w:rsidRPr="005227D2">
        <w:t>felhasználásával valósul meg. A hangjelzők vezetékezése minden esetben E_30 tűzálló kábellel valósul meg</w:t>
      </w:r>
      <w:r w:rsidR="004948AF">
        <w:t>.</w:t>
      </w:r>
    </w:p>
    <w:p w:rsidR="00206696" w:rsidRPr="005227D2" w:rsidRDefault="00206696" w:rsidP="00206696">
      <w:pPr>
        <w:ind w:firstLine="0"/>
      </w:pPr>
      <w:r w:rsidRPr="00E71B83">
        <w:t>A</w:t>
      </w:r>
      <w:r w:rsidR="00BF1C92" w:rsidRPr="00E71B83">
        <w:t>z épületben</w:t>
      </w:r>
      <w:r w:rsidRPr="00E71B83">
        <w:t xml:space="preserve"> </w:t>
      </w:r>
      <w:r w:rsidR="00EE2D3C">
        <w:t>2</w:t>
      </w:r>
      <w:r w:rsidRPr="00E71B83">
        <w:t xml:space="preserve"> független hangjelző kör kerül kialakításra, így 1 kör meghibásodása esetén is biztosítható csökkentett hangerősségű jelzés. A hangjelzés hangnyomásának min 65dB (A), illetve az alapzajt 5dB-el meghaladónak kell lennie.</w:t>
      </w:r>
      <w:r w:rsidRPr="005227D2">
        <w:t xml:space="preserve"> </w:t>
      </w:r>
    </w:p>
    <w:p w:rsidR="00206696" w:rsidRPr="0043439A" w:rsidRDefault="00206696" w:rsidP="00206696">
      <w:pPr>
        <w:ind w:firstLine="0"/>
      </w:pPr>
      <w:r w:rsidRPr="00201D0E">
        <w:lastRenderedPageBreak/>
        <w:t xml:space="preserve">Hangjelzőket </w:t>
      </w:r>
      <w:r>
        <w:t xml:space="preserve">a </w:t>
      </w:r>
      <w:r w:rsidRPr="00201D0E">
        <w:t xml:space="preserve">közlekedő terekben </w:t>
      </w:r>
      <w:r>
        <w:t xml:space="preserve">és szobákban </w:t>
      </w:r>
      <w:r w:rsidRPr="00201D0E">
        <w:t xml:space="preserve">helyezünk el az evakuáció elősegítése érdekében. </w:t>
      </w:r>
    </w:p>
    <w:p w:rsidR="00206696" w:rsidRPr="0043439A" w:rsidRDefault="00206696" w:rsidP="00206696">
      <w:pPr>
        <w:ind w:firstLine="0"/>
      </w:pPr>
      <w:r>
        <w:t>Hallhatóság: 65 dB (A), alvó emberek esetén 75 dB (A).</w:t>
      </w:r>
    </w:p>
    <w:p w:rsidR="00206696" w:rsidRPr="005227D2" w:rsidRDefault="00206696" w:rsidP="00206696">
      <w:pPr>
        <w:ind w:firstLine="0"/>
      </w:pPr>
      <w:r w:rsidRPr="00BF1C92">
        <w:t>Riasztási zónák: 1 riasztási zóna</w:t>
      </w:r>
      <w:r w:rsidR="00BF1C92" w:rsidRPr="00BF1C92">
        <w:t xml:space="preserve"> épületenként</w:t>
      </w:r>
    </w:p>
    <w:p w:rsidR="00206696" w:rsidRDefault="00206696" w:rsidP="00206696">
      <w:pPr>
        <w:ind w:firstLine="0"/>
      </w:pPr>
      <w:r w:rsidRPr="00CF369A">
        <w:t>Valamennyi hangjelzőn, modulon maradandóan, jól láthatóan fel kell tüntetni a csoport (zóna) számát és az eszköz azon belüli sorszámát.</w:t>
      </w:r>
      <w:r w:rsidRPr="000D623D">
        <w:t xml:space="preserve"> </w:t>
      </w:r>
    </w:p>
    <w:p w:rsidR="00206696" w:rsidRPr="00414098" w:rsidRDefault="00206696" w:rsidP="00206696">
      <w:pPr>
        <w:pStyle w:val="Cmsor2"/>
      </w:pPr>
      <w:bookmarkStart w:id="109" w:name="_Toc388005300"/>
      <w:bookmarkStart w:id="110" w:name="_Toc487451272"/>
      <w:r w:rsidRPr="00A7120C">
        <w:rPr>
          <w:iCs/>
        </w:rPr>
        <w:t xml:space="preserve">Kiegészítő berendezések </w:t>
      </w:r>
      <w:r w:rsidRPr="00414098">
        <w:t>vezérlése</w:t>
      </w:r>
      <w:bookmarkEnd w:id="105"/>
      <w:bookmarkEnd w:id="109"/>
      <w:bookmarkEnd w:id="110"/>
    </w:p>
    <w:p w:rsidR="00206696" w:rsidRDefault="00206696" w:rsidP="00206696">
      <w:pPr>
        <w:ind w:firstLine="0"/>
      </w:pPr>
      <w:bookmarkStart w:id="111" w:name="_Toc52949783"/>
      <w:bookmarkStart w:id="112" w:name="_Toc65563317"/>
      <w:bookmarkStart w:id="113" w:name="_Toc52949786"/>
      <w:bookmarkStart w:id="114" w:name="_Toc47432462"/>
      <w:r w:rsidRPr="005150B7">
        <w:t xml:space="preserve">A kiegészítő berendezések vezérlését a tűzálló kábelezésű analóg jelzőhurokba épített vezérlő modulok </w:t>
      </w:r>
      <w:r w:rsidRPr="001C30C1">
        <w:t>(4G/2R) felhasználásával valósítjuk meg. A vezérlések minden esetben közvetlen beavatkozást</w:t>
      </w:r>
      <w:r w:rsidRPr="005150B7">
        <w:t xml:space="preserve"> jelentenek. </w:t>
      </w:r>
      <w:bookmarkEnd w:id="111"/>
      <w:bookmarkEnd w:id="112"/>
    </w:p>
    <w:p w:rsidR="00206696" w:rsidRDefault="00206696" w:rsidP="00206696">
      <w:pPr>
        <w:ind w:firstLine="0"/>
      </w:pPr>
      <w:r w:rsidRPr="001F025F">
        <w:t>A tűzjelző központ a tűzeseti működéshez szükséges minden vezérlést el kell</w:t>
      </w:r>
      <w:r>
        <w:t>,</w:t>
      </w:r>
      <w:r w:rsidRPr="001F025F">
        <w:t xml:space="preserve"> hogy lásson.</w:t>
      </w:r>
    </w:p>
    <w:p w:rsidR="005014DA" w:rsidRPr="00E71B83" w:rsidRDefault="005014DA" w:rsidP="005014DA">
      <w:pPr>
        <w:pStyle w:val="Cmsor3"/>
        <w:spacing w:after="120"/>
      </w:pPr>
      <w:bookmarkStart w:id="115" w:name="_Toc487451273"/>
      <w:r w:rsidRPr="005D096B">
        <w:t>Hangjelzők</w:t>
      </w:r>
      <w:r>
        <w:t xml:space="preserve"> vezérlése</w:t>
      </w:r>
      <w:bookmarkEnd w:id="115"/>
    </w:p>
    <w:p w:rsidR="005014DA" w:rsidRPr="005D096B" w:rsidRDefault="005014DA" w:rsidP="005014DA">
      <w:pPr>
        <w:ind w:firstLine="0"/>
      </w:pPr>
      <w:bookmarkStart w:id="116" w:name="_Toc388005303"/>
      <w:bookmarkEnd w:id="113"/>
      <w:bookmarkEnd w:id="114"/>
      <w:r w:rsidRPr="005D096B">
        <w:t>A hangjelzők vezérlését a tűzálló hurokba telepített felügyelt modulokkal (</w:t>
      </w:r>
      <w:r>
        <w:t>4G/2R</w:t>
      </w:r>
      <w:r w:rsidRPr="005D096B">
        <w:t xml:space="preserve">) valósul meg. </w:t>
      </w:r>
    </w:p>
    <w:p w:rsidR="005014DA" w:rsidRPr="005D096B" w:rsidRDefault="005014DA" w:rsidP="005014DA">
      <w:pPr>
        <w:ind w:firstLine="0"/>
      </w:pPr>
      <w:r w:rsidRPr="005D096B">
        <w:t>Késleltetés: nincs.</w:t>
      </w:r>
    </w:p>
    <w:p w:rsidR="005014DA" w:rsidRPr="005D096B" w:rsidRDefault="005014DA" w:rsidP="005014DA">
      <w:pPr>
        <w:ind w:firstLine="0"/>
      </w:pPr>
      <w:r w:rsidRPr="005D096B">
        <w:t>A hangjelzőknek önálló táp</w:t>
      </w:r>
      <w:r>
        <w:t>ellátását segédtápegység végzi.</w:t>
      </w:r>
    </w:p>
    <w:p w:rsidR="00206696" w:rsidRPr="00E71B83" w:rsidRDefault="00206696" w:rsidP="00206696">
      <w:pPr>
        <w:pStyle w:val="Cmsor3"/>
        <w:spacing w:after="120"/>
      </w:pPr>
      <w:bookmarkStart w:id="117" w:name="_Toc487451274"/>
      <w:r w:rsidRPr="00E71B83">
        <w:t>Átjelző berendezés</w:t>
      </w:r>
      <w:bookmarkEnd w:id="116"/>
      <w:bookmarkEnd w:id="117"/>
    </w:p>
    <w:p w:rsidR="005014DA" w:rsidRPr="005D096B" w:rsidRDefault="005014DA" w:rsidP="005014DA">
      <w:pPr>
        <w:ind w:firstLine="0"/>
      </w:pPr>
      <w:r w:rsidRPr="005D096B">
        <w:t>A 24 órás felügyelet a beépített tűzjelző vagy tűzoltó berendezés tűzjelzését, automatikus átjelzéssel kell továbbítani a működési terület szerinti tűzoltóságot riasztó hírközpontba (közvetlen átjelzés)</w:t>
      </w:r>
      <w:r w:rsidR="007D4244">
        <w:t>. Az á</w:t>
      </w:r>
      <w:r w:rsidRPr="005D096B">
        <w:t>tjelző berendezésnek és szervezetnek meg kell felelnie az OTSZ követelményeinek illetve az MSZ EN 54-21-nek vagy azzal egyenértékű biztonságot nyújtó módon készüljön.</w:t>
      </w:r>
    </w:p>
    <w:p w:rsidR="005014DA" w:rsidRPr="005014DA" w:rsidRDefault="005014DA" w:rsidP="005014DA">
      <w:pPr>
        <w:ind w:right="-1"/>
      </w:pPr>
      <w:r w:rsidRPr="005014DA">
        <w:t>Átjelzés bontása:</w:t>
      </w:r>
    </w:p>
    <w:p w:rsidR="005014DA" w:rsidRPr="005014DA" w:rsidRDefault="005014DA" w:rsidP="005014DA">
      <w:pPr>
        <w:pStyle w:val="Listaszerbekezds"/>
        <w:numPr>
          <w:ilvl w:val="0"/>
          <w:numId w:val="33"/>
        </w:numPr>
        <w:spacing w:before="60"/>
        <w:ind w:right="-1"/>
        <w:jc w:val="both"/>
        <w:rPr>
          <w:rFonts w:ascii="Times New Roman" w:hAnsi="Times New Roman" w:cs="Times New Roman"/>
        </w:rPr>
      </w:pPr>
      <w:r w:rsidRPr="005014DA">
        <w:rPr>
          <w:rFonts w:ascii="Times New Roman" w:hAnsi="Times New Roman" w:cs="Times New Roman"/>
        </w:rPr>
        <w:t>Szumma tűz</w:t>
      </w:r>
    </w:p>
    <w:p w:rsidR="005014DA" w:rsidRPr="005014DA" w:rsidRDefault="007D4244" w:rsidP="005014DA">
      <w:pPr>
        <w:pStyle w:val="Listaszerbekezds"/>
        <w:numPr>
          <w:ilvl w:val="0"/>
          <w:numId w:val="33"/>
        </w:numPr>
        <w:spacing w:before="60"/>
        <w:ind w:right="-1"/>
        <w:jc w:val="both"/>
        <w:rPr>
          <w:rFonts w:ascii="Times New Roman" w:hAnsi="Times New Roman" w:cs="Times New Roman"/>
        </w:rPr>
      </w:pPr>
      <w:r>
        <w:rPr>
          <w:rFonts w:ascii="Times New Roman" w:hAnsi="Times New Roman" w:cs="Times New Roman"/>
        </w:rPr>
        <w:t>Gyűjtött</w:t>
      </w:r>
      <w:r w:rsidR="005014DA" w:rsidRPr="005014DA">
        <w:rPr>
          <w:rFonts w:ascii="Times New Roman" w:hAnsi="Times New Roman" w:cs="Times New Roman"/>
        </w:rPr>
        <w:t xml:space="preserve"> hiba</w:t>
      </w:r>
    </w:p>
    <w:p w:rsidR="00906245" w:rsidRPr="005014DA" w:rsidRDefault="005014DA" w:rsidP="00906245">
      <w:pPr>
        <w:pStyle w:val="Cmsor3"/>
        <w:spacing w:after="120"/>
      </w:pPr>
      <w:bookmarkStart w:id="118" w:name="_Toc487451275"/>
      <w:r w:rsidRPr="005014DA">
        <w:t>Légtechnikai rendszer</w:t>
      </w:r>
      <w:bookmarkEnd w:id="118"/>
    </w:p>
    <w:p w:rsidR="005014DA" w:rsidRPr="005D096B" w:rsidRDefault="005014DA" w:rsidP="005014DA">
      <w:pPr>
        <w:ind w:firstLine="0"/>
      </w:pPr>
      <w:bookmarkStart w:id="119" w:name="_Toc52949789"/>
      <w:bookmarkStart w:id="120" w:name="_Toc65563323"/>
      <w:bookmarkStart w:id="121" w:name="_Toc65563320"/>
      <w:bookmarkStart w:id="122" w:name="_Toc292080943"/>
      <w:bookmarkStart w:id="123" w:name="_Toc340314595"/>
      <w:bookmarkStart w:id="124" w:name="_Toc388005302"/>
      <w:r w:rsidRPr="007D7CCE">
        <w:t>Tűzjelzés esetén a tűzjelző rendszer leállítja a normál légtechnika rendszereket</w:t>
      </w:r>
      <w:r>
        <w:t>.</w:t>
      </w:r>
      <w:r w:rsidRPr="005D096B">
        <w:t xml:space="preserve"> </w:t>
      </w:r>
    </w:p>
    <w:p w:rsidR="005014DA" w:rsidRPr="005D096B" w:rsidRDefault="005014DA" w:rsidP="005014DA">
      <w:pPr>
        <w:ind w:firstLine="0"/>
      </w:pPr>
      <w:r w:rsidRPr="005D096B">
        <w:t>Késleltetés: nincs.</w:t>
      </w:r>
    </w:p>
    <w:p w:rsidR="00636F4E" w:rsidRPr="00737192" w:rsidRDefault="00636F4E" w:rsidP="00636F4E">
      <w:pPr>
        <w:pStyle w:val="Cmsor3"/>
        <w:jc w:val="left"/>
      </w:pPr>
      <w:bookmarkStart w:id="125" w:name="_Toc487451276"/>
      <w:bookmarkEnd w:id="119"/>
      <w:bookmarkEnd w:id="120"/>
      <w:r w:rsidRPr="00737192">
        <w:t>Lift</w:t>
      </w:r>
      <w:bookmarkEnd w:id="121"/>
      <w:r w:rsidRPr="00737192">
        <w:t>vezérlés</w:t>
      </w:r>
      <w:bookmarkEnd w:id="122"/>
      <w:bookmarkEnd w:id="123"/>
      <w:bookmarkEnd w:id="124"/>
      <w:r w:rsidR="001C30C1">
        <w:t xml:space="preserve"> (később kerül megvalósításra)</w:t>
      </w:r>
      <w:bookmarkEnd w:id="125"/>
    </w:p>
    <w:p w:rsidR="00636F4E" w:rsidRDefault="00636F4E" w:rsidP="00636F4E">
      <w:pPr>
        <w:ind w:firstLine="0"/>
      </w:pPr>
      <w:r w:rsidRPr="00E702CA">
        <w:t>Az épület liftj</w:t>
      </w:r>
      <w:r w:rsidR="001C30C1">
        <w:t>é</w:t>
      </w:r>
      <w:r w:rsidRPr="00E702CA">
        <w:t>t a TJK vezérli</w:t>
      </w:r>
      <w:r w:rsidR="00E702CA" w:rsidRPr="00E702CA">
        <w:t xml:space="preserve">. </w:t>
      </w:r>
      <w:r w:rsidR="001C30C1">
        <w:t>A lift részére a</w:t>
      </w:r>
      <w:r w:rsidR="00E702CA" w:rsidRPr="00E702CA">
        <w:t xml:space="preserve"> liftvezérlő automatikánál potenciálmentes kontaktust biztosítunk, melynek hatására a lift a legalsó menekülési szinten nyitott ajtókkal megáll. A lift további működtetése kulcsos kapcsolóval lehetséges.</w:t>
      </w:r>
    </w:p>
    <w:p w:rsidR="005014DA" w:rsidRPr="005D096B" w:rsidRDefault="005014DA" w:rsidP="005014DA">
      <w:pPr>
        <w:ind w:firstLine="0"/>
      </w:pPr>
      <w:r w:rsidRPr="005D096B">
        <w:t>Késleltetés: nincs.</w:t>
      </w:r>
    </w:p>
    <w:p w:rsidR="00BD68F9" w:rsidRDefault="00BD68F9" w:rsidP="00BD68F9">
      <w:pPr>
        <w:pStyle w:val="Cmsor2"/>
        <w:rPr>
          <w:iCs/>
        </w:rPr>
      </w:pPr>
      <w:bookmarkStart w:id="126" w:name="_Toc487451277"/>
      <w:r>
        <w:rPr>
          <w:iCs/>
        </w:rPr>
        <w:t>Vezérlési lista</w:t>
      </w:r>
      <w:bookmarkEnd w:id="126"/>
    </w:p>
    <w:p w:rsidR="00A869FE" w:rsidRPr="00A869FE" w:rsidRDefault="00A869FE" w:rsidP="00A869FE">
      <w:pPr>
        <w:ind w:firstLine="0"/>
      </w:pPr>
      <w:r w:rsidRPr="00A869FE">
        <w:rPr>
          <w:noProof/>
        </w:rPr>
        <w:drawing>
          <wp:inline distT="0" distB="0" distL="0" distR="0" wp14:anchorId="52E3D5BB" wp14:editId="098B4D5D">
            <wp:extent cx="5940425" cy="1384508"/>
            <wp:effectExtent l="0" t="0" r="3175" b="635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1384508"/>
                    </a:xfrm>
                    <a:prstGeom prst="rect">
                      <a:avLst/>
                    </a:prstGeom>
                    <a:noFill/>
                    <a:ln>
                      <a:noFill/>
                    </a:ln>
                  </pic:spPr>
                </pic:pic>
              </a:graphicData>
            </a:graphic>
          </wp:inline>
        </w:drawing>
      </w:r>
    </w:p>
    <w:p w:rsidR="00206696" w:rsidRPr="007701A4" w:rsidRDefault="00206696" w:rsidP="00206696">
      <w:pPr>
        <w:pStyle w:val="Cmsor2"/>
      </w:pPr>
      <w:bookmarkStart w:id="127" w:name="_Toc334449093"/>
      <w:bookmarkStart w:id="128" w:name="_Toc387068913"/>
      <w:bookmarkStart w:id="129" w:name="_Toc487451278"/>
      <w:r w:rsidRPr="007701A4">
        <w:lastRenderedPageBreak/>
        <w:t>Jelzések fogadása</w:t>
      </w:r>
      <w:bookmarkEnd w:id="127"/>
      <w:bookmarkEnd w:id="128"/>
      <w:bookmarkEnd w:id="129"/>
      <w:r w:rsidRPr="007701A4">
        <w:t xml:space="preserve"> </w:t>
      </w:r>
    </w:p>
    <w:p w:rsidR="00206696" w:rsidRPr="000D623D" w:rsidRDefault="00206696" w:rsidP="00206696">
      <w:pPr>
        <w:pStyle w:val="Cmsor3"/>
        <w:jc w:val="left"/>
      </w:pPr>
      <w:bookmarkStart w:id="130" w:name="_Toc387068914"/>
      <w:bookmarkStart w:id="131" w:name="_Toc487451279"/>
      <w:r>
        <w:t>Segédtápegység hibajelzései</w:t>
      </w:r>
      <w:bookmarkEnd w:id="130"/>
      <w:bookmarkEnd w:id="131"/>
    </w:p>
    <w:p w:rsidR="00206696" w:rsidRDefault="00206696" w:rsidP="00206696">
      <w:pPr>
        <w:ind w:firstLine="0"/>
      </w:pPr>
      <w:r>
        <w:t>A rendszerben alkalmazott segédtápegység felügyeletét a jelzőhurokba épített 4G/2R modul bemenete biztosítja a hibajelzést.</w:t>
      </w:r>
    </w:p>
    <w:p w:rsidR="00206696" w:rsidRDefault="00206696" w:rsidP="00206696">
      <w:pPr>
        <w:pStyle w:val="Cmsor1"/>
      </w:pPr>
      <w:bookmarkStart w:id="132" w:name="_Toc49574684"/>
      <w:bookmarkStart w:id="133" w:name="_Toc487451280"/>
      <w:r>
        <w:t>a védelemhez kiválasztott berendezések, eszközök</w:t>
      </w:r>
      <w:bookmarkEnd w:id="132"/>
      <w:bookmarkEnd w:id="133"/>
    </w:p>
    <w:p w:rsidR="00206696" w:rsidRDefault="00206696" w:rsidP="00206696">
      <w:pPr>
        <w:pStyle w:val="Cmsor2"/>
      </w:pPr>
      <w:bookmarkStart w:id="134" w:name="_Toc49574685"/>
      <w:bookmarkStart w:id="135" w:name="_Toc487451281"/>
      <w:r>
        <w:t>Tűzjelző központ</w:t>
      </w:r>
      <w:bookmarkEnd w:id="134"/>
      <w:bookmarkEnd w:id="135"/>
      <w:r>
        <w:t xml:space="preserve"> </w:t>
      </w:r>
    </w:p>
    <w:p w:rsidR="00BD68F9" w:rsidRDefault="00BD68F9" w:rsidP="00BD68F9">
      <w:pPr>
        <w:pStyle w:val="Tpus"/>
      </w:pPr>
      <w:bookmarkStart w:id="136" w:name="OLE_LINK2"/>
      <w:bookmarkStart w:id="137" w:name="_Toc49574686"/>
      <w:bookmarkStart w:id="138" w:name="_Toc52949752"/>
      <w:bookmarkStart w:id="139" w:name="_Toc49574688"/>
      <w:r w:rsidRPr="001A448E">
        <w:t xml:space="preserve">Típusa: </w:t>
      </w:r>
      <w:bookmarkEnd w:id="136"/>
      <w:r w:rsidRPr="001A448E">
        <w:rPr>
          <w:caps/>
        </w:rPr>
        <w:t>Essertronic IQ8</w:t>
      </w:r>
      <w:r w:rsidR="001C46A8">
        <w:rPr>
          <w:caps/>
        </w:rPr>
        <w:t xml:space="preserve"> </w:t>
      </w:r>
      <w:r w:rsidRPr="001A448E">
        <w:rPr>
          <w:caps/>
        </w:rPr>
        <w:t xml:space="preserve">Control </w:t>
      </w:r>
      <w:r w:rsidR="001C46A8">
        <w:rPr>
          <w:caps/>
        </w:rPr>
        <w:t>C</w:t>
      </w:r>
      <w:r w:rsidRPr="001A448E">
        <w:tab/>
      </w:r>
    </w:p>
    <w:bookmarkEnd w:id="137"/>
    <w:p w:rsidR="001C46A8" w:rsidRPr="005E5E35" w:rsidRDefault="001C46A8" w:rsidP="001C46A8">
      <w:pPr>
        <w:pStyle w:val="Szvegtrzs"/>
        <w:spacing w:line="280" w:lineRule="atLeast"/>
        <w:rPr>
          <w:szCs w:val="22"/>
        </w:rPr>
      </w:pPr>
      <w:r w:rsidRPr="005E5E35">
        <w:rPr>
          <w:szCs w:val="22"/>
        </w:rPr>
        <w:t>Az ESSER gyártmányú Essertronic IQ</w:t>
      </w:r>
      <w:r>
        <w:rPr>
          <w:szCs w:val="22"/>
        </w:rPr>
        <w:t>8</w:t>
      </w:r>
      <w:r w:rsidRPr="005E5E35">
        <w:rPr>
          <w:szCs w:val="22"/>
        </w:rPr>
        <w:t xml:space="preserve"> Control </w:t>
      </w:r>
      <w:r>
        <w:rPr>
          <w:szCs w:val="22"/>
        </w:rPr>
        <w:t>C</w:t>
      </w:r>
      <w:r w:rsidRPr="005E5E35">
        <w:rPr>
          <w:szCs w:val="22"/>
        </w:rPr>
        <w:t xml:space="preserve"> típusú, mikroprocesszor vezérelt moduláris felépítésű intelligens visszatérő hurkos analóg rendszerű tűzjelző központ, mely maximális kiépítésben </w:t>
      </w:r>
      <w:r>
        <w:rPr>
          <w:szCs w:val="22"/>
        </w:rPr>
        <w:t>2</w:t>
      </w:r>
      <w:r w:rsidRPr="005E5E35">
        <w:rPr>
          <w:szCs w:val="22"/>
        </w:rPr>
        <w:t xml:space="preserve"> jelzőhurokkal rendelkezhet. Hurkonként max. 127 érzékelő vagy ki/bemeneti modul helyezhető el. A rendszer számozási elve szerint a jelzőhurkokon az érzékelőket csoportokba kell szervezni és egy csoportban maximum 32 automatikus érzékelő vagy 10 kézi jelzésadó lehet. Egy jelzőhurkon tetszőleges számú csoport, max. 127 hozható létre. Az automatikus érzékelők és a kézi jelzésadók nem lehetnek egy érzékelő csoportban. Az esserbus lehetővé teszi a hurok és az elágazásos topológia kialakítását extra alkatrészek felhasználása nélkül. Hurkonként 127 résztvevő lehet, amiket maximálisan 127 csoportra lehet osztani. Vezetékszakadásnál a hurok minden érzékelője működőképes marad. Minden érzékelő egy leválasztó áramkörrel</w:t>
      </w:r>
      <w:r w:rsidRPr="00951B62">
        <w:rPr>
          <w:szCs w:val="22"/>
        </w:rPr>
        <w:t xml:space="preserve"> </w:t>
      </w:r>
      <w:r w:rsidRPr="005E5E35">
        <w:rPr>
          <w:szCs w:val="22"/>
        </w:rPr>
        <w:t>szerel</w:t>
      </w:r>
      <w:r>
        <w:rPr>
          <w:szCs w:val="22"/>
        </w:rPr>
        <w:t>t</w:t>
      </w:r>
      <w:r w:rsidRPr="005E5E35">
        <w:rPr>
          <w:szCs w:val="22"/>
        </w:rPr>
        <w:t>, ezáltal egy rövidzárnál csak az a két leválasztó egység közötti szakasz esik ki a működésből, ahol a hiba fellépett. Az esserbus csatolók olyan buszrésztvevők, amelyek szabadon programozható ki- és bemenetekkel rendelkeznek. Ezeket külső eszközök vezérlésére és felügyeletére, vagy külön érzékelők csatlakoztatására lehet felhasználni. Az érzékelőket az esserbus-on mind manuálisan, mind idővezérléssel ki, illetve be lehet kapcsolni. Az esserbus nem csak riasztási üzeneteket továbbít, hanem hiba és karbantartási jelzéseket is. Ezen kívül a kijelzőn, egy az érzékelőhöz rendelt szöveg mutatja meg az</w:t>
      </w:r>
      <w:r>
        <w:rPr>
          <w:szCs w:val="22"/>
        </w:rPr>
        <w:t xml:space="preserve"> érzékelő helyét. Az IQ8 Control C</w:t>
      </w:r>
      <w:r w:rsidRPr="005E5E35">
        <w:rPr>
          <w:szCs w:val="22"/>
        </w:rPr>
        <w:t xml:space="preserve"> tűzjelző számítógép automatikusan felismeri a kábelezést, és ebből megállapítja minden résztvevő logikai címét. A részvevő egyedi, helyszínen történő címzése ezáltal szükségtelenné válik. Az automatikus jelzésadók füstképződés esetén jelzést küldenek a jelzőközpontnak, mely feldolgozza az eseményt. A detektorokba beépített indikátor LED-ek villogása jelzi a működésbe lépést. A központ hang és fényjelzést ad, a 4 soros LCD kijelzőn a beprogramozott területspecifikus magyar nyelvű tájékoztató szöveg jelenik meg.</w:t>
      </w:r>
    </w:p>
    <w:p w:rsidR="00553059" w:rsidRPr="00BD68F9" w:rsidRDefault="00553059" w:rsidP="00553059">
      <w:pPr>
        <w:pStyle w:val="Eszkzk"/>
      </w:pPr>
      <w:r w:rsidRPr="00BD68F9">
        <w:t>Akku 12V/12 Ah</w:t>
      </w:r>
    </w:p>
    <w:p w:rsidR="00553059" w:rsidRDefault="00553059" w:rsidP="00553059">
      <w:r w:rsidRPr="00BD68F9">
        <w:rPr>
          <w:szCs w:val="22"/>
        </w:rPr>
        <w:t>Az Essertronic IQ</w:t>
      </w:r>
      <w:r w:rsidR="001C46A8">
        <w:rPr>
          <w:szCs w:val="22"/>
        </w:rPr>
        <w:t>8</w:t>
      </w:r>
      <w:r w:rsidRPr="00BD68F9">
        <w:rPr>
          <w:szCs w:val="22"/>
        </w:rPr>
        <w:t xml:space="preserve"> Control </w:t>
      </w:r>
      <w:r w:rsidR="001C46A8">
        <w:rPr>
          <w:szCs w:val="22"/>
        </w:rPr>
        <w:t>C</w:t>
      </w:r>
      <w:r w:rsidRPr="00BD68F9">
        <w:rPr>
          <w:szCs w:val="22"/>
        </w:rPr>
        <w:t xml:space="preserve"> </w:t>
      </w:r>
      <w:r w:rsidRPr="00BD68F9">
        <w:t>áramellátására feszültség kimaradás esetén, részközpontonként 2 akku szükséges.</w:t>
      </w:r>
      <w:r>
        <w:t xml:space="preserve">  </w:t>
      </w:r>
    </w:p>
    <w:p w:rsidR="00206696" w:rsidRDefault="00206696" w:rsidP="00206696">
      <w:pPr>
        <w:pStyle w:val="Cmsor2"/>
      </w:pPr>
      <w:bookmarkStart w:id="140" w:name="_Toc487451282"/>
      <w:r>
        <w:t>Automatikus érzékelők</w:t>
      </w:r>
      <w:bookmarkEnd w:id="138"/>
      <w:r>
        <w:t>, kézi jelzésadók</w:t>
      </w:r>
      <w:bookmarkEnd w:id="140"/>
    </w:p>
    <w:p w:rsidR="00206696" w:rsidRDefault="00206696" w:rsidP="00206696">
      <w:pPr>
        <w:pStyle w:val="Cmsor3"/>
      </w:pPr>
      <w:bookmarkStart w:id="141" w:name="_Toc487451283"/>
      <w:r>
        <w:t>Optikai füstérzékelő</w:t>
      </w:r>
      <w:bookmarkEnd w:id="141"/>
    </w:p>
    <w:p w:rsidR="00206696" w:rsidRDefault="00206696" w:rsidP="00206696">
      <w:pPr>
        <w:pStyle w:val="Tpus"/>
      </w:pPr>
      <w:bookmarkStart w:id="142" w:name="_Toc52949754"/>
      <w:bookmarkStart w:id="143" w:name="_Toc65563299"/>
      <w:r w:rsidRPr="0025306F">
        <w:t xml:space="preserve">Típus: </w:t>
      </w:r>
      <w:r w:rsidRPr="0025306F">
        <w:rPr>
          <w:bCs w:val="0"/>
        </w:rPr>
        <w:t>IQ8Quad 802371/805590 aljzat</w:t>
      </w:r>
    </w:p>
    <w:p w:rsidR="00206696" w:rsidRDefault="00206696" w:rsidP="00206696">
      <w:pPr>
        <w:spacing w:line="280" w:lineRule="atLeast"/>
      </w:pPr>
      <w:r>
        <w:t>Az ESSER IQ8Quad sorozatú címzett, izolátoros optikai füstérzékelő a fényszóródás elvén működik. A mérőkamra kialakítása révén stabilitást biztosít, és jól használható</w:t>
      </w:r>
      <w:r>
        <w:rPr>
          <w:rFonts w:ascii="Arial" w:hAnsi="Arial" w:cs="Arial"/>
        </w:rPr>
        <w:t xml:space="preserve"> </w:t>
      </w:r>
      <w:r>
        <w:t>nagyobb szélsebességeknél is. Az érzékelőbe szerelt mikrochip révén biztosított a decentralizált intelligencia, az önellenőrző funkció, a vészredundancia, az automatikus illesztés a környezethez, valamint a riasztás és üzemi memória. Az érzékelő rendelkezik beépítet izolátorral.</w:t>
      </w:r>
    </w:p>
    <w:p w:rsidR="00206696" w:rsidRDefault="00206696" w:rsidP="00206696">
      <w:pPr>
        <w:spacing w:line="280" w:lineRule="atLeast"/>
      </w:pPr>
      <w:r>
        <w:t>Az érzékelő kialakításánál lényeges szempont volt a könnyű szerelhetőség és karbantarthatóság. A IQ8Quad sorozat valamennyi érzékelője mechanikai méreteiben egymással csereszabatosak, azonos aljzatba helyezhetők.</w:t>
      </w:r>
    </w:p>
    <w:p w:rsidR="00206696" w:rsidRPr="00D31C61" w:rsidRDefault="00206696" w:rsidP="00206696">
      <w:pPr>
        <w:pStyle w:val="Jellemzk"/>
      </w:pPr>
      <w:r w:rsidRPr="00D31C61">
        <w:lastRenderedPageBreak/>
        <w:t>Műszaki adatok</w:t>
      </w:r>
    </w:p>
    <w:p w:rsidR="00206696" w:rsidRDefault="00206696" w:rsidP="00206696">
      <w:pPr>
        <w:pStyle w:val="adatok"/>
      </w:pPr>
      <w:r>
        <w:t>felügyelt terület</w:t>
      </w:r>
      <w:r>
        <w:rPr>
          <w:rFonts w:ascii="Arial" w:hAnsi="Arial" w:cs="Arial"/>
        </w:rPr>
        <w:tab/>
      </w:r>
      <w:r>
        <w:t>max. 150m2</w:t>
      </w:r>
    </w:p>
    <w:p w:rsidR="00206696" w:rsidRDefault="00206696" w:rsidP="00206696">
      <w:pPr>
        <w:pStyle w:val="adatok"/>
      </w:pPr>
      <w:r>
        <w:t>felügyeleti magasság</w:t>
      </w:r>
      <w:r>
        <w:tab/>
        <w:t>max. 12m</w:t>
      </w:r>
    </w:p>
    <w:p w:rsidR="00206696" w:rsidRPr="00A05D76" w:rsidRDefault="00206696" w:rsidP="00206696">
      <w:pPr>
        <w:pStyle w:val="adatok"/>
      </w:pPr>
      <w:r w:rsidRPr="00A05D76">
        <w:t>vonali feszültség</w:t>
      </w:r>
      <w:r w:rsidRPr="00A05D76">
        <w:tab/>
        <w:t>19 V</w:t>
      </w:r>
    </w:p>
    <w:p w:rsidR="00206696" w:rsidRDefault="00206696" w:rsidP="00206696">
      <w:pPr>
        <w:pStyle w:val="adatok"/>
      </w:pPr>
      <w:r>
        <w:t>nyugalmi áramfelvétel</w:t>
      </w:r>
      <w:r>
        <w:tab/>
        <w:t>50</w:t>
      </w:r>
      <w:r>
        <w:sym w:font="Symbol" w:char="F06D"/>
      </w:r>
      <w:r>
        <w:t>A</w:t>
      </w:r>
    </w:p>
    <w:p w:rsidR="00206696" w:rsidRDefault="00206696" w:rsidP="00206696">
      <w:pPr>
        <w:pStyle w:val="adatok"/>
      </w:pPr>
      <w:r>
        <w:t>riasztási áramfelvétel</w:t>
      </w:r>
      <w:r>
        <w:tab/>
        <w:t>18mA</w:t>
      </w:r>
    </w:p>
    <w:p w:rsidR="00206696" w:rsidRDefault="00206696" w:rsidP="00206696">
      <w:pPr>
        <w:pStyle w:val="adatok"/>
      </w:pPr>
      <w:r>
        <w:t>fényjelzés</w:t>
      </w:r>
      <w:r>
        <w:tab/>
        <w:t>piros LED</w:t>
      </w:r>
    </w:p>
    <w:p w:rsidR="00206696" w:rsidRDefault="00206696" w:rsidP="00206696">
      <w:pPr>
        <w:pStyle w:val="adatok"/>
      </w:pPr>
      <w:r>
        <w:t>környezeti hőmérséklet</w:t>
      </w:r>
      <w:r>
        <w:tab/>
        <w:t>-20-tól +72o C</w:t>
      </w:r>
    </w:p>
    <w:p w:rsidR="00206696" w:rsidRDefault="00206696" w:rsidP="00206696">
      <w:pPr>
        <w:pStyle w:val="adatok"/>
      </w:pPr>
      <w:r>
        <w:t>környezeti védettség</w:t>
      </w:r>
      <w:r>
        <w:tab/>
        <w:t>IP 40</w:t>
      </w:r>
    </w:p>
    <w:p w:rsidR="00206696" w:rsidRPr="005D12AD" w:rsidRDefault="00206696" w:rsidP="00206696">
      <w:pPr>
        <w:pStyle w:val="Cmsor3"/>
      </w:pPr>
      <w:bookmarkStart w:id="144" w:name="_Toc175454919"/>
      <w:bookmarkStart w:id="145" w:name="_Toc487451284"/>
      <w:bookmarkStart w:id="146" w:name="_Toc52949757"/>
      <w:bookmarkStart w:id="147" w:name="_Toc49574696"/>
      <w:bookmarkEnd w:id="139"/>
      <w:bookmarkEnd w:id="142"/>
      <w:bookmarkEnd w:id="143"/>
      <w:r w:rsidRPr="005D12AD">
        <w:t>Kézi jelzésadó</w:t>
      </w:r>
      <w:bookmarkEnd w:id="144"/>
      <w:bookmarkEnd w:id="145"/>
    </w:p>
    <w:p w:rsidR="00206696" w:rsidRDefault="00206696" w:rsidP="00206696">
      <w:pPr>
        <w:pStyle w:val="Tpus"/>
      </w:pPr>
      <w:r w:rsidRPr="005D12AD">
        <w:t>Típus: IQ8Quad 804905</w:t>
      </w:r>
      <w:r w:rsidRPr="00594DE2">
        <w:tab/>
      </w:r>
    </w:p>
    <w:p w:rsidR="00206696" w:rsidRDefault="00206696" w:rsidP="00206696">
      <w:pPr>
        <w:spacing w:line="280" w:lineRule="atLeast"/>
      </w:pPr>
      <w:r>
        <w:t>Az ESSER IQ8Quad sorozatú címzett, izolátoros kézi jelzésadója védő üveglap alatt elhelyezett működtető nyomógomb segítségével ad kézi tűzjelzést. A nyomógomb záró kontaktusa működtető ellenállással sorba kötött. A kézi jelzésadó tokozata piros színű műanyag ház, hőálló kivitelben.</w:t>
      </w:r>
    </w:p>
    <w:p w:rsidR="00206696" w:rsidRPr="00D31C61" w:rsidRDefault="00206696" w:rsidP="00206696">
      <w:pPr>
        <w:pStyle w:val="Jellemzk"/>
      </w:pPr>
      <w:r w:rsidRPr="00D31C61">
        <w:t>Műszaki adatok</w:t>
      </w:r>
    </w:p>
    <w:p w:rsidR="00206696" w:rsidRPr="00D31C61" w:rsidRDefault="00206696" w:rsidP="00206696">
      <w:pPr>
        <w:pStyle w:val="adatok"/>
      </w:pPr>
      <w:r w:rsidRPr="00D31C61">
        <w:t>Üzemi feszültség:</w:t>
      </w:r>
      <w:r w:rsidRPr="00D31C61">
        <w:tab/>
      </w:r>
      <w:r>
        <w:t>19V DC</w:t>
      </w:r>
    </w:p>
    <w:p w:rsidR="00206696" w:rsidRPr="00D31C61" w:rsidRDefault="00206696" w:rsidP="00206696">
      <w:pPr>
        <w:pStyle w:val="adatok"/>
      </w:pPr>
      <w:r w:rsidRPr="00D31C61">
        <w:t>Nyugalmi áram:</w:t>
      </w:r>
      <w:r w:rsidRPr="00D31C61">
        <w:tab/>
      </w:r>
      <w:r>
        <w:t>45</w:t>
      </w:r>
      <w:r>
        <w:sym w:font="Symbol" w:char="F06D"/>
      </w:r>
      <w:r>
        <w:t>A (19V DC)</w:t>
      </w:r>
    </w:p>
    <w:p w:rsidR="00206696" w:rsidRPr="00D31C61" w:rsidRDefault="00206696" w:rsidP="00206696">
      <w:pPr>
        <w:pStyle w:val="adatok"/>
      </w:pPr>
      <w:r w:rsidRPr="00D31C61">
        <w:t>Riasztási áram:</w:t>
      </w:r>
      <w:r w:rsidRPr="00D31C61">
        <w:tab/>
      </w:r>
      <w:r>
        <w:t>18mA</w:t>
      </w:r>
    </w:p>
    <w:p w:rsidR="00206696" w:rsidRPr="00D31C61" w:rsidRDefault="00206696" w:rsidP="00206696">
      <w:pPr>
        <w:pStyle w:val="adatok"/>
      </w:pPr>
      <w:r>
        <w:t>Üzem kijelzés:</w:t>
      </w:r>
      <w:r w:rsidRPr="00D31C61">
        <w:tab/>
      </w:r>
      <w:r>
        <w:t>LED zöld</w:t>
      </w:r>
    </w:p>
    <w:p w:rsidR="00206696" w:rsidRPr="00D31C61" w:rsidRDefault="00206696" w:rsidP="00206696">
      <w:pPr>
        <w:pStyle w:val="adatok"/>
      </w:pPr>
      <w:r>
        <w:t>Riasztás kijelzés:</w:t>
      </w:r>
      <w:r w:rsidRPr="00D31C61">
        <w:tab/>
      </w:r>
      <w:r>
        <w:t>LED Vörös</w:t>
      </w:r>
    </w:p>
    <w:p w:rsidR="00206696" w:rsidRPr="00D31C61" w:rsidRDefault="00206696" w:rsidP="00206696">
      <w:pPr>
        <w:pStyle w:val="adatok"/>
      </w:pPr>
      <w:r w:rsidRPr="00D31C61">
        <w:t>Védettség:</w:t>
      </w:r>
      <w:r w:rsidRPr="00D31C61">
        <w:tab/>
      </w:r>
      <w:r>
        <w:t>IP44 (kiegészítő elemekkel IP55)</w:t>
      </w:r>
    </w:p>
    <w:p w:rsidR="00206696" w:rsidRDefault="00206696" w:rsidP="00206696">
      <w:pPr>
        <w:pStyle w:val="adatok"/>
      </w:pPr>
      <w:r w:rsidRPr="00D31C61">
        <w:t>Környezeti hőmérséklet:</w:t>
      </w:r>
      <w:r w:rsidRPr="00D31C61">
        <w:tab/>
      </w:r>
      <w:r>
        <w:t>-20 oC - + 70 oC</w:t>
      </w:r>
    </w:p>
    <w:p w:rsidR="00206696" w:rsidRPr="00D31C61" w:rsidRDefault="00206696" w:rsidP="00206696">
      <w:pPr>
        <w:pStyle w:val="Cmsor2"/>
        <w:rPr>
          <w:snapToGrid w:val="0"/>
        </w:rPr>
      </w:pPr>
      <w:bookmarkStart w:id="148" w:name="_Toc175240826"/>
      <w:bookmarkStart w:id="149" w:name="_Toc487451285"/>
      <w:bookmarkStart w:id="150" w:name="_Toc52949758"/>
      <w:bookmarkStart w:id="151" w:name="_Toc173727545"/>
      <w:bookmarkEnd w:id="146"/>
      <w:r w:rsidRPr="00D31C61">
        <w:rPr>
          <w:snapToGrid w:val="0"/>
        </w:rPr>
        <w:t>Modulok</w:t>
      </w:r>
      <w:bookmarkEnd w:id="148"/>
      <w:bookmarkEnd w:id="149"/>
    </w:p>
    <w:p w:rsidR="00206696" w:rsidRPr="00D31C61" w:rsidRDefault="00206696" w:rsidP="00206696">
      <w:pPr>
        <w:pStyle w:val="Cmsor3"/>
      </w:pPr>
      <w:bookmarkStart w:id="152" w:name="_Toc175240827"/>
      <w:bookmarkStart w:id="153" w:name="_Toc487451286"/>
      <w:r w:rsidRPr="00D31C61">
        <w:t>Be/kimeneti modul</w:t>
      </w:r>
      <w:bookmarkEnd w:id="152"/>
      <w:bookmarkEnd w:id="153"/>
      <w:r w:rsidRPr="00D31C61">
        <w:t xml:space="preserve"> </w:t>
      </w:r>
    </w:p>
    <w:p w:rsidR="00206696" w:rsidRPr="00D31C61" w:rsidRDefault="00206696" w:rsidP="00206696">
      <w:pPr>
        <w:pStyle w:val="Tpus"/>
      </w:pPr>
      <w:r w:rsidRPr="00D31C61">
        <w:t xml:space="preserve">Típus: </w:t>
      </w:r>
      <w:r w:rsidRPr="00594DE2">
        <w:rPr>
          <w:bCs w:val="0"/>
        </w:rPr>
        <w:t>4 be- / 2</w:t>
      </w:r>
      <w:r>
        <w:rPr>
          <w:bCs w:val="0"/>
        </w:rPr>
        <w:t xml:space="preserve"> </w:t>
      </w:r>
      <w:r w:rsidRPr="00594DE2">
        <w:rPr>
          <w:bCs w:val="0"/>
        </w:rPr>
        <w:t xml:space="preserve">kimenetű </w:t>
      </w:r>
      <w:r>
        <w:rPr>
          <w:bCs w:val="0"/>
        </w:rPr>
        <w:t xml:space="preserve">(4G/2R) </w:t>
      </w:r>
      <w:r w:rsidRPr="00594DE2">
        <w:rPr>
          <w:bCs w:val="0"/>
        </w:rPr>
        <w:t>esserbusz-csatoló</w:t>
      </w:r>
      <w:r>
        <w:rPr>
          <w:bCs w:val="0"/>
        </w:rPr>
        <w:t xml:space="preserve"> 808613.10</w:t>
      </w:r>
      <w:r w:rsidRPr="00D31C61">
        <w:tab/>
      </w:r>
    </w:p>
    <w:p w:rsidR="00206696" w:rsidRPr="008B3E59" w:rsidRDefault="00206696" w:rsidP="00206696">
      <w:pPr>
        <w:pStyle w:val="Szvegtrzs"/>
        <w:spacing w:line="260" w:lineRule="exact"/>
        <w:rPr>
          <w:szCs w:val="22"/>
        </w:rPr>
      </w:pPr>
      <w:r w:rsidRPr="008B3E59">
        <w:rPr>
          <w:szCs w:val="22"/>
        </w:rPr>
        <w:t>Hagyományos érzékelő családok vagy idegen rendszerek jelzéseinek fogadására alkalmas esserbus-csatoló kártya, külső tápegység ellenőrző bemenet, beépíthető szakaszoló áramkörrel. A kártya 2 szabadon programozható felügyelt relé kimenettel és 4 címezhető jelvonallal rendelkezik.</w:t>
      </w:r>
    </w:p>
    <w:p w:rsidR="00206696" w:rsidRPr="00D31C61" w:rsidRDefault="00206696" w:rsidP="00206696">
      <w:pPr>
        <w:pStyle w:val="Jellemzk"/>
      </w:pPr>
      <w:r w:rsidRPr="00D31C61">
        <w:t>Műszaki adatok</w:t>
      </w:r>
    </w:p>
    <w:p w:rsidR="00206696" w:rsidRPr="00594DE2" w:rsidRDefault="00206696" w:rsidP="00206696">
      <w:pPr>
        <w:pStyle w:val="adatok"/>
      </w:pPr>
      <w:bookmarkStart w:id="154" w:name="_Toc175240832"/>
      <w:r w:rsidRPr="00594DE2">
        <w:t>vonali feszültség</w:t>
      </w:r>
      <w:r w:rsidRPr="00594DE2">
        <w:rPr>
          <w:rFonts w:ascii="Arial" w:hAnsi="Arial" w:cs="Arial"/>
        </w:rPr>
        <w:tab/>
      </w:r>
      <w:r w:rsidRPr="00594DE2">
        <w:t>19 V DC</w:t>
      </w:r>
    </w:p>
    <w:p w:rsidR="00206696" w:rsidRPr="00594DE2" w:rsidRDefault="00206696" w:rsidP="00206696">
      <w:pPr>
        <w:pStyle w:val="adatok"/>
      </w:pPr>
      <w:r w:rsidRPr="00594DE2">
        <w:t>nyugalmi áramfelvétel</w:t>
      </w:r>
      <w:r w:rsidRPr="00594DE2">
        <w:tab/>
        <w:t>150</w:t>
      </w:r>
      <w:r w:rsidRPr="00594DE2">
        <w:sym w:font="Symbol" w:char="F06D"/>
      </w:r>
      <w:r w:rsidRPr="00594DE2">
        <w:t>A</w:t>
      </w:r>
    </w:p>
    <w:p w:rsidR="00206696" w:rsidRPr="00594DE2" w:rsidRDefault="00206696" w:rsidP="00206696">
      <w:pPr>
        <w:pStyle w:val="adatok"/>
      </w:pPr>
      <w:r w:rsidRPr="00594DE2">
        <w:t>külső tápellátás</w:t>
      </w:r>
    </w:p>
    <w:p w:rsidR="00206696" w:rsidRPr="00594DE2" w:rsidRDefault="00206696" w:rsidP="00206696">
      <w:pPr>
        <w:pStyle w:val="adatok"/>
      </w:pPr>
      <w:r w:rsidRPr="00594DE2">
        <w:t>üzemi feszültség:</w:t>
      </w:r>
      <w:r w:rsidRPr="00594DE2">
        <w:tab/>
        <w:t>10,5 – 28 V DC</w:t>
      </w:r>
    </w:p>
    <w:p w:rsidR="00206696" w:rsidRPr="00594DE2" w:rsidRDefault="00206696" w:rsidP="00206696">
      <w:pPr>
        <w:pStyle w:val="adatok"/>
      </w:pPr>
      <w:r w:rsidRPr="00594DE2">
        <w:t>névleges feszültség:</w:t>
      </w:r>
      <w:r w:rsidRPr="00594DE2">
        <w:tab/>
        <w:t>12 - 24 V DC</w:t>
      </w:r>
    </w:p>
    <w:p w:rsidR="00206696" w:rsidRPr="00594DE2" w:rsidRDefault="00206696" w:rsidP="00206696">
      <w:pPr>
        <w:pStyle w:val="adatok"/>
      </w:pPr>
      <w:r w:rsidRPr="00594DE2">
        <w:t>áramfelvétel</w:t>
      </w:r>
      <w:r w:rsidRPr="00594DE2">
        <w:tab/>
        <w:t>max. 28mA</w:t>
      </w:r>
    </w:p>
    <w:p w:rsidR="00206696" w:rsidRPr="00594DE2" w:rsidRDefault="00206696" w:rsidP="00206696">
      <w:pPr>
        <w:pStyle w:val="adatok"/>
      </w:pPr>
      <w:r w:rsidRPr="00594DE2">
        <w:t>nyugalmi áramfelvétel</w:t>
      </w:r>
      <w:r w:rsidRPr="00594DE2">
        <w:tab/>
        <w:t>&lt;6 mA</w:t>
      </w:r>
      <w:r w:rsidRPr="00594DE2">
        <w:tab/>
      </w:r>
    </w:p>
    <w:p w:rsidR="00206696" w:rsidRPr="00594DE2" w:rsidRDefault="00206696" w:rsidP="00206696">
      <w:pPr>
        <w:pStyle w:val="adatok"/>
      </w:pPr>
      <w:r w:rsidRPr="00594DE2">
        <w:t>jelvonal</w:t>
      </w:r>
    </w:p>
    <w:p w:rsidR="00206696" w:rsidRPr="00594DE2" w:rsidRDefault="00206696" w:rsidP="00206696">
      <w:pPr>
        <w:pStyle w:val="adatok"/>
      </w:pPr>
      <w:r w:rsidRPr="00594DE2">
        <w:t>névleges feszültség:</w:t>
      </w:r>
      <w:r w:rsidRPr="00594DE2">
        <w:tab/>
        <w:t>9 V DC</w:t>
      </w:r>
    </w:p>
    <w:p w:rsidR="00206696" w:rsidRPr="00594DE2" w:rsidRDefault="00206696" w:rsidP="00206696">
      <w:pPr>
        <w:pStyle w:val="adatok"/>
      </w:pPr>
      <w:r w:rsidRPr="00594DE2">
        <w:t>áram:</w:t>
      </w:r>
      <w:r w:rsidRPr="00594DE2">
        <w:tab/>
        <w:t>25mA</w:t>
      </w:r>
    </w:p>
    <w:p w:rsidR="00206696" w:rsidRPr="00594DE2" w:rsidRDefault="00206696" w:rsidP="00206696">
      <w:pPr>
        <w:pStyle w:val="adatok"/>
      </w:pPr>
      <w:r w:rsidRPr="00594DE2">
        <w:t>relé terhelhetősége:</w:t>
      </w:r>
      <w:r w:rsidRPr="00594DE2">
        <w:tab/>
        <w:t xml:space="preserve">30 V DC  / </w:t>
      </w:r>
      <w:smartTag w:uri="urn:schemas-microsoft-com:office:smarttags" w:element="metricconverter">
        <w:smartTagPr>
          <w:attr w:name="ProductID" w:val="1 A"/>
        </w:smartTagPr>
        <w:r w:rsidRPr="00594DE2">
          <w:t>1 A</w:t>
        </w:r>
      </w:smartTag>
    </w:p>
    <w:p w:rsidR="00206696" w:rsidRPr="00594DE2" w:rsidRDefault="00206696" w:rsidP="00206696">
      <w:pPr>
        <w:pStyle w:val="adatok"/>
      </w:pPr>
      <w:r w:rsidRPr="00594DE2">
        <w:tab/>
        <w:t xml:space="preserve">48 V DC  / </w:t>
      </w:r>
      <w:smartTag w:uri="urn:schemas-microsoft-com:office:smarttags" w:element="metricconverter">
        <w:smartTagPr>
          <w:attr w:name="ProductID" w:val="0,5 A"/>
        </w:smartTagPr>
        <w:r w:rsidRPr="00594DE2">
          <w:t>0,5 A</w:t>
        </w:r>
      </w:smartTag>
    </w:p>
    <w:p w:rsidR="00206696" w:rsidRPr="00594DE2" w:rsidRDefault="00206696" w:rsidP="00206696">
      <w:pPr>
        <w:pStyle w:val="adatok"/>
      </w:pPr>
      <w:r w:rsidRPr="00594DE2">
        <w:t>relé felügyelet:</w:t>
      </w:r>
      <w:r w:rsidRPr="00594DE2">
        <w:tab/>
        <w:t>10 kOhm +/- 40%</w:t>
      </w:r>
    </w:p>
    <w:p w:rsidR="00206696" w:rsidRDefault="00206696" w:rsidP="00206696">
      <w:pPr>
        <w:pStyle w:val="adatok"/>
      </w:pPr>
      <w:r w:rsidRPr="00594DE2">
        <w:lastRenderedPageBreak/>
        <w:t>környezeti hőmérséklet</w:t>
      </w:r>
      <w:r w:rsidRPr="00594DE2">
        <w:tab/>
        <w:t>-20-tól +70o C</w:t>
      </w:r>
    </w:p>
    <w:p w:rsidR="00206696" w:rsidRPr="005D12AD" w:rsidRDefault="00206696" w:rsidP="00206696">
      <w:pPr>
        <w:pStyle w:val="Cmsor2"/>
        <w:rPr>
          <w:snapToGrid w:val="0"/>
        </w:rPr>
      </w:pPr>
      <w:bookmarkStart w:id="155" w:name="_Toc487451287"/>
      <w:r w:rsidRPr="005D12AD">
        <w:rPr>
          <w:snapToGrid w:val="0"/>
        </w:rPr>
        <w:t>Kiegészítők, tartozékok</w:t>
      </w:r>
      <w:bookmarkEnd w:id="154"/>
      <w:bookmarkEnd w:id="155"/>
    </w:p>
    <w:p w:rsidR="00206696" w:rsidRPr="005D12AD" w:rsidRDefault="00206696" w:rsidP="00206696">
      <w:pPr>
        <w:pStyle w:val="Cmsor3"/>
      </w:pPr>
      <w:bookmarkStart w:id="156" w:name="_Toc175240833"/>
      <w:bookmarkStart w:id="157" w:name="_Toc487451288"/>
      <w:r w:rsidRPr="005D12AD">
        <w:t>Hagyományos hangjelzők</w:t>
      </w:r>
      <w:bookmarkEnd w:id="156"/>
      <w:bookmarkEnd w:id="157"/>
    </w:p>
    <w:p w:rsidR="00440414" w:rsidRPr="00BD70D2" w:rsidRDefault="00440414" w:rsidP="00440414">
      <w:pPr>
        <w:pStyle w:val="Tpus"/>
      </w:pPr>
      <w:bookmarkStart w:id="158" w:name="_Toc175240835"/>
      <w:r w:rsidRPr="00BD70D2">
        <w:t>Típus: CWSO-RR-x1 (piros)</w:t>
      </w:r>
      <w:r w:rsidRPr="00BD70D2">
        <w:tab/>
      </w:r>
    </w:p>
    <w:p w:rsidR="00440414" w:rsidRPr="00BD70D2" w:rsidRDefault="00440414" w:rsidP="00440414">
      <w:r w:rsidRPr="00BD70D2">
        <w:t>Az MSZ EN54-31 szabvány szerint tanúsított ENScape sorozat hangjelzői mind 24 V-os tűzjelző,mind12 V-os betörésjelző rendszerekben használhatók piros, vagy fehér színben. A 32 választható hangminta, a két-lépcsős vezérlésre (előjelzés – riasztás) lehetőséget adó polarizált bemenetek, az egyvonalon elhelyezkedő hangjelzők szinkronizált, azonos hangminta fázisban történő indítása, a minden irányból jól hallható hang és a változtatható hangerő széleskörű alkalmazási lehetőségeket tesz lehetővé.</w:t>
      </w:r>
    </w:p>
    <w:p w:rsidR="00440414" w:rsidRPr="00BD70D2" w:rsidRDefault="00440414" w:rsidP="00440414">
      <w:r w:rsidRPr="00BD70D2">
        <w:t>A hangjelzők szerelését a csavarkötésű be/kimeneti kapocspontok, a beltéri (lapos) és a magasított, „O” gyűrűvel és tömítő lappal kültéri szerelésre  is alkalmas aljzatok, valamint a különböző szabványos szerelési és kábelbevezetési furatpozíciók teszik egyszerűvé.</w:t>
      </w:r>
    </w:p>
    <w:p w:rsidR="00440414" w:rsidRPr="00BD70D2" w:rsidRDefault="00440414" w:rsidP="00440414">
      <w:pPr>
        <w:pStyle w:val="Jellemzk"/>
      </w:pPr>
      <w:r w:rsidRPr="00BD70D2">
        <w:t>Műszaki adatok</w:t>
      </w:r>
    </w:p>
    <w:p w:rsidR="00440414" w:rsidRPr="00BD70D2" w:rsidRDefault="00440414" w:rsidP="00440414">
      <w:pPr>
        <w:pStyle w:val="adatok"/>
        <w:rPr>
          <w:rFonts w:ascii="Arial" w:hAnsi="Arial" w:cs="Arial"/>
        </w:rPr>
      </w:pPr>
      <w:r w:rsidRPr="00BD70D2">
        <w:t>vonali feszültség</w:t>
      </w:r>
      <w:r w:rsidRPr="00BD70D2">
        <w:tab/>
        <w:t>9-29 V DC</w:t>
      </w:r>
    </w:p>
    <w:p w:rsidR="00440414" w:rsidRPr="00BD70D2" w:rsidRDefault="00440414" w:rsidP="00440414">
      <w:pPr>
        <w:pStyle w:val="adatok"/>
      </w:pPr>
      <w:r w:rsidRPr="00BD70D2">
        <w:t>nyugalmi áramfelvétel</w:t>
      </w:r>
      <w:r w:rsidRPr="00BD70D2">
        <w:tab/>
      </w:r>
      <w:r w:rsidRPr="00BD70D2">
        <w:tab/>
        <w:t>50</w:t>
      </w:r>
      <w:r w:rsidRPr="00BD70D2">
        <w:sym w:font="Symbol" w:char="F06D"/>
      </w:r>
      <w:r w:rsidRPr="00BD70D2">
        <w:t>A</w:t>
      </w:r>
    </w:p>
    <w:p w:rsidR="00440414" w:rsidRPr="00BD70D2" w:rsidRDefault="00440414" w:rsidP="00440414">
      <w:pPr>
        <w:pStyle w:val="adatok"/>
      </w:pPr>
      <w:r w:rsidRPr="00BD70D2">
        <w:t>külső tápellátás</w:t>
      </w:r>
    </w:p>
    <w:p w:rsidR="00440414" w:rsidRPr="00BD70D2" w:rsidRDefault="00440414" w:rsidP="00440414">
      <w:pPr>
        <w:pStyle w:val="adatok"/>
      </w:pPr>
      <w:r w:rsidRPr="00BD70D2">
        <w:t>üzemi feszültség:</w:t>
      </w:r>
      <w:r w:rsidRPr="00BD70D2">
        <w:tab/>
      </w:r>
      <w:r w:rsidRPr="00BD70D2">
        <w:tab/>
        <w:t>10,5 – 28 V DC</w:t>
      </w:r>
    </w:p>
    <w:p w:rsidR="00440414" w:rsidRPr="00BD70D2" w:rsidRDefault="00440414" w:rsidP="00440414">
      <w:pPr>
        <w:pStyle w:val="adatok"/>
      </w:pPr>
      <w:r w:rsidRPr="00BD70D2">
        <w:t>névleges feszültség:</w:t>
      </w:r>
      <w:r w:rsidRPr="00BD70D2">
        <w:tab/>
      </w:r>
      <w:r w:rsidRPr="00BD70D2">
        <w:tab/>
        <w:t>12 - 24 V DC</w:t>
      </w:r>
    </w:p>
    <w:p w:rsidR="00440414" w:rsidRPr="00BD70D2" w:rsidRDefault="00440414" w:rsidP="00440414">
      <w:pPr>
        <w:pStyle w:val="adatok"/>
      </w:pPr>
      <w:r w:rsidRPr="00BD70D2">
        <w:t>áramfelvétel</w:t>
      </w:r>
      <w:r w:rsidRPr="00BD70D2">
        <w:tab/>
      </w:r>
      <w:r w:rsidRPr="00BD70D2">
        <w:tab/>
        <w:t>max. 31mA</w:t>
      </w:r>
    </w:p>
    <w:p w:rsidR="00440414" w:rsidRPr="00BD70D2" w:rsidRDefault="00440414" w:rsidP="00440414">
      <w:pPr>
        <w:pStyle w:val="adatok"/>
      </w:pPr>
      <w:r w:rsidRPr="00BD70D2">
        <w:t>nyugalmi áramfelvétel</w:t>
      </w:r>
      <w:r w:rsidRPr="00BD70D2">
        <w:tab/>
      </w:r>
      <w:r w:rsidRPr="00BD70D2">
        <w:tab/>
        <w:t>&lt;6 mA</w:t>
      </w:r>
      <w:r w:rsidRPr="00BD70D2">
        <w:tab/>
      </w:r>
    </w:p>
    <w:p w:rsidR="00440414" w:rsidRPr="00BD70D2" w:rsidRDefault="00440414" w:rsidP="00440414">
      <w:pPr>
        <w:pStyle w:val="adatok"/>
      </w:pPr>
      <w:r w:rsidRPr="00BD70D2">
        <w:t>relé terhelhetősége:</w:t>
      </w:r>
      <w:r w:rsidRPr="00BD70D2">
        <w:tab/>
        <w:t xml:space="preserve">30 V DC  / </w:t>
      </w:r>
      <w:smartTag w:uri="urn:schemas-microsoft-com:office:smarttags" w:element="metricconverter">
        <w:smartTagPr>
          <w:attr w:name="ProductID" w:val="1 A"/>
        </w:smartTagPr>
        <w:r w:rsidRPr="00BD70D2">
          <w:t>1 A</w:t>
        </w:r>
      </w:smartTag>
    </w:p>
    <w:p w:rsidR="00440414" w:rsidRPr="00BD70D2" w:rsidRDefault="00440414" w:rsidP="00440414">
      <w:pPr>
        <w:pStyle w:val="adatok"/>
        <w:ind w:firstLine="0"/>
      </w:pPr>
      <w:r w:rsidRPr="00BD70D2">
        <w:t xml:space="preserve">48 V DC  / </w:t>
      </w:r>
      <w:smartTag w:uri="urn:schemas-microsoft-com:office:smarttags" w:element="metricconverter">
        <w:smartTagPr>
          <w:attr w:name="ProductID" w:val="0,5 A"/>
        </w:smartTagPr>
        <w:r w:rsidRPr="00BD70D2">
          <w:t>0,5 A</w:t>
        </w:r>
      </w:smartTag>
    </w:p>
    <w:p w:rsidR="00206696" w:rsidRDefault="00440414" w:rsidP="00206696">
      <w:pPr>
        <w:pStyle w:val="adatok"/>
      </w:pPr>
      <w:r w:rsidRPr="00BD70D2">
        <w:t>környezeti hőmérséklet</w:t>
      </w:r>
      <w:r w:rsidRPr="00BD70D2">
        <w:tab/>
        <w:t>-20-tól +70o C</w:t>
      </w:r>
    </w:p>
    <w:p w:rsidR="00206696" w:rsidRPr="00592C46" w:rsidRDefault="00206696" w:rsidP="00206696">
      <w:pPr>
        <w:pStyle w:val="Cmsor3"/>
      </w:pPr>
      <w:bookmarkStart w:id="159" w:name="_Toc173727572"/>
      <w:bookmarkStart w:id="160" w:name="_Toc205718315"/>
      <w:bookmarkStart w:id="161" w:name="_Toc487451289"/>
      <w:bookmarkEnd w:id="158"/>
      <w:r w:rsidRPr="00592C46">
        <w:t>Hálózati tápegység</w:t>
      </w:r>
      <w:bookmarkEnd w:id="159"/>
      <w:bookmarkEnd w:id="160"/>
      <w:bookmarkEnd w:id="161"/>
    </w:p>
    <w:p w:rsidR="00206696" w:rsidRPr="00F14C31" w:rsidRDefault="00206696" w:rsidP="00206696">
      <w:pPr>
        <w:pStyle w:val="Tpus"/>
      </w:pPr>
      <w:bookmarkStart w:id="162" w:name="_Toc357584046"/>
      <w:bookmarkStart w:id="163" w:name="_Toc391897500"/>
      <w:r w:rsidRPr="00592C46">
        <w:t>Típusa: TÁPEN54-24/3</w:t>
      </w:r>
      <w:r w:rsidRPr="00936192">
        <w:tab/>
      </w:r>
    </w:p>
    <w:p w:rsidR="00206696" w:rsidRPr="00F14C31" w:rsidRDefault="00206696" w:rsidP="00206696">
      <w:r w:rsidRPr="00F14C31">
        <w:t>A 230/24 V hálózati tápegység, amely a tűzjelző rendszerre csatlakoztatott külső készülékek áramellátására szolgál. Feladata elsősorban különleges érzékelők (pl. hangjelzők, aspirációs füstérzékelő rendszer, stb.) tápellátása.</w:t>
      </w:r>
    </w:p>
    <w:p w:rsidR="00206696" w:rsidRPr="00F14C31" w:rsidRDefault="00206696" w:rsidP="00206696">
      <w:pPr>
        <w:pStyle w:val="Jellemzk"/>
      </w:pPr>
      <w:r w:rsidRPr="00F14C31">
        <w:t>Műszaki adatok</w:t>
      </w:r>
    </w:p>
    <w:p w:rsidR="00206696" w:rsidRPr="003B7730" w:rsidRDefault="00206696" w:rsidP="00206696">
      <w:pPr>
        <w:pStyle w:val="adatok"/>
        <w:rPr>
          <w:rFonts w:eastAsia="PMingLiU"/>
        </w:rPr>
      </w:pPr>
      <w:r w:rsidRPr="00F14C31">
        <w:rPr>
          <w:rFonts w:eastAsia="PMingLiU"/>
        </w:rPr>
        <w:t>Bemeneti névleges feszültség:</w:t>
      </w:r>
      <w:r w:rsidRPr="00F14C31">
        <w:rPr>
          <w:rFonts w:eastAsia="PMingLiU"/>
        </w:rPr>
        <w:tab/>
        <w:t>230 VAC  (+10%-15%)</w:t>
      </w:r>
    </w:p>
    <w:p w:rsidR="00206696" w:rsidRPr="00F14C31" w:rsidRDefault="00206696" w:rsidP="00206696">
      <w:pPr>
        <w:pStyle w:val="adatok"/>
        <w:rPr>
          <w:rFonts w:eastAsia="PMingLiU"/>
        </w:rPr>
      </w:pPr>
      <w:r w:rsidRPr="00F14C31">
        <w:rPr>
          <w:rFonts w:eastAsia="PMingLiU"/>
        </w:rPr>
        <w:t>Kimeneti névleges feszültség:</w:t>
      </w:r>
      <w:r w:rsidRPr="00F14C31">
        <w:rPr>
          <w:rFonts w:eastAsia="PMingLiU"/>
        </w:rPr>
        <w:tab/>
        <w:t>24 VDC</w:t>
      </w:r>
    </w:p>
    <w:p w:rsidR="00206696" w:rsidRPr="00F14C31" w:rsidRDefault="00206696" w:rsidP="00206696">
      <w:pPr>
        <w:pStyle w:val="adatok"/>
        <w:rPr>
          <w:rFonts w:eastAsia="PMingLiU"/>
        </w:rPr>
      </w:pPr>
      <w:r w:rsidRPr="00F14C31">
        <w:rPr>
          <w:rFonts w:eastAsia="PMingLiU"/>
        </w:rPr>
        <w:t>Kimeneti névleges áram:</w:t>
      </w:r>
      <w:r w:rsidRPr="00F14C31">
        <w:rPr>
          <w:rFonts w:eastAsia="PMingLiU"/>
        </w:rPr>
        <w:tab/>
        <w:t>2,5 A</w:t>
      </w:r>
    </w:p>
    <w:p w:rsidR="00206696" w:rsidRPr="00F14C31" w:rsidRDefault="00206696" w:rsidP="00206696">
      <w:pPr>
        <w:pStyle w:val="adatok"/>
        <w:rPr>
          <w:rFonts w:eastAsia="PMingLiU"/>
        </w:rPr>
      </w:pPr>
      <w:r w:rsidRPr="00F14C31">
        <w:rPr>
          <w:rFonts w:eastAsia="PMingLiU"/>
        </w:rPr>
        <w:t>Töltőfeszültség:</w:t>
      </w:r>
      <w:r w:rsidRPr="00F14C31">
        <w:rPr>
          <w:rFonts w:eastAsia="PMingLiU"/>
        </w:rPr>
        <w:tab/>
        <w:t>27,4 VDC ± 0,4% (</w:t>
      </w:r>
      <w:smartTag w:uri="urn:schemas-microsoft-com:office:smarttags" w:element="metricconverter">
        <w:smartTagPr>
          <w:attr w:name="ProductID" w:val="25ﾰC"/>
        </w:smartTagPr>
        <w:r w:rsidRPr="00F14C31">
          <w:rPr>
            <w:rFonts w:eastAsia="PMingLiU"/>
          </w:rPr>
          <w:t>25°C</w:t>
        </w:r>
      </w:smartTag>
      <w:r w:rsidRPr="00F14C31">
        <w:rPr>
          <w:rFonts w:eastAsia="PMingLiU"/>
        </w:rPr>
        <w:t>)</w:t>
      </w:r>
    </w:p>
    <w:p w:rsidR="00206696" w:rsidRPr="00F14C31" w:rsidRDefault="00206696" w:rsidP="00206696">
      <w:pPr>
        <w:pStyle w:val="adatok"/>
        <w:rPr>
          <w:rFonts w:eastAsia="PMingLiU"/>
        </w:rPr>
      </w:pPr>
      <w:r w:rsidRPr="00F14C31">
        <w:rPr>
          <w:rFonts w:eastAsia="PMingLiU"/>
        </w:rPr>
        <w:t>Mélykisülés védelem &amp; terhelés lekapcsolás:</w:t>
      </w:r>
      <w:r w:rsidRPr="00F14C31">
        <w:rPr>
          <w:rFonts w:eastAsia="PMingLiU"/>
        </w:rPr>
        <w:tab/>
        <w:t>20,4 VDC ± 0,4%</w:t>
      </w:r>
    </w:p>
    <w:p w:rsidR="00206696" w:rsidRPr="00F14C31" w:rsidRDefault="00206696" w:rsidP="00206696">
      <w:pPr>
        <w:pStyle w:val="adatok"/>
        <w:rPr>
          <w:rFonts w:eastAsia="PMingLiU"/>
        </w:rPr>
      </w:pPr>
      <w:r w:rsidRPr="00F14C31">
        <w:rPr>
          <w:rFonts w:eastAsia="PMingLiU"/>
        </w:rPr>
        <w:t>Akku típus:</w:t>
      </w:r>
      <w:r w:rsidRPr="00F14C31">
        <w:rPr>
          <w:rFonts w:eastAsia="PMingLiU"/>
        </w:rPr>
        <w:tab/>
        <w:t xml:space="preserve">Pb akku, karbantartásmentes </w:t>
      </w:r>
    </w:p>
    <w:p w:rsidR="00206696" w:rsidRPr="00F14C31" w:rsidRDefault="00206696" w:rsidP="00206696">
      <w:pPr>
        <w:pStyle w:val="adatok"/>
        <w:rPr>
          <w:rFonts w:eastAsia="PMingLiU"/>
        </w:rPr>
      </w:pPr>
      <w:r w:rsidRPr="00F14C31">
        <w:rPr>
          <w:rFonts w:eastAsia="PMingLiU"/>
        </w:rPr>
        <w:t>Hálózati biztosító:</w:t>
      </w:r>
      <w:r w:rsidRPr="00F14C31">
        <w:rPr>
          <w:rFonts w:eastAsia="PMingLiU"/>
        </w:rPr>
        <w:tab/>
      </w:r>
      <w:smartTag w:uri="urn:schemas-microsoft-com:office:smarttags" w:element="metricconverter">
        <w:smartTagPr>
          <w:attr w:name="ProductID" w:val="2 A"/>
        </w:smartTagPr>
        <w:r w:rsidRPr="00F14C31">
          <w:rPr>
            <w:rFonts w:eastAsia="PMingLiU"/>
          </w:rPr>
          <w:t>2 A</w:t>
        </w:r>
      </w:smartTag>
      <w:r w:rsidRPr="00F14C31">
        <w:rPr>
          <w:rFonts w:eastAsia="PMingLiU"/>
        </w:rPr>
        <w:t>, lomha</w:t>
      </w:r>
    </w:p>
    <w:p w:rsidR="00206696" w:rsidRPr="00F14C31" w:rsidRDefault="00206696" w:rsidP="00206696">
      <w:pPr>
        <w:pStyle w:val="adatok"/>
        <w:rPr>
          <w:rFonts w:eastAsia="PMingLiU"/>
        </w:rPr>
      </w:pPr>
      <w:r w:rsidRPr="00F14C31">
        <w:rPr>
          <w:rFonts w:eastAsia="PMingLiU"/>
        </w:rPr>
        <w:t>Védettség:</w:t>
      </w:r>
      <w:r w:rsidRPr="00F14C31">
        <w:rPr>
          <w:rFonts w:eastAsia="PMingLiU"/>
        </w:rPr>
        <w:tab/>
        <w:t xml:space="preserve">IP 54 </w:t>
      </w:r>
    </w:p>
    <w:p w:rsidR="00206696" w:rsidRPr="00F14C31" w:rsidRDefault="00206696" w:rsidP="00206696">
      <w:pPr>
        <w:pStyle w:val="adatok"/>
        <w:rPr>
          <w:rFonts w:eastAsia="PMingLiU"/>
        </w:rPr>
      </w:pPr>
      <w:r w:rsidRPr="00F14C31">
        <w:rPr>
          <w:rFonts w:eastAsia="PMingLiU"/>
        </w:rPr>
        <w:t>Környezeti hőmérséklet:</w:t>
      </w:r>
      <w:r w:rsidRPr="00F14C31">
        <w:rPr>
          <w:rFonts w:eastAsia="PMingLiU"/>
        </w:rPr>
        <w:tab/>
        <w:t>-5° - +</w:t>
      </w:r>
      <w:smartTag w:uri="urn:schemas-microsoft-com:office:smarttags" w:element="metricconverter">
        <w:smartTagPr>
          <w:attr w:name="ProductID" w:val="40ﾰC"/>
        </w:smartTagPr>
        <w:r w:rsidRPr="00F14C31">
          <w:rPr>
            <w:rFonts w:eastAsia="PMingLiU"/>
          </w:rPr>
          <w:t>40°C</w:t>
        </w:r>
      </w:smartTag>
    </w:p>
    <w:p w:rsidR="00206696" w:rsidRPr="0071590C" w:rsidRDefault="00206696" w:rsidP="00206696">
      <w:pPr>
        <w:pStyle w:val="Cmsor2"/>
        <w:rPr>
          <w:snapToGrid w:val="0"/>
        </w:rPr>
      </w:pPr>
      <w:bookmarkStart w:id="164" w:name="_Toc487451290"/>
      <w:r w:rsidRPr="00AE42A2">
        <w:rPr>
          <w:snapToGrid w:val="0"/>
        </w:rPr>
        <w:lastRenderedPageBreak/>
        <w:t>Kábelek, rögzítés</w:t>
      </w:r>
      <w:bookmarkEnd w:id="162"/>
      <w:bookmarkEnd w:id="163"/>
      <w:bookmarkEnd w:id="164"/>
    </w:p>
    <w:p w:rsidR="00206696" w:rsidRPr="0071590C" w:rsidRDefault="00206696" w:rsidP="00206696">
      <w:pPr>
        <w:pStyle w:val="Cmsor3"/>
      </w:pPr>
      <w:bookmarkStart w:id="165" w:name="_Toc318267378"/>
      <w:bookmarkStart w:id="166" w:name="_Toc322612228"/>
      <w:bookmarkStart w:id="167" w:name="_Toc348806506"/>
      <w:bookmarkStart w:id="168" w:name="_Toc392584152"/>
      <w:bookmarkStart w:id="169" w:name="_Toc487451291"/>
      <w:r w:rsidRPr="0071590C">
        <w:t>Tűzálló kábelek</w:t>
      </w:r>
      <w:bookmarkEnd w:id="165"/>
      <w:bookmarkEnd w:id="166"/>
      <w:bookmarkEnd w:id="167"/>
      <w:bookmarkEnd w:id="168"/>
      <w:bookmarkEnd w:id="169"/>
    </w:p>
    <w:p w:rsidR="00206696" w:rsidRPr="0071590C" w:rsidRDefault="00206696" w:rsidP="00206696">
      <w:pPr>
        <w:pStyle w:val="Tpus"/>
      </w:pPr>
      <w:r w:rsidRPr="00B32C2E">
        <w:t>Típus: JB-H(St)H E</w:t>
      </w:r>
      <w:r w:rsidR="00D57E42" w:rsidRPr="00B32C2E">
        <w:t>9</w:t>
      </w:r>
      <w:r w:rsidRPr="00B32C2E">
        <w:t>0</w:t>
      </w:r>
      <w:r w:rsidRPr="0071590C">
        <w:tab/>
      </w:r>
    </w:p>
    <w:p w:rsidR="00206696" w:rsidRDefault="00206696" w:rsidP="00206696">
      <w:r w:rsidRPr="0071590C">
        <w:t>JB-H(ST)H E</w:t>
      </w:r>
      <w:r w:rsidR="00D57E42">
        <w:t>9</w:t>
      </w:r>
      <w:r w:rsidRPr="0071590C">
        <w:t>0</w:t>
      </w:r>
      <w:r w:rsidR="00D57E42">
        <w:t xml:space="preserve"> </w:t>
      </w:r>
      <w:r w:rsidRPr="0071590C">
        <w:t>típusú tűzjelző, tűzálló adatkábel. Köpenye: lángálló, összetett halogénmentes köpeny, vezetékrost üvegfólia borítással, alu-laminált szintetikus fóliával, piros színben. Rögzítés, megtámasztás: a gyártó által meghatározott, speciális szerelvényekkel és módon.</w:t>
      </w:r>
    </w:p>
    <w:p w:rsidR="00C60073" w:rsidRPr="0071590C" w:rsidRDefault="00C60073" w:rsidP="0020669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5"/>
        <w:gridCol w:w="2880"/>
        <w:gridCol w:w="2630"/>
      </w:tblGrid>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 xml:space="preserve">Érpár és vezeték </w:t>
            </w:r>
            <w:r w:rsidRPr="0071590C">
              <w:rPr>
                <w:sz w:val="22"/>
                <w:szCs w:val="22"/>
              </w:rPr>
              <w:sym w:font="Symbol" w:char="F046"/>
            </w:r>
            <w:r w:rsidRPr="0071590C">
              <w:rPr>
                <w:sz w:val="22"/>
                <w:szCs w:val="22"/>
              </w:rPr>
              <w:t xml:space="preserve"> (mm)</w:t>
            </w:r>
          </w:p>
        </w:tc>
        <w:tc>
          <w:tcPr>
            <w:tcW w:w="2880" w:type="dxa"/>
          </w:tcPr>
          <w:p w:rsidR="00206696" w:rsidRPr="0071590C" w:rsidRDefault="00206696" w:rsidP="00A05D76">
            <w:pPr>
              <w:pStyle w:val="WW-Szvegtrzsbehzssal3"/>
              <w:ind w:left="0"/>
              <w:rPr>
                <w:sz w:val="22"/>
                <w:szCs w:val="22"/>
              </w:rPr>
            </w:pPr>
            <w:r w:rsidRPr="0071590C">
              <w:rPr>
                <w:sz w:val="22"/>
                <w:szCs w:val="22"/>
              </w:rPr>
              <w:t>Teljes vezeték átmérő (mm)</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Vezeték tömege (kg/km)</w:t>
            </w:r>
          </w:p>
        </w:tc>
      </w:tr>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1 x 2 x 0,6</w:t>
            </w:r>
          </w:p>
        </w:tc>
        <w:tc>
          <w:tcPr>
            <w:tcW w:w="2880" w:type="dxa"/>
          </w:tcPr>
          <w:p w:rsidR="00206696" w:rsidRPr="0071590C" w:rsidRDefault="00206696" w:rsidP="00A05D76">
            <w:pPr>
              <w:pStyle w:val="WW-Szvegtrzsbehzssal3"/>
              <w:ind w:left="0"/>
              <w:rPr>
                <w:sz w:val="22"/>
                <w:szCs w:val="22"/>
              </w:rPr>
            </w:pPr>
            <w:r w:rsidRPr="0071590C">
              <w:rPr>
                <w:sz w:val="22"/>
                <w:szCs w:val="22"/>
              </w:rPr>
              <w:t>6,3</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30</w:t>
            </w:r>
          </w:p>
        </w:tc>
      </w:tr>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2 x 2 x 0,6</w:t>
            </w:r>
          </w:p>
        </w:tc>
        <w:tc>
          <w:tcPr>
            <w:tcW w:w="2880" w:type="dxa"/>
          </w:tcPr>
          <w:p w:rsidR="00206696" w:rsidRPr="0071590C" w:rsidRDefault="00206696" w:rsidP="00A05D76">
            <w:pPr>
              <w:pStyle w:val="WW-Szvegtrzsbehzssal3"/>
              <w:ind w:left="0"/>
              <w:rPr>
                <w:sz w:val="22"/>
                <w:szCs w:val="22"/>
              </w:rPr>
            </w:pPr>
            <w:r w:rsidRPr="0071590C">
              <w:rPr>
                <w:sz w:val="22"/>
                <w:szCs w:val="22"/>
              </w:rPr>
              <w:t>9,0</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35</w:t>
            </w:r>
          </w:p>
        </w:tc>
      </w:tr>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3 x 2 x 0,6</w:t>
            </w:r>
          </w:p>
        </w:tc>
        <w:tc>
          <w:tcPr>
            <w:tcW w:w="2880" w:type="dxa"/>
          </w:tcPr>
          <w:p w:rsidR="00206696" w:rsidRPr="0071590C" w:rsidRDefault="00206696" w:rsidP="00A05D76">
            <w:pPr>
              <w:pStyle w:val="WW-Szvegtrzsbehzssal3"/>
              <w:ind w:left="0"/>
              <w:rPr>
                <w:sz w:val="22"/>
                <w:szCs w:val="22"/>
              </w:rPr>
            </w:pPr>
            <w:r w:rsidRPr="0071590C">
              <w:rPr>
                <w:sz w:val="22"/>
                <w:szCs w:val="22"/>
              </w:rPr>
              <w:t>9,4</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50</w:t>
            </w:r>
          </w:p>
        </w:tc>
      </w:tr>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5 x 2 x 0,6</w:t>
            </w:r>
          </w:p>
        </w:tc>
        <w:tc>
          <w:tcPr>
            <w:tcW w:w="2880" w:type="dxa"/>
          </w:tcPr>
          <w:p w:rsidR="00206696" w:rsidRPr="0071590C" w:rsidRDefault="00206696" w:rsidP="00A05D76">
            <w:pPr>
              <w:pStyle w:val="WW-Szvegtrzsbehzssal3"/>
              <w:ind w:left="0"/>
              <w:rPr>
                <w:sz w:val="22"/>
                <w:szCs w:val="22"/>
              </w:rPr>
            </w:pPr>
            <w:r w:rsidRPr="0071590C">
              <w:rPr>
                <w:sz w:val="22"/>
                <w:szCs w:val="22"/>
              </w:rPr>
              <w:t>11,0</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60</w:t>
            </w:r>
          </w:p>
        </w:tc>
      </w:tr>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10 x 2 x 0,6</w:t>
            </w:r>
          </w:p>
        </w:tc>
        <w:tc>
          <w:tcPr>
            <w:tcW w:w="2880" w:type="dxa"/>
          </w:tcPr>
          <w:p w:rsidR="00206696" w:rsidRPr="0071590C" w:rsidRDefault="00206696" w:rsidP="00A05D76">
            <w:pPr>
              <w:pStyle w:val="WW-Szvegtrzsbehzssal3"/>
              <w:ind w:left="0"/>
              <w:rPr>
                <w:sz w:val="22"/>
                <w:szCs w:val="22"/>
              </w:rPr>
            </w:pPr>
            <w:r w:rsidRPr="0071590C">
              <w:rPr>
                <w:sz w:val="22"/>
                <w:szCs w:val="22"/>
              </w:rPr>
              <w:t>13,6</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70</w:t>
            </w:r>
          </w:p>
        </w:tc>
      </w:tr>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1 x 2 x 0,8</w:t>
            </w:r>
          </w:p>
        </w:tc>
        <w:tc>
          <w:tcPr>
            <w:tcW w:w="2880" w:type="dxa"/>
          </w:tcPr>
          <w:p w:rsidR="00206696" w:rsidRPr="0071590C" w:rsidRDefault="00206696" w:rsidP="00A05D76">
            <w:pPr>
              <w:pStyle w:val="WW-Szvegtrzsbehzssal3"/>
              <w:ind w:left="0"/>
              <w:rPr>
                <w:sz w:val="22"/>
                <w:szCs w:val="22"/>
              </w:rPr>
            </w:pPr>
            <w:r w:rsidRPr="0071590C">
              <w:rPr>
                <w:sz w:val="22"/>
                <w:szCs w:val="22"/>
              </w:rPr>
              <w:t>7,4</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160</w:t>
            </w:r>
          </w:p>
        </w:tc>
      </w:tr>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2 x 2 x 0,8</w:t>
            </w:r>
          </w:p>
        </w:tc>
        <w:tc>
          <w:tcPr>
            <w:tcW w:w="2880" w:type="dxa"/>
          </w:tcPr>
          <w:p w:rsidR="00206696" w:rsidRPr="0071590C" w:rsidRDefault="00206696" w:rsidP="00A05D76">
            <w:pPr>
              <w:pStyle w:val="WW-Szvegtrzsbehzssal3"/>
              <w:ind w:left="0"/>
              <w:rPr>
                <w:sz w:val="22"/>
                <w:szCs w:val="22"/>
              </w:rPr>
            </w:pPr>
            <w:r w:rsidRPr="0071590C">
              <w:rPr>
                <w:sz w:val="22"/>
                <w:szCs w:val="22"/>
              </w:rPr>
              <w:t>10,9</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190</w:t>
            </w:r>
          </w:p>
        </w:tc>
      </w:tr>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3 x 2 x 0,8</w:t>
            </w:r>
          </w:p>
        </w:tc>
        <w:tc>
          <w:tcPr>
            <w:tcW w:w="2880" w:type="dxa"/>
          </w:tcPr>
          <w:p w:rsidR="00206696" w:rsidRPr="0071590C" w:rsidRDefault="00206696" w:rsidP="00A05D76">
            <w:pPr>
              <w:pStyle w:val="WW-Szvegtrzsbehzssal3"/>
              <w:ind w:left="0"/>
              <w:rPr>
                <w:sz w:val="22"/>
                <w:szCs w:val="22"/>
              </w:rPr>
            </w:pPr>
            <w:r w:rsidRPr="0071590C">
              <w:rPr>
                <w:sz w:val="22"/>
                <w:szCs w:val="22"/>
              </w:rPr>
              <w:t>11,5</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240</w:t>
            </w:r>
          </w:p>
        </w:tc>
      </w:tr>
      <w:tr w:rsidR="00206696" w:rsidRPr="0071590C" w:rsidTr="00A05D76">
        <w:trPr>
          <w:jc w:val="center"/>
        </w:trPr>
        <w:tc>
          <w:tcPr>
            <w:tcW w:w="2635" w:type="dxa"/>
          </w:tcPr>
          <w:p w:rsidR="00206696" w:rsidRPr="0071590C" w:rsidRDefault="00206696" w:rsidP="00A05D76">
            <w:pPr>
              <w:pStyle w:val="WW-Szvegtrzsbehzssal3"/>
              <w:ind w:left="0"/>
              <w:rPr>
                <w:sz w:val="22"/>
                <w:szCs w:val="22"/>
              </w:rPr>
            </w:pPr>
            <w:r w:rsidRPr="0071590C">
              <w:rPr>
                <w:sz w:val="22"/>
                <w:szCs w:val="22"/>
              </w:rPr>
              <w:t>5 x 2 x 0,8</w:t>
            </w:r>
          </w:p>
        </w:tc>
        <w:tc>
          <w:tcPr>
            <w:tcW w:w="2880" w:type="dxa"/>
          </w:tcPr>
          <w:p w:rsidR="00206696" w:rsidRPr="0071590C" w:rsidRDefault="00206696" w:rsidP="00A05D76">
            <w:pPr>
              <w:pStyle w:val="WW-Szvegtrzsbehzssal3"/>
              <w:ind w:left="0"/>
              <w:rPr>
                <w:sz w:val="22"/>
                <w:szCs w:val="22"/>
              </w:rPr>
            </w:pPr>
            <w:r w:rsidRPr="0071590C">
              <w:rPr>
                <w:sz w:val="22"/>
                <w:szCs w:val="22"/>
              </w:rPr>
              <w:t>13,5</w:t>
            </w:r>
          </w:p>
        </w:tc>
        <w:tc>
          <w:tcPr>
            <w:tcW w:w="2630" w:type="dxa"/>
            <w:tcBorders>
              <w:right w:val="single" w:sz="4" w:space="0" w:color="auto"/>
            </w:tcBorders>
          </w:tcPr>
          <w:p w:rsidR="00206696" w:rsidRPr="0071590C" w:rsidRDefault="00206696" w:rsidP="00A05D76">
            <w:pPr>
              <w:pStyle w:val="WW-Szvegtrzsbehzssal3"/>
              <w:ind w:left="0"/>
              <w:rPr>
                <w:sz w:val="22"/>
                <w:szCs w:val="22"/>
              </w:rPr>
            </w:pPr>
            <w:r w:rsidRPr="0071590C">
              <w:rPr>
                <w:sz w:val="22"/>
                <w:szCs w:val="22"/>
              </w:rPr>
              <w:t>285</w:t>
            </w:r>
          </w:p>
        </w:tc>
      </w:tr>
    </w:tbl>
    <w:p w:rsidR="00206696" w:rsidRPr="00AE42A2" w:rsidRDefault="00206696" w:rsidP="00206696">
      <w:pPr>
        <w:pStyle w:val="Cmsor3"/>
      </w:pPr>
      <w:bookmarkStart w:id="170" w:name="_Toc357584050"/>
      <w:bookmarkStart w:id="171" w:name="_Toc391897502"/>
      <w:bookmarkStart w:id="172" w:name="_Toc487451292"/>
      <w:r w:rsidRPr="00AE42A2">
        <w:t>Tűzálló rögzítéstechnikai termékek CELO APOLO</w:t>
      </w:r>
      <w:bookmarkEnd w:id="170"/>
      <w:bookmarkEnd w:id="171"/>
      <w:bookmarkEnd w:id="172"/>
      <w:r w:rsidRPr="00AE42A2">
        <w:tab/>
      </w:r>
    </w:p>
    <w:p w:rsidR="00206696" w:rsidRPr="00AE42A2" w:rsidRDefault="00206696" w:rsidP="00206696">
      <w:r w:rsidRPr="00AE42A2">
        <w:t xml:space="preserve">Tűzálló rögzítéstechnikai termékek: tűzálló fém csőbilincsek (kör alakú menetes csőbilincsek, Grapatrak fém félköríves csőbilincs), tűzálló szerelvények (AMX dűbel, menetes elem, Trakit szeg, Torab csavar, menetes szár és toldó, csavar, anya, alátét, trapéz kengyel) és EKA tűzálló alapcsavarok betonhoz. </w:t>
      </w:r>
    </w:p>
    <w:p w:rsidR="00206696" w:rsidRPr="00AE42A2" w:rsidRDefault="00206696" w:rsidP="00206696">
      <w:r w:rsidRPr="00AE42A2">
        <w:t>Tűzálló csőbilincsek és szerelvényeik: tűz hatására funkcióját megőrző (tüzivíz vagy sprinkler) csövek és tűzálló elektromos vezetékek vasbeton vagy pórusbeton falazaton, vasbeton mennyezeten vagy tűzvédő bevonattal ellátott acélszerkezeten történő rögzítésére szolgálnak.</w:t>
      </w:r>
    </w:p>
    <w:p w:rsidR="00206696" w:rsidRPr="00AE42A2" w:rsidRDefault="00206696" w:rsidP="00206696">
      <w:r w:rsidRPr="00AE42A2">
        <w:t>EKA alapcsavar: nagyszilárdságú rögzítést biztosító terpeszdűbel vasbeton falazatokon vagy mennyezeten történő rögzítéshez, tűz hatására funkcióját megőrző rögzítések esetére.</w:t>
      </w:r>
    </w:p>
    <w:p w:rsidR="00206696" w:rsidRPr="00AE42A2" w:rsidRDefault="00206696" w:rsidP="00206696">
      <w:r w:rsidRPr="00AE42A2">
        <w:t>Tűzállósági határértékek: R 60, R 90 vagy R 120.</w:t>
      </w:r>
    </w:p>
    <w:p w:rsidR="00206696" w:rsidRPr="00AE42A2" w:rsidRDefault="00206696" w:rsidP="00206696">
      <w:r w:rsidRPr="00AE42A2">
        <w:t>Tűzálló kábelek rögzítése esetén két szomszédos rögzítő bilincs távolsága nem haladhatja meg a 300 mm-t.</w:t>
      </w:r>
    </w:p>
    <w:p w:rsidR="00206696" w:rsidRPr="00D31C61" w:rsidRDefault="00206696" w:rsidP="00206696">
      <w:pPr>
        <w:pStyle w:val="Cmsor1"/>
      </w:pPr>
      <w:bookmarkStart w:id="173" w:name="_Toc175310723"/>
      <w:bookmarkStart w:id="174" w:name="_Toc487451293"/>
      <w:bookmarkEnd w:id="147"/>
      <w:bookmarkEnd w:id="150"/>
      <w:bookmarkEnd w:id="151"/>
      <w:r w:rsidRPr="00D31C61">
        <w:t>telepítési előírások</w:t>
      </w:r>
      <w:bookmarkEnd w:id="173"/>
      <w:bookmarkEnd w:id="174"/>
    </w:p>
    <w:p w:rsidR="00206696" w:rsidRDefault="00206696" w:rsidP="00206696">
      <w:pPr>
        <w:pStyle w:val="Cmsor2"/>
      </w:pPr>
      <w:bookmarkStart w:id="175" w:name="_Toc52949778"/>
      <w:bookmarkStart w:id="176" w:name="_Toc175310724"/>
      <w:bookmarkStart w:id="177" w:name="_Toc487451294"/>
      <w:r w:rsidRPr="00D31C61">
        <w:t>Vezetékhálózat kialakítása</w:t>
      </w:r>
      <w:bookmarkEnd w:id="175"/>
      <w:bookmarkEnd w:id="176"/>
      <w:bookmarkEnd w:id="177"/>
    </w:p>
    <w:p w:rsidR="00206696" w:rsidRPr="00C15828" w:rsidRDefault="00206696" w:rsidP="00206696">
      <w:pPr>
        <w:pStyle w:val="Szvegtrzsbehzssal"/>
        <w:rPr>
          <w:color w:val="auto"/>
        </w:rPr>
      </w:pPr>
      <w:bookmarkStart w:id="178" w:name="_Toc52949779"/>
      <w:bookmarkStart w:id="179" w:name="_Toc81801494"/>
      <w:bookmarkStart w:id="180" w:name="_Toc97702285"/>
      <w:bookmarkStart w:id="181" w:name="_Toc175310725"/>
      <w:bookmarkStart w:id="182" w:name="_Toc49656033"/>
      <w:r w:rsidRPr="00C15828">
        <w:rPr>
          <w:color w:val="auto"/>
        </w:rPr>
        <w:t xml:space="preserve">Az analóg jelzőhálózatot kétvezetékes rendszerben kell kialakítani úgy, hogy az eszközök párhuzamosan kapcsolódjanak a jelzőkörre, az utolsó eszköztől a kábel vissza kell térjen a központba. A vezetékeket egy jelzővonalon belül folyamatosan kell behúzni, az elágazás nem megengedett, mivel az a nyugalmi áram figyelését gátolná. Az eszközök között a vezetéken kötés (toldás) nem lehet. </w:t>
      </w:r>
    </w:p>
    <w:p w:rsidR="00206696" w:rsidRPr="00C15828" w:rsidRDefault="00206696" w:rsidP="00206696">
      <w:pPr>
        <w:pStyle w:val="Szvegtrzsbehzssal"/>
        <w:rPr>
          <w:b/>
          <w:color w:val="auto"/>
        </w:rPr>
      </w:pPr>
      <w:r w:rsidRPr="00C15828">
        <w:rPr>
          <w:b/>
          <w:color w:val="auto"/>
        </w:rPr>
        <w:t>Az elektromos felszálló aknákban a tűzjelző kábelek min. 30 perces tűzállóságát biztosítani kell.</w:t>
      </w:r>
    </w:p>
    <w:p w:rsidR="00206696" w:rsidRPr="00C15828" w:rsidRDefault="00206696" w:rsidP="00206696">
      <w:pPr>
        <w:pStyle w:val="Szvegtrzsbehzssal"/>
        <w:rPr>
          <w:color w:val="auto"/>
        </w:rPr>
      </w:pPr>
      <w:r w:rsidRPr="00C15828">
        <w:rPr>
          <w:color w:val="auto"/>
        </w:rPr>
        <w:t xml:space="preserve">A vezetékek tartószerkezeteit a helyi sajátosságok figyelembevételével kell kialakítani, meglévő gyengeáramú kábeltálcák, védőcső rendszerek szükség szerint felhasználhatók. Azokon a helyeken, ahol a mechanikai sérülés veszélye fennáll, a kábelek és vezetékek védelméről gondoskodni kell.  Oldalfalra történő szerelés esetén a kábeleket műanyag csatornába vagy védőcsőbe kell fektetni. Új nyomvonalak kialakításához minimum MÜ-I. </w:t>
      </w:r>
      <w:r w:rsidRPr="00C15828">
        <w:rPr>
          <w:color w:val="auto"/>
        </w:rPr>
        <w:sym w:font="Symbol" w:char="F0C6"/>
      </w:r>
      <w:r w:rsidRPr="00C15828">
        <w:rPr>
          <w:color w:val="auto"/>
        </w:rPr>
        <w:t>16mm védőcsöveket kell felhasználni. A nyomvonal kialakításánál be kell tartani a gyengeáramú tűzjelző berendezés létesítésére vonatkozó szabványokat.</w:t>
      </w:r>
    </w:p>
    <w:p w:rsidR="00206696" w:rsidRPr="00C15828" w:rsidRDefault="00206696" w:rsidP="00206696">
      <w:pPr>
        <w:pStyle w:val="Szvegtrzsbehzssal"/>
        <w:rPr>
          <w:color w:val="auto"/>
        </w:rPr>
      </w:pPr>
      <w:r w:rsidRPr="00C15828">
        <w:rPr>
          <w:color w:val="auto"/>
        </w:rPr>
        <w:t xml:space="preserve">Erősáramú rendszer és tűzjelző rendszer vezetékeinek párhuzamosan fektetett védőcsövei és a védőcsövek tartozékai egymástól kölcsönösen legalább </w:t>
      </w:r>
      <w:smartTag w:uri="urn:schemas-microsoft-com:office:smarttags" w:element="metricconverter">
        <w:smartTagPr>
          <w:attr w:name="ProductID" w:val="2 cm"/>
        </w:smartTagPr>
        <w:r w:rsidRPr="00C15828">
          <w:rPr>
            <w:color w:val="auto"/>
          </w:rPr>
          <w:t>2 cm</w:t>
        </w:r>
      </w:smartTag>
      <w:r w:rsidRPr="00C15828">
        <w:rPr>
          <w:color w:val="auto"/>
        </w:rPr>
        <w:t xml:space="preserve"> távolságra helyezhetők el. Az egymást </w:t>
      </w:r>
      <w:r w:rsidRPr="00C15828">
        <w:rPr>
          <w:color w:val="auto"/>
        </w:rPr>
        <w:lastRenderedPageBreak/>
        <w:t xml:space="preserve">keresztező védőcsövek között legalább </w:t>
      </w:r>
      <w:smartTag w:uri="urn:schemas-microsoft-com:office:smarttags" w:element="metricconverter">
        <w:smartTagPr>
          <w:attr w:name="ProductID" w:val="1 cm"/>
        </w:smartTagPr>
        <w:r w:rsidRPr="00C15828">
          <w:rPr>
            <w:color w:val="auto"/>
          </w:rPr>
          <w:t>1 cm</w:t>
        </w:r>
      </w:smartTag>
      <w:r w:rsidRPr="00C15828">
        <w:rPr>
          <w:color w:val="auto"/>
        </w:rPr>
        <w:t xml:space="preserve"> távolság legyen. Falra szerelt tűzjelző vezetékek, készülékek az erősáramú elosztódobozoktól, tokozott szerelvényektől legalább </w:t>
      </w:r>
      <w:smartTag w:uri="urn:schemas-microsoft-com:office:smarttags" w:element="metricconverter">
        <w:smartTagPr>
          <w:attr w:name="ProductID" w:val="10 cm"/>
        </w:smartTagPr>
        <w:r w:rsidRPr="00C15828">
          <w:rPr>
            <w:color w:val="auto"/>
          </w:rPr>
          <w:t>10 cm</w:t>
        </w:r>
      </w:smartTag>
      <w:r w:rsidRPr="00C15828">
        <w:rPr>
          <w:color w:val="auto"/>
        </w:rPr>
        <w:t xml:space="preserve"> távolságra legyenek.</w:t>
      </w:r>
    </w:p>
    <w:p w:rsidR="00206696" w:rsidRPr="00C15828" w:rsidRDefault="00206696" w:rsidP="00206696">
      <w:pPr>
        <w:pStyle w:val="Szvegtrzsbehzssal"/>
        <w:rPr>
          <w:color w:val="auto"/>
        </w:rPr>
      </w:pPr>
      <w:r w:rsidRPr="00C15828">
        <w:rPr>
          <w:color w:val="auto"/>
        </w:rPr>
        <w:t>A vezetékek védőcső nyomvonalának kialakítását és az eszközök felfűzését a jelen tervnek megfelelően kell elkészíteni. Amennyiben az építés során kialakult változások hatására a jelölt nyomvonal nem tartható, attól el lehet térni.</w:t>
      </w:r>
    </w:p>
    <w:p w:rsidR="00206696" w:rsidRDefault="00206696" w:rsidP="00206696">
      <w:pPr>
        <w:pStyle w:val="Szvegtrzsbehzssal"/>
        <w:rPr>
          <w:color w:val="auto"/>
        </w:rPr>
      </w:pPr>
      <w:r w:rsidRPr="00C15828">
        <w:rPr>
          <w:color w:val="auto"/>
        </w:rPr>
        <w:t>A tűzjelző berendezés hurkainak falon és födémen való átvezetési helyein az áttöréseket a fal, illetve a födém tűzállósági határértékének megfelelő tűzgátló tömítéssel kell tömíteni. Tűzszakasz határon csak „nem éghető” anyagú tömítés alkalmazható. A tömítés elvégzését a használatbavételkor hitelt érdemlő módon igazolni kell.</w:t>
      </w:r>
    </w:p>
    <w:p w:rsidR="00206696" w:rsidRPr="00D31C61" w:rsidRDefault="00206696" w:rsidP="00206696">
      <w:pPr>
        <w:pStyle w:val="Cmsor3"/>
      </w:pPr>
      <w:bookmarkStart w:id="183" w:name="_Toc487451295"/>
      <w:bookmarkEnd w:id="178"/>
      <w:r w:rsidRPr="00D31C61">
        <w:t>Vezetékek típusa</w:t>
      </w:r>
      <w:bookmarkEnd w:id="179"/>
      <w:bookmarkEnd w:id="180"/>
      <w:bookmarkEnd w:id="181"/>
      <w:bookmarkEnd w:id="183"/>
    </w:p>
    <w:p w:rsidR="00206696" w:rsidRPr="00AE3826" w:rsidRDefault="00206696" w:rsidP="00206696">
      <w:pPr>
        <w:pStyle w:val="adatok"/>
      </w:pPr>
      <w:r w:rsidRPr="00AE3826">
        <w:t>JB Y(St)Y 1x2x0,8 Cu</w:t>
      </w:r>
      <w:r w:rsidRPr="00AE3826">
        <w:tab/>
        <w:t xml:space="preserve">jelzőhurok </w:t>
      </w:r>
      <w:r w:rsidR="001B2C11" w:rsidRPr="00AE3826">
        <w:t>J1</w:t>
      </w:r>
    </w:p>
    <w:p w:rsidR="00206696" w:rsidRPr="00AE3826" w:rsidRDefault="00206696" w:rsidP="00206696">
      <w:pPr>
        <w:pStyle w:val="adatok"/>
      </w:pPr>
      <w:r w:rsidRPr="00AE3826">
        <w:t>JB H(St)H 1x2x</w:t>
      </w:r>
      <w:r w:rsidR="00887C9F" w:rsidRPr="00AE3826">
        <w:t xml:space="preserve">0,8 </w:t>
      </w:r>
      <w:r w:rsidRPr="00AE3826">
        <w:t>E30</w:t>
      </w:r>
      <w:r w:rsidRPr="00AE3826">
        <w:tab/>
        <w:t>vezérlések</w:t>
      </w:r>
      <w:r w:rsidR="001B2C11" w:rsidRPr="00AE3826">
        <w:t>, szirénák</w:t>
      </w:r>
      <w:r w:rsidR="00E702CA" w:rsidRPr="00AE3826">
        <w:t xml:space="preserve"> és a jelzőhurok OTSZ minősített eseteiben</w:t>
      </w:r>
    </w:p>
    <w:p w:rsidR="00206696" w:rsidRPr="00AE3826" w:rsidRDefault="00206696" w:rsidP="00206696">
      <w:pPr>
        <w:pStyle w:val="Cmsor2"/>
      </w:pPr>
      <w:bookmarkStart w:id="184" w:name="_Toc175310726"/>
      <w:bookmarkStart w:id="185" w:name="_Toc487451296"/>
      <w:r w:rsidRPr="00AE3826">
        <w:t>Eszközök elhelyezése, bekötése</w:t>
      </w:r>
      <w:bookmarkEnd w:id="184"/>
      <w:bookmarkEnd w:id="185"/>
    </w:p>
    <w:p w:rsidR="00206696" w:rsidRPr="00AE3826" w:rsidRDefault="00206696" w:rsidP="00206696">
      <w:bookmarkStart w:id="186" w:name="_Toc255309453"/>
      <w:bookmarkStart w:id="187" w:name="_Toc348806486"/>
      <w:bookmarkStart w:id="188" w:name="_Toc53552808"/>
      <w:bookmarkStart w:id="189" w:name="_Toc175310728"/>
      <w:bookmarkEnd w:id="182"/>
      <w:r w:rsidRPr="00AE3826">
        <w:t xml:space="preserve">A kiválasztott berendezések, eszközök megfelelően képzett szakemberek által, az előírásoknak megfelelően kerülhetnek felszerelésre. </w:t>
      </w:r>
    </w:p>
    <w:p w:rsidR="00206696" w:rsidRPr="00AE3826" w:rsidRDefault="00206696" w:rsidP="00206696">
      <w:r w:rsidRPr="00AE3826">
        <w:t>Az érzékelők a telepítési rajzokon jelölt helyeken a mennyezetre kerülnek úgy, hogy az érzékelő - az aljzat segítségével -</w:t>
      </w:r>
      <w:r w:rsidRPr="00AE3826">
        <w:rPr>
          <w:color w:val="FF0000"/>
        </w:rPr>
        <w:t xml:space="preserve"> </w:t>
      </w:r>
      <w:r w:rsidRPr="00AE3826">
        <w:t>mindig vízszintesen kerüljön felszerelésre. A felszerelésnél külön figyelemmel kell lenni arra, hogy az érzékelő közvetlen a borda, gerenda és épületgépészeti berendezés mellé nem kerülhet, attól min. 50 cm-re kell elhelyezni. Amennyiben a rajzon jelölt helyre szerelt érzékelőt az utólag szerelt egyéb gépészeti berendezések eltakarják (0.5 m-nél közelebb kerültek), az érzékelőket a tervezővel történt egyeztetés után át kell szerelni.</w:t>
      </w:r>
    </w:p>
    <w:p w:rsidR="00206696" w:rsidRPr="00AE3826" w:rsidRDefault="00206696" w:rsidP="00206696">
      <w:r w:rsidRPr="00AE3826">
        <w:t>A kézi jelzésadókat a padlószinttől 1,</w:t>
      </w:r>
      <w:r w:rsidR="00C9223F" w:rsidRPr="00AE3826">
        <w:t>1</w:t>
      </w:r>
      <w:r w:rsidRPr="00AE3826">
        <w:t xml:space="preserve"> - </w:t>
      </w:r>
      <w:smartTag w:uri="urn:schemas-microsoft-com:office:smarttags" w:element="metricconverter">
        <w:smartTagPr>
          <w:attr w:name="ProductID" w:val="1,6 m"/>
        </w:smartTagPr>
        <w:r w:rsidRPr="00AE3826">
          <w:t>1,6 m</w:t>
        </w:r>
      </w:smartTag>
      <w:r w:rsidRPr="00AE3826">
        <w:t xml:space="preserve"> magasságban, jól elérhető, jól megvilágított, könnyen megközelíthető helyre kell szerelni! Szabad elérhetőségüket, láthatóságukat mindig biztosítani kell! Nyílászárók melletti szerelés esetén a jelzésadókat lehetőleg a kilincs (nyitószerkezet) felőli részen kell elhelyezni, elkerülve ezzel az ajtószárny okozta takarást.</w:t>
      </w:r>
    </w:p>
    <w:p w:rsidR="00206696" w:rsidRPr="00AE3826" w:rsidRDefault="00206696" w:rsidP="00206696">
      <w:r w:rsidRPr="00AE3826">
        <w:t>A kézi jelzésadók vezetékeit folyamatosan kell behúzni, kötés csak elosztódobozban megengedett.</w:t>
      </w:r>
    </w:p>
    <w:p w:rsidR="00206696" w:rsidRPr="00AE3826" w:rsidRDefault="00206696" w:rsidP="00206696">
      <w:r w:rsidRPr="00AE3826">
        <w:t xml:space="preserve">Falon kívül szerelt, szabadban elhelyezett, vagy mechanikai hatásoknak kitett helyeken a villamos berendezéseket megfelelő szilárdságú járulékos védelemmel kell ellátni. </w:t>
      </w:r>
    </w:p>
    <w:p w:rsidR="00206696" w:rsidRPr="00AE3826" w:rsidRDefault="00206696" w:rsidP="00206696">
      <w:r w:rsidRPr="00AE3826">
        <w:t xml:space="preserve">A kábeleken, illetve a vezeték ereken a jelzésadóhoz történő bekötésnél a "+" és "-" jeleket fel kell tüntetni. A rendszeren belül a "+" és a "-" jelzésű erek azonos színűek legyenek. A kábel illetve vezetékszakaszok mindkét végén, falátvezetéseknél a fal mindkét oldalán a kábeljelet időállóan fel kell tüntetni. </w:t>
      </w:r>
    </w:p>
    <w:p w:rsidR="00206696" w:rsidRPr="00D31C61" w:rsidRDefault="00206696" w:rsidP="00206696">
      <w:r w:rsidRPr="00AE3826">
        <w:t>A kábelek bekötését polaritás helyesen kell elvégezni. A bekötéseket az eszközökhöz mellékelt gyártói előírások szerint kell elvégezni. Az egyes egységeket csak a legszükségesebb mértékig lehet megbontani. Kötések csak aljzat kötéspontokon, illetve sorkapcsokon keresztül készülhetnek.</w:t>
      </w:r>
    </w:p>
    <w:p w:rsidR="00206696" w:rsidRPr="00D31C61" w:rsidRDefault="00206696" w:rsidP="00206696">
      <w:r w:rsidRPr="00D31C61">
        <w:t xml:space="preserve">Az érzékelőn és a jelzésadókon maradandóan fel kell tüntetni a csoport számát és az érzékelő azon belüli sorszámát. </w:t>
      </w:r>
    </w:p>
    <w:p w:rsidR="00206696" w:rsidRPr="00D31C61" w:rsidRDefault="00206696" w:rsidP="00206696">
      <w:r w:rsidRPr="00D31C61">
        <w:t xml:space="preserve">A központot be kell kötni a helyi érintésvédelmi hálózatba. </w:t>
      </w:r>
    </w:p>
    <w:p w:rsidR="00206696" w:rsidRDefault="00206696" w:rsidP="00206696">
      <w:r w:rsidRPr="00D31C61">
        <w:t xml:space="preserve">Feszültségre kapcsolás, a tűzjelző központra való rákötés előtt az érintésvédelmi szigetelési méréseket el kell végezni, az arról készült jegyzőkönyveket a Megrendelő rendelkezésére kell bocsátani. </w:t>
      </w:r>
    </w:p>
    <w:p w:rsidR="00206696" w:rsidRPr="00631AB7" w:rsidRDefault="00206696" w:rsidP="00206696">
      <w:pPr>
        <w:pStyle w:val="Cmsor3"/>
      </w:pPr>
      <w:bookmarkStart w:id="190" w:name="_Toc487451297"/>
      <w:r w:rsidRPr="00631AB7">
        <w:t>Azonosítás</w:t>
      </w:r>
      <w:bookmarkEnd w:id="186"/>
      <w:bookmarkEnd w:id="187"/>
      <w:bookmarkEnd w:id="190"/>
    </w:p>
    <w:p w:rsidR="00206696" w:rsidRPr="00620D24" w:rsidRDefault="00206696" w:rsidP="00206696">
      <w:pPr>
        <w:pStyle w:val="Szvegtrzsbehzssal"/>
        <w:rPr>
          <w:color w:val="auto"/>
        </w:rPr>
      </w:pPr>
      <w:r w:rsidRPr="00620D24">
        <w:rPr>
          <w:color w:val="auto"/>
        </w:rPr>
        <w:t>A tűzjelző berendezés látható módon szerelt vezetékeit és kábeleit, védőcsöveit és/vagy csatornáit legalább 2 méterenként azonosító jelzéssel („Tűzjelző hálózat” felirattal) kell ellátni, kivéve az egyértelműen azonosítható vezetékeket, kábeleket (pl. érzékelőhöz, jelzésadóhoz csatlakozó vezetékszakasz, védőcső, kábelcsatorna, valamint a teljes hosszában vörös színű vezeték, kábel).</w:t>
      </w:r>
    </w:p>
    <w:p w:rsidR="00206696" w:rsidRPr="00620D24" w:rsidRDefault="00206696" w:rsidP="00206696">
      <w:pPr>
        <w:pStyle w:val="Szvegtrzsbehzssal"/>
        <w:rPr>
          <w:color w:val="auto"/>
        </w:rPr>
      </w:pPr>
      <w:r w:rsidRPr="00620D24">
        <w:rPr>
          <w:color w:val="auto"/>
        </w:rPr>
        <w:lastRenderedPageBreak/>
        <w:t>A tűzvédelmi célú berendezések működését biztosító kábelrendszerek jelölésének tartalma:</w:t>
      </w:r>
    </w:p>
    <w:p w:rsidR="00206696" w:rsidRPr="00292CFB" w:rsidRDefault="00206696" w:rsidP="00206696">
      <w:pPr>
        <w:pStyle w:val="Francia"/>
        <w:tabs>
          <w:tab w:val="left" w:pos="567"/>
        </w:tabs>
      </w:pPr>
      <w:r w:rsidRPr="00292CFB">
        <w:t>kivitelező (cég) neve</w:t>
      </w:r>
    </w:p>
    <w:p w:rsidR="00206696" w:rsidRPr="00292CFB" w:rsidRDefault="00206696" w:rsidP="00206696">
      <w:pPr>
        <w:pStyle w:val="Francia"/>
        <w:tabs>
          <w:tab w:val="left" w:pos="567"/>
        </w:tabs>
      </w:pPr>
      <w:r w:rsidRPr="00292CFB">
        <w:t>kivitelezés dátuma</w:t>
      </w:r>
    </w:p>
    <w:p w:rsidR="00206696" w:rsidRPr="00292CFB" w:rsidRDefault="00206696" w:rsidP="00206696">
      <w:pPr>
        <w:pStyle w:val="Francia"/>
        <w:tabs>
          <w:tab w:val="left" w:pos="567"/>
        </w:tabs>
      </w:pPr>
      <w:r w:rsidRPr="00292CFB">
        <w:t>kábelrendszer tűzállósági határértéke</w:t>
      </w:r>
    </w:p>
    <w:p w:rsidR="00206696" w:rsidRPr="00292CFB" w:rsidRDefault="00206696" w:rsidP="00206696">
      <w:pPr>
        <w:pStyle w:val="Francia"/>
        <w:tabs>
          <w:tab w:val="left" w:pos="567"/>
        </w:tabs>
      </w:pPr>
      <w:r w:rsidRPr="00292CFB">
        <w:t>kábelrendszer megnevezése a Tűzvédelmi Megfelelőségi Tanúsítványnak megfelelően.</w:t>
      </w:r>
    </w:p>
    <w:p w:rsidR="00206696" w:rsidRPr="00631AB7" w:rsidRDefault="00206696" w:rsidP="00206696">
      <w:pPr>
        <w:pStyle w:val="Cmsor3"/>
      </w:pPr>
      <w:bookmarkStart w:id="191" w:name="_Toc348806487"/>
      <w:bookmarkStart w:id="192" w:name="_Toc487451298"/>
      <w:r w:rsidRPr="00631AB7">
        <w:t>Érzékelők azonosítása</w:t>
      </w:r>
      <w:bookmarkEnd w:id="191"/>
      <w:bookmarkEnd w:id="192"/>
    </w:p>
    <w:p w:rsidR="00206696" w:rsidRPr="00620D24" w:rsidRDefault="00206696" w:rsidP="00206696">
      <w:pPr>
        <w:pStyle w:val="Szvegtrzs"/>
      </w:pPr>
      <w:r w:rsidRPr="00620D24">
        <w:t>Gondoskodni kell arról, hogy a tűzjelző berendezés minden elemét egyértelműen lehessen azonosítani, továbbá, hogy a központ jelzését könnyen a jelző eszközhöz lehessen kapcsolni. Az automatikus érzékelők, kézi jelzésadók, hangjelzők, fényjelzők, vezetékágak, elosztók, stb. azonosítására feliratozást (címkéket) kell alkalmazni.</w:t>
      </w:r>
    </w:p>
    <w:p w:rsidR="00206696" w:rsidRPr="00620D24" w:rsidRDefault="00206696" w:rsidP="00206696">
      <w:pPr>
        <w:pStyle w:val="Szvegtrzs"/>
      </w:pPr>
      <w:r w:rsidRPr="00620D24">
        <w:t>Az automatikus érzékelők, és kézi jelzésadók jelölésének olyannak kell lenni, hogy az elhelyezett azonosító számok és/vagy betűk feleljenek meg a tűzjelző központ által kijelzett azonosítónak. Az azonosítóknak láthatóknak kell lenni a padlószintről, létra vagy egyéb segédeszköz használata nélkül is. Rejtett helyre szerelt érzékelők esetén (álmennyezet felett vagy álpadló alatt, stb.) duplikált azonosítókat kell alkalmazni, melyek a padlószintről láthatók.</w:t>
      </w:r>
    </w:p>
    <w:tbl>
      <w:tblPr>
        <w:tblW w:w="0" w:type="auto"/>
        <w:jc w:val="center"/>
        <w:tblLook w:val="01E0" w:firstRow="1" w:lastRow="1" w:firstColumn="1" w:lastColumn="1" w:noHBand="0" w:noVBand="0"/>
      </w:tblPr>
      <w:tblGrid>
        <w:gridCol w:w="3217"/>
        <w:gridCol w:w="3215"/>
      </w:tblGrid>
      <w:tr w:rsidR="00206696" w:rsidRPr="00620D24" w:rsidTr="00A05D76">
        <w:trPr>
          <w:jc w:val="center"/>
        </w:trPr>
        <w:tc>
          <w:tcPr>
            <w:tcW w:w="3217" w:type="dxa"/>
            <w:tcBorders>
              <w:bottom w:val="single" w:sz="4" w:space="0" w:color="auto"/>
            </w:tcBorders>
          </w:tcPr>
          <w:p w:rsidR="00206696" w:rsidRPr="00620D24" w:rsidRDefault="00206696" w:rsidP="00A05D76">
            <w:pPr>
              <w:ind w:firstLine="0"/>
              <w:jc w:val="left"/>
              <w:rPr>
                <w:szCs w:val="20"/>
              </w:rPr>
            </w:pPr>
            <w:r w:rsidRPr="00620D24">
              <w:rPr>
                <w:b/>
                <w:szCs w:val="20"/>
              </w:rPr>
              <w:t>Jelölés elhelyezési magasság</w:t>
            </w:r>
          </w:p>
        </w:tc>
        <w:tc>
          <w:tcPr>
            <w:tcW w:w="3215" w:type="dxa"/>
            <w:tcBorders>
              <w:bottom w:val="single" w:sz="4" w:space="0" w:color="auto"/>
            </w:tcBorders>
          </w:tcPr>
          <w:p w:rsidR="00206696" w:rsidRPr="00620D24" w:rsidRDefault="00206696" w:rsidP="00A05D76">
            <w:pPr>
              <w:ind w:firstLine="0"/>
              <w:jc w:val="center"/>
              <w:rPr>
                <w:szCs w:val="20"/>
              </w:rPr>
            </w:pPr>
            <w:r w:rsidRPr="00620D24">
              <w:rPr>
                <w:b/>
                <w:szCs w:val="20"/>
              </w:rPr>
              <w:t>Jelölés minimális magassági mérete (mm)</w:t>
            </w:r>
          </w:p>
        </w:tc>
      </w:tr>
      <w:tr w:rsidR="00206696" w:rsidRPr="00620D24" w:rsidTr="00A05D76">
        <w:trPr>
          <w:jc w:val="center"/>
        </w:trPr>
        <w:tc>
          <w:tcPr>
            <w:tcW w:w="3217" w:type="dxa"/>
            <w:tcBorders>
              <w:top w:val="single" w:sz="4" w:space="0" w:color="auto"/>
            </w:tcBorders>
          </w:tcPr>
          <w:p w:rsidR="00206696" w:rsidRPr="00620D24" w:rsidRDefault="00206696" w:rsidP="00A05D76">
            <w:pPr>
              <w:ind w:firstLine="0"/>
              <w:jc w:val="left"/>
              <w:rPr>
                <w:szCs w:val="20"/>
              </w:rPr>
            </w:pPr>
            <w:smartTag w:uri="urn:schemas-microsoft-com:office:smarttags" w:element="metricconverter">
              <w:smartTagPr>
                <w:attr w:name="ProductID" w:val="4 m￩ter"/>
              </w:smartTagPr>
              <w:r w:rsidRPr="00620D24">
                <w:rPr>
                  <w:szCs w:val="20"/>
                </w:rPr>
                <w:t>4 méter</w:t>
              </w:r>
            </w:smartTag>
            <w:r w:rsidRPr="00620D24">
              <w:rPr>
                <w:szCs w:val="20"/>
              </w:rPr>
              <w:t xml:space="preserve"> alatt</w:t>
            </w:r>
          </w:p>
        </w:tc>
        <w:tc>
          <w:tcPr>
            <w:tcW w:w="3215" w:type="dxa"/>
            <w:tcBorders>
              <w:top w:val="single" w:sz="4" w:space="0" w:color="auto"/>
            </w:tcBorders>
          </w:tcPr>
          <w:p w:rsidR="00206696" w:rsidRPr="00620D24" w:rsidRDefault="00206696" w:rsidP="00A05D76">
            <w:pPr>
              <w:ind w:firstLine="0"/>
              <w:jc w:val="center"/>
              <w:rPr>
                <w:szCs w:val="20"/>
              </w:rPr>
            </w:pPr>
            <w:r w:rsidRPr="00620D24">
              <w:rPr>
                <w:szCs w:val="20"/>
              </w:rPr>
              <w:t>10</w:t>
            </w:r>
          </w:p>
        </w:tc>
      </w:tr>
      <w:tr w:rsidR="00206696" w:rsidRPr="00620D24" w:rsidTr="00A05D76">
        <w:trPr>
          <w:jc w:val="center"/>
        </w:trPr>
        <w:tc>
          <w:tcPr>
            <w:tcW w:w="3217" w:type="dxa"/>
          </w:tcPr>
          <w:p w:rsidR="00206696" w:rsidRPr="00620D24" w:rsidRDefault="00206696" w:rsidP="00A05D76">
            <w:pPr>
              <w:ind w:firstLine="0"/>
              <w:jc w:val="left"/>
              <w:rPr>
                <w:szCs w:val="20"/>
              </w:rPr>
            </w:pPr>
            <w:r w:rsidRPr="00620D24">
              <w:rPr>
                <w:szCs w:val="20"/>
              </w:rPr>
              <w:t>4-</w:t>
            </w:r>
            <w:smartTag w:uri="urn:schemas-microsoft-com:office:smarttags" w:element="metricconverter">
              <w:smartTagPr>
                <w:attr w:name="ProductID" w:val="6 m￩ter"/>
              </w:smartTagPr>
              <w:r w:rsidRPr="00620D24">
                <w:rPr>
                  <w:szCs w:val="20"/>
                </w:rPr>
                <w:t>6 méter</w:t>
              </w:r>
            </w:smartTag>
            <w:r w:rsidRPr="00620D24">
              <w:rPr>
                <w:szCs w:val="20"/>
              </w:rPr>
              <w:t xml:space="preserve"> között</w:t>
            </w:r>
          </w:p>
        </w:tc>
        <w:tc>
          <w:tcPr>
            <w:tcW w:w="3215" w:type="dxa"/>
          </w:tcPr>
          <w:p w:rsidR="00206696" w:rsidRPr="00620D24" w:rsidRDefault="00206696" w:rsidP="00A05D76">
            <w:pPr>
              <w:ind w:firstLine="0"/>
              <w:jc w:val="center"/>
              <w:rPr>
                <w:szCs w:val="20"/>
              </w:rPr>
            </w:pPr>
            <w:r w:rsidRPr="00620D24">
              <w:rPr>
                <w:szCs w:val="20"/>
              </w:rPr>
              <w:t>15</w:t>
            </w:r>
          </w:p>
        </w:tc>
      </w:tr>
      <w:tr w:rsidR="00206696" w:rsidRPr="00620D24" w:rsidTr="00A05D76">
        <w:trPr>
          <w:jc w:val="center"/>
        </w:trPr>
        <w:tc>
          <w:tcPr>
            <w:tcW w:w="3217" w:type="dxa"/>
          </w:tcPr>
          <w:p w:rsidR="00206696" w:rsidRPr="00620D24" w:rsidRDefault="00206696" w:rsidP="00A05D76">
            <w:pPr>
              <w:ind w:firstLine="0"/>
              <w:jc w:val="left"/>
              <w:rPr>
                <w:szCs w:val="20"/>
              </w:rPr>
            </w:pPr>
            <w:r w:rsidRPr="00620D24">
              <w:rPr>
                <w:szCs w:val="20"/>
              </w:rPr>
              <w:t>6-</w:t>
            </w:r>
            <w:smartTag w:uri="urn:schemas-microsoft-com:office:smarttags" w:element="metricconverter">
              <w:smartTagPr>
                <w:attr w:name="ProductID" w:val="8 m￩ter"/>
              </w:smartTagPr>
              <w:r w:rsidRPr="00620D24">
                <w:rPr>
                  <w:szCs w:val="20"/>
                </w:rPr>
                <w:t>8 méter</w:t>
              </w:r>
            </w:smartTag>
            <w:r w:rsidRPr="00620D24">
              <w:rPr>
                <w:szCs w:val="20"/>
              </w:rPr>
              <w:t xml:space="preserve"> között</w:t>
            </w:r>
          </w:p>
        </w:tc>
        <w:tc>
          <w:tcPr>
            <w:tcW w:w="3215" w:type="dxa"/>
          </w:tcPr>
          <w:p w:rsidR="00206696" w:rsidRPr="00620D24" w:rsidRDefault="00206696" w:rsidP="00A05D76">
            <w:pPr>
              <w:ind w:firstLine="0"/>
              <w:jc w:val="center"/>
              <w:rPr>
                <w:szCs w:val="20"/>
              </w:rPr>
            </w:pPr>
            <w:r w:rsidRPr="00620D24">
              <w:rPr>
                <w:szCs w:val="20"/>
              </w:rPr>
              <w:t>20</w:t>
            </w:r>
          </w:p>
        </w:tc>
      </w:tr>
    </w:tbl>
    <w:p w:rsidR="00206696" w:rsidRPr="004873E0" w:rsidRDefault="00206696" w:rsidP="00206696">
      <w:pPr>
        <w:pStyle w:val="Cmsor1"/>
      </w:pPr>
      <w:bookmarkStart w:id="193" w:name="_Toc306792721"/>
      <w:bookmarkStart w:id="194" w:name="_Toc487451299"/>
      <w:bookmarkEnd w:id="188"/>
      <w:bookmarkEnd w:id="189"/>
      <w:r w:rsidRPr="004873E0">
        <w:t>jogszabályok, Szabványok</w:t>
      </w:r>
      <w:bookmarkEnd w:id="193"/>
      <w:bookmarkEnd w:id="194"/>
    </w:p>
    <w:p w:rsidR="00206696" w:rsidRPr="004873E0" w:rsidRDefault="00206696" w:rsidP="00C80559">
      <w:pPr>
        <w:pStyle w:val="Francia"/>
        <w:tabs>
          <w:tab w:val="clear" w:pos="1571"/>
          <w:tab w:val="left" w:pos="567"/>
          <w:tab w:val="num" w:pos="1418"/>
        </w:tabs>
        <w:ind w:left="567"/>
      </w:pPr>
      <w:r w:rsidRPr="004873E0">
        <w:t xml:space="preserve">1996. évi XXXI. törvény a tűz elleni védekezésről, a műszaki mentésről és a tűzoltóságról </w:t>
      </w:r>
    </w:p>
    <w:p w:rsidR="00206696" w:rsidRDefault="003B67E5" w:rsidP="00C80559">
      <w:pPr>
        <w:pStyle w:val="Francia"/>
        <w:tabs>
          <w:tab w:val="clear" w:pos="1571"/>
          <w:tab w:val="left" w:pos="567"/>
          <w:tab w:val="num" w:pos="1418"/>
        </w:tabs>
        <w:ind w:left="567"/>
      </w:pPr>
      <w:r>
        <w:t>54</w:t>
      </w:r>
      <w:r w:rsidR="00206696" w:rsidRPr="004873E0">
        <w:t>/20</w:t>
      </w:r>
      <w:r w:rsidR="00206696">
        <w:t>1</w:t>
      </w:r>
      <w:r>
        <w:t>4</w:t>
      </w:r>
      <w:r w:rsidR="00206696" w:rsidRPr="004873E0">
        <w:t>. (</w:t>
      </w:r>
      <w:r w:rsidR="00206696">
        <w:t>X</w:t>
      </w:r>
      <w:r>
        <w:t>II</w:t>
      </w:r>
      <w:r w:rsidR="00206696" w:rsidRPr="004873E0">
        <w:t xml:space="preserve">. </w:t>
      </w:r>
      <w:r>
        <w:t>5</w:t>
      </w:r>
      <w:r w:rsidR="00206696" w:rsidRPr="004873E0">
        <w:t xml:space="preserve">.) </w:t>
      </w:r>
      <w:r w:rsidR="00206696">
        <w:t>BM</w:t>
      </w:r>
      <w:r w:rsidR="00206696" w:rsidRPr="004873E0">
        <w:t xml:space="preserve"> rendelet az Országos Tűzvédelmi Szabályzat kiadásáról</w:t>
      </w:r>
    </w:p>
    <w:p w:rsidR="003B67E5" w:rsidRPr="004873E0" w:rsidRDefault="003B67E5" w:rsidP="00C80559">
      <w:pPr>
        <w:pStyle w:val="Francia"/>
        <w:tabs>
          <w:tab w:val="clear" w:pos="1571"/>
          <w:tab w:val="left" w:pos="567"/>
          <w:tab w:val="num" w:pos="1418"/>
        </w:tabs>
        <w:ind w:left="567"/>
      </w:pPr>
      <w:r>
        <w:t>5.1:2015.03.05 azonosító számú Tűzvédelmi Műszaki Irányelv (Beépített tűzjelző berendezések tervezése,telepítése figyelembevételével</w:t>
      </w:r>
    </w:p>
    <w:p w:rsidR="00206696" w:rsidRPr="004873E0" w:rsidRDefault="00206696" w:rsidP="00C80559">
      <w:pPr>
        <w:pStyle w:val="Francia"/>
        <w:tabs>
          <w:tab w:val="clear" w:pos="1571"/>
          <w:tab w:val="left" w:pos="567"/>
          <w:tab w:val="num" w:pos="1418"/>
        </w:tabs>
        <w:ind w:left="567"/>
      </w:pPr>
      <w:r w:rsidRPr="004873E0">
        <w:t>27/2009. (X. 29.) ÖM rendelet a tűzvédelmi szakvizsgára kötelezett foglalkozási ágakról, munkakörökről, a tűzvédelmi szakvizsgával összefüggő oktatásszervezésről és a tűzvédelmi szakvizsga részletes szabályairól</w:t>
      </w:r>
    </w:p>
    <w:p w:rsidR="00206696" w:rsidRPr="004873E0" w:rsidRDefault="00206696" w:rsidP="00C80559">
      <w:pPr>
        <w:pStyle w:val="Francia"/>
        <w:tabs>
          <w:tab w:val="clear" w:pos="1571"/>
          <w:tab w:val="num" w:pos="1418"/>
        </w:tabs>
        <w:ind w:left="567"/>
      </w:pPr>
      <w:r>
        <w:t xml:space="preserve">261/2009 </w:t>
      </w:r>
      <w:r w:rsidRPr="004873E0">
        <w:t>(</w:t>
      </w:r>
      <w:r>
        <w:t>XI</w:t>
      </w:r>
      <w:r w:rsidRPr="004873E0">
        <w:t>. 2</w:t>
      </w:r>
      <w:r>
        <w:t>6</w:t>
      </w:r>
      <w:r w:rsidRPr="004873E0">
        <w:t>.) Korm. rendelet a tűzvédelmi hatósági feladatokat ellátó szervezetekről és a tűzvédelmi hatósági tevékenység részletes szabályairól</w:t>
      </w:r>
    </w:p>
    <w:p w:rsidR="00206696" w:rsidRPr="004873E0" w:rsidRDefault="00206696" w:rsidP="00C80559">
      <w:pPr>
        <w:pStyle w:val="Francia"/>
        <w:tabs>
          <w:tab w:val="clear" w:pos="1571"/>
          <w:tab w:val="num" w:pos="1418"/>
        </w:tabs>
        <w:ind w:left="567"/>
      </w:pPr>
      <w:r w:rsidRPr="004873E0">
        <w:t xml:space="preserve">11/2007. (IV. 24.) ÖTM rendelet a hivatásos önkormányzati tűzoltóságok illetékességi területéről </w:t>
      </w:r>
    </w:p>
    <w:p w:rsidR="00206696" w:rsidRPr="004873E0" w:rsidRDefault="00206696" w:rsidP="00C80559">
      <w:pPr>
        <w:pStyle w:val="Francia"/>
        <w:tabs>
          <w:tab w:val="clear" w:pos="1571"/>
          <w:tab w:val="left" w:pos="567"/>
          <w:tab w:val="num" w:pos="1418"/>
        </w:tabs>
        <w:ind w:left="567"/>
      </w:pPr>
      <w:r w:rsidRPr="004873E0">
        <w:t>módosított 116/1996. (VII. 24.) Korm. rendelet a tűzvédelmi bírságról</w:t>
      </w:r>
    </w:p>
    <w:p w:rsidR="00206696" w:rsidRPr="004873E0" w:rsidRDefault="00206696" w:rsidP="00C80559">
      <w:pPr>
        <w:pStyle w:val="Francia"/>
        <w:tabs>
          <w:tab w:val="clear" w:pos="1571"/>
          <w:tab w:val="left" w:pos="567"/>
          <w:tab w:val="num" w:pos="1418"/>
        </w:tabs>
        <w:ind w:left="567"/>
      </w:pPr>
      <w:r w:rsidRPr="004873E0">
        <w:t>2004. évi XI. törvénnyel módosított 1993. évi XCIII törvény a munkavédelemről, egységes szerkezetben a végrehajtásáról szóló 5/1993. (XII. 26.) MüM rendelettel</w:t>
      </w:r>
    </w:p>
    <w:p w:rsidR="00206696" w:rsidRPr="004873E0" w:rsidRDefault="00206696" w:rsidP="00C80559">
      <w:pPr>
        <w:pStyle w:val="Francia"/>
        <w:tabs>
          <w:tab w:val="clear" w:pos="1571"/>
          <w:tab w:val="left" w:pos="567"/>
          <w:tab w:val="num" w:pos="1418"/>
        </w:tabs>
        <w:ind w:left="567"/>
      </w:pPr>
      <w:r w:rsidRPr="004873E0">
        <w:t>MSZ EN 54 szabványsorozat</w:t>
      </w:r>
    </w:p>
    <w:p w:rsidR="00206696" w:rsidRPr="004873E0" w:rsidRDefault="00206696" w:rsidP="00C80559">
      <w:pPr>
        <w:pStyle w:val="Francia"/>
        <w:tabs>
          <w:tab w:val="clear" w:pos="1571"/>
          <w:tab w:val="left" w:pos="567"/>
          <w:tab w:val="num" w:pos="1418"/>
        </w:tabs>
        <w:ind w:left="567"/>
      </w:pPr>
      <w:r w:rsidRPr="004873E0">
        <w:t xml:space="preserve">MSZ 2364: Épületek villamos berendezéseinek létesítése </w:t>
      </w:r>
    </w:p>
    <w:p w:rsidR="00206696" w:rsidRPr="004873E0" w:rsidRDefault="00206696" w:rsidP="00C80559">
      <w:pPr>
        <w:pStyle w:val="Francia"/>
        <w:tabs>
          <w:tab w:val="clear" w:pos="1571"/>
          <w:tab w:val="left" w:pos="567"/>
          <w:tab w:val="num" w:pos="1418"/>
        </w:tabs>
        <w:ind w:left="567"/>
      </w:pPr>
      <w:r w:rsidRPr="004873E0">
        <w:t>MSZ 4851 szabványsorozat: Érintésvédelmi vizsgálati módszerek</w:t>
      </w:r>
    </w:p>
    <w:p w:rsidR="00206696" w:rsidRPr="004873E0" w:rsidRDefault="00206696" w:rsidP="00C80559">
      <w:pPr>
        <w:pStyle w:val="Francia"/>
        <w:tabs>
          <w:tab w:val="clear" w:pos="1571"/>
          <w:tab w:val="left" w:pos="567"/>
          <w:tab w:val="num" w:pos="1418"/>
        </w:tabs>
        <w:ind w:left="567"/>
      </w:pPr>
      <w:r w:rsidRPr="004873E0">
        <w:t>MSZ 4852:1977 Villamos berendezések szigetelési ellenállásának mérése</w:t>
      </w:r>
    </w:p>
    <w:p w:rsidR="00206696" w:rsidRDefault="00206696" w:rsidP="00C80559">
      <w:pPr>
        <w:pStyle w:val="Francia"/>
        <w:tabs>
          <w:tab w:val="clear" w:pos="1571"/>
          <w:tab w:val="left" w:pos="567"/>
          <w:tab w:val="num" w:pos="1418"/>
        </w:tabs>
        <w:ind w:left="567"/>
      </w:pPr>
      <w:r w:rsidRPr="004873E0">
        <w:t>MSZ EN 50086 szabványsorozat: Védőcsőrendszerek kábelfektetéshez</w:t>
      </w:r>
    </w:p>
    <w:p w:rsidR="005014DA" w:rsidRDefault="005014DA">
      <w:pPr>
        <w:spacing w:before="0" w:after="200" w:line="276" w:lineRule="auto"/>
        <w:ind w:firstLine="0"/>
        <w:jc w:val="left"/>
        <w:rPr>
          <w:b/>
          <w:caps/>
          <w:kern w:val="28"/>
          <w:sz w:val="24"/>
          <w:szCs w:val="20"/>
        </w:rPr>
      </w:pPr>
      <w:bookmarkStart w:id="195" w:name="_Toc419881512"/>
      <w:r>
        <w:br w:type="page"/>
      </w:r>
    </w:p>
    <w:p w:rsidR="00206696" w:rsidRPr="004948AF" w:rsidRDefault="00A05D76" w:rsidP="00206696">
      <w:pPr>
        <w:pStyle w:val="Cmsor1"/>
      </w:pPr>
      <w:bookmarkStart w:id="196" w:name="_Toc487451300"/>
      <w:r w:rsidRPr="004948AF">
        <w:lastRenderedPageBreak/>
        <w:t>Üzembe helyezés, használatba vétel</w:t>
      </w:r>
      <w:bookmarkEnd w:id="195"/>
      <w:bookmarkEnd w:id="196"/>
    </w:p>
    <w:p w:rsidR="00A05D76" w:rsidRPr="00160795" w:rsidRDefault="00A05D76" w:rsidP="00A05D76">
      <w:bookmarkStart w:id="197" w:name="_Toc306711572"/>
      <w:bookmarkStart w:id="198" w:name="_Toc306792723"/>
      <w:r w:rsidRPr="00160795">
        <w:t>A megrendelő által megbízott üzembe helyező mérnöknek el kell végezni az OTSZ 158. §-ban előírt vonatkozó feladatokat (szemrevételezés, ellenőrzés, üzemi próbák, megfelelőség értékelés), valamint el kell készíteni az OTSZ 160. §-nak megfelelő üzembe helyezői nyilatkozatot és üzembe helyezési jegyzőkönyvet.</w:t>
      </w:r>
    </w:p>
    <w:p w:rsidR="00A05D76" w:rsidRPr="00F6294A" w:rsidRDefault="00A05D76" w:rsidP="00A05D76">
      <w:r w:rsidRPr="00F6294A">
        <w:t>A használatbavételkor a berendezésnek üzemkész és ellenőrzött állapotban kell lennie és az OTSZ 159. §-ban előírt dokumentációnak rendelkezésre kell állnia</w:t>
      </w:r>
      <w:r>
        <w:t>.</w:t>
      </w:r>
      <w:r w:rsidRPr="00F6294A">
        <w:t xml:space="preserve"> </w:t>
      </w:r>
    </w:p>
    <w:p w:rsidR="00206696" w:rsidRPr="004948AF" w:rsidRDefault="00A05D76" w:rsidP="00206696">
      <w:pPr>
        <w:pStyle w:val="Cmsor1"/>
      </w:pPr>
      <w:bookmarkStart w:id="199" w:name="_Toc419881513"/>
      <w:bookmarkStart w:id="200" w:name="_Toc487451301"/>
      <w:bookmarkEnd w:id="197"/>
      <w:bookmarkEnd w:id="198"/>
      <w:r w:rsidRPr="004948AF">
        <w:t>üzemeltetés, karbantartás</w:t>
      </w:r>
      <w:bookmarkEnd w:id="199"/>
      <w:bookmarkEnd w:id="200"/>
    </w:p>
    <w:p w:rsidR="00A05D76" w:rsidRPr="00160795" w:rsidRDefault="00A05D76" w:rsidP="00A05D76">
      <w:pPr>
        <w:pStyle w:val="Cmsor2"/>
      </w:pPr>
      <w:bookmarkStart w:id="201" w:name="_Toc419881514"/>
      <w:bookmarkStart w:id="202" w:name="_Toc487451302"/>
      <w:bookmarkStart w:id="203" w:name="_Toc389056801"/>
      <w:r w:rsidRPr="00160795">
        <w:t>A berendezés üzemeltetése</w:t>
      </w:r>
      <w:bookmarkEnd w:id="201"/>
      <w:bookmarkEnd w:id="202"/>
    </w:p>
    <w:p w:rsidR="00A05D76" w:rsidRDefault="00A05D76" w:rsidP="00A05D76">
      <w:bookmarkStart w:id="204" w:name="_Toc303169015"/>
      <w:r w:rsidRPr="0028630F">
        <w:t>OTSZ 157. § alapján az üzemeltetést – felügyeletet, kezelést, üzemeltetői ellenőrzést – ellátó</w:t>
      </w:r>
      <w:r w:rsidRPr="00830693">
        <w:t xml:space="preserve"> személyt a tevékenység végzéséhez szükséges ismeretekről a berendezés üzembe helyezésekor</w:t>
      </w:r>
      <w:r>
        <w:t>,</w:t>
      </w:r>
      <w:r w:rsidRPr="00830693">
        <w:t xml:space="preserve"> és a tűzjelző berendezésen eszközölt bármely változtatás alkalmával ki kell oktatni, és az oktatás tényét rögzíteni kell a berendezés üzemeltetési naplójában, vagy arról jegyzőkönyvet kell felvenni.</w:t>
      </w:r>
    </w:p>
    <w:p w:rsidR="00A05D76" w:rsidRDefault="00A05D76" w:rsidP="00A05D76">
      <w:r>
        <w:t xml:space="preserve">A beépített tűzjelző berendezés üzemeltetése megfelelő, ha az OTSZ </w:t>
      </w:r>
      <w:r w:rsidRPr="0028630F">
        <w:t>201.§ - 202. § vonatkozó követelményeit betartják.</w:t>
      </w:r>
    </w:p>
    <w:bookmarkEnd w:id="204"/>
    <w:p w:rsidR="00A05D76" w:rsidRPr="0028630F" w:rsidRDefault="00A05D76" w:rsidP="00A05D76">
      <w:r>
        <w:t xml:space="preserve">OTSZ </w:t>
      </w:r>
      <w:r w:rsidRPr="0028630F">
        <w:t xml:space="preserve">185. § (1) </w:t>
      </w:r>
      <w:r>
        <w:t>alapján „j</w:t>
      </w:r>
      <w:r w:rsidRPr="0028630F">
        <w:t>ogszabályban meghatározott szakvizsgához kötött tűzveszélyes tevékenységet csak érvényes tűzvédelmi szakvizsgával rendelkező, egyéb tűzveszélyes tevékenységet a tűzvédelmi szabályokra, előírásokra kioktatott személy végezhet</w:t>
      </w:r>
      <w:r>
        <w:t>”</w:t>
      </w:r>
      <w:r w:rsidRPr="0028630F">
        <w:t>.</w:t>
      </w:r>
    </w:p>
    <w:p w:rsidR="00A05D76" w:rsidRPr="0028630F" w:rsidRDefault="00A05D76" w:rsidP="00A05D76">
      <w:r>
        <w:t xml:space="preserve">OTSZ </w:t>
      </w:r>
      <w:r w:rsidRPr="0028630F">
        <w:t xml:space="preserve">193. § (3) </w:t>
      </w:r>
      <w:r>
        <w:t>alapján „a</w:t>
      </w:r>
      <w:r w:rsidRPr="0028630F">
        <w:t xml:space="preserve">z építményben, helyiségben és szabadtéren </w:t>
      </w:r>
      <w:r>
        <w:t xml:space="preserve">… </w:t>
      </w:r>
      <w:r w:rsidRPr="0028630F">
        <w:t xml:space="preserve">a tűzjelző kézi jelzésadójának, </w:t>
      </w:r>
      <w:r>
        <w:t xml:space="preserve">…, </w:t>
      </w:r>
      <w:r w:rsidRPr="0028630F">
        <w:t>továbbá a tűzvédelmi berendezés, felszerelés és készülék hozzáférésének, megközelítésének lehetőségét állandóan biztosítani kell, azokat eltorlaszolni még átmenetileg sem szabad</w:t>
      </w:r>
      <w:r>
        <w:t>”</w:t>
      </w:r>
      <w:r w:rsidRPr="0028630F">
        <w:t>.</w:t>
      </w:r>
    </w:p>
    <w:p w:rsidR="00A05D76" w:rsidRPr="00B64B47" w:rsidRDefault="00A05D76" w:rsidP="00A05D76">
      <w:r>
        <w:t xml:space="preserve">Tűzvédelmi használati szabályok megszegése esetén </w:t>
      </w:r>
      <w:r w:rsidRPr="00A42346">
        <w:rPr>
          <w:i/>
        </w:rPr>
        <w:t xml:space="preserve">– a tűzvédelmi hatósági feladatokat ellátó szervezetekről, a tűzvédelmi bírságról és a tűzvédelemmel foglalkozók kötelező élet- és balesetbiztosításáról szóló </w:t>
      </w:r>
      <w:r w:rsidRPr="00A42346">
        <w:rPr>
          <w:b/>
          <w:i/>
        </w:rPr>
        <w:t>259/2011. (XII. 7.) Korm. rendelet</w:t>
      </w:r>
      <w:r w:rsidRPr="00A42346">
        <w:rPr>
          <w:i/>
        </w:rPr>
        <w:t xml:space="preserve"> alapján –</w:t>
      </w:r>
      <w:r>
        <w:t xml:space="preserve"> a tűzvédelmi hatóság tűzvédelmi bírságot szabhat ki.</w:t>
      </w:r>
    </w:p>
    <w:p w:rsidR="00A05D76" w:rsidRPr="00160795" w:rsidRDefault="00A05D76" w:rsidP="00A05D76">
      <w:pPr>
        <w:pStyle w:val="Cmsor2"/>
      </w:pPr>
      <w:bookmarkStart w:id="205" w:name="_Toc307235405"/>
      <w:bookmarkStart w:id="206" w:name="_Toc419881515"/>
      <w:bookmarkStart w:id="207" w:name="_Toc487451303"/>
      <w:r w:rsidRPr="00160795">
        <w:t xml:space="preserve">Ellenőrzés, </w:t>
      </w:r>
      <w:bookmarkEnd w:id="205"/>
      <w:r w:rsidRPr="00160795">
        <w:t>felülvizsgálat és karbantartás</w:t>
      </w:r>
      <w:bookmarkEnd w:id="206"/>
      <w:bookmarkEnd w:id="207"/>
    </w:p>
    <w:p w:rsidR="00A05D76" w:rsidRDefault="00A05D76" w:rsidP="00A05D76">
      <w:pPr>
        <w:pStyle w:val="Cmsor3"/>
        <w:tabs>
          <w:tab w:val="clear" w:pos="720"/>
        </w:tabs>
        <w:ind w:left="851" w:hanging="851"/>
        <w:jc w:val="left"/>
      </w:pPr>
      <w:bookmarkStart w:id="208" w:name="_Toc419881516"/>
      <w:bookmarkStart w:id="209" w:name="_Toc487451304"/>
      <w:r>
        <w:t>Általános előírások</w:t>
      </w:r>
      <w:bookmarkEnd w:id="208"/>
      <w:bookmarkEnd w:id="209"/>
    </w:p>
    <w:p w:rsidR="00A05D76" w:rsidRDefault="00A05D76" w:rsidP="00A05D76">
      <w:r>
        <w:t>Üzemeltető, az üzemeltetői ellenőrzést végző személy, valamint az időszakos és rendkívüli felülvizsgálat, karbantartás és javítás végzésére jogosult személy általános feladatait az OTSZ 126. Általános előírások alcím, 248. § - 254. § tartalmazza.</w:t>
      </w:r>
    </w:p>
    <w:p w:rsidR="00A05D76" w:rsidRDefault="00A05D76" w:rsidP="00A05D76">
      <w:pPr>
        <w:pStyle w:val="Cmsor3"/>
        <w:tabs>
          <w:tab w:val="clear" w:pos="720"/>
        </w:tabs>
        <w:ind w:left="851" w:hanging="851"/>
        <w:jc w:val="left"/>
      </w:pPr>
      <w:bookmarkStart w:id="210" w:name="_Toc419881517"/>
      <w:bookmarkStart w:id="211" w:name="_Toc487451305"/>
      <w:r w:rsidRPr="00893F47">
        <w:t>Üzemeltetői ellenőrzés</w:t>
      </w:r>
      <w:bookmarkEnd w:id="210"/>
      <w:bookmarkEnd w:id="211"/>
    </w:p>
    <w:p w:rsidR="00A05D76" w:rsidRPr="004D3F15" w:rsidRDefault="00A05D76" w:rsidP="00A05D76">
      <w:r>
        <w:t>Az üzemeltető köteles a</w:t>
      </w:r>
      <w:r w:rsidRPr="00893F47">
        <w:t xml:space="preserve"> beépített tűzjelző berendezés </w:t>
      </w:r>
      <w:r>
        <w:t xml:space="preserve">üzemeltetői ellenőrzéséről az OTSZ 18. mellékletben foglalt </w:t>
      </w:r>
      <w:r w:rsidRPr="00E278B1">
        <w:rPr>
          <w:szCs w:val="20"/>
        </w:rPr>
        <w:t>táblázatban meghatározott módon és gyakorisággal, valamint a javításáról szükség szerint gondoskodni</w:t>
      </w:r>
      <w:r>
        <w:rPr>
          <w:szCs w:val="20"/>
        </w:rPr>
        <w:t>.</w:t>
      </w:r>
    </w:p>
    <w:p w:rsidR="00A05D76" w:rsidRDefault="00A05D76" w:rsidP="00A05D76">
      <w:r w:rsidRPr="00893F47">
        <w:t xml:space="preserve">A beépített tűzjelző berendezés napi, havi és háromhavi </w:t>
      </w:r>
      <w:r>
        <w:t xml:space="preserve">üzemeltetői </w:t>
      </w:r>
      <w:r w:rsidRPr="00893F47">
        <w:t>ellenőrzésére vonatkozó követelményeket</w:t>
      </w:r>
      <w:r>
        <w:t xml:space="preserve"> az OTSZ 255. § tartalmazza.</w:t>
      </w:r>
    </w:p>
    <w:p w:rsidR="00A05D76" w:rsidRPr="00893F47" w:rsidRDefault="00A05D76" w:rsidP="00A05D76">
      <w:pPr>
        <w:pStyle w:val="Cmsor3"/>
        <w:tabs>
          <w:tab w:val="clear" w:pos="720"/>
        </w:tabs>
        <w:ind w:left="851" w:hanging="851"/>
        <w:jc w:val="left"/>
      </w:pPr>
      <w:bookmarkStart w:id="212" w:name="_Toc419881518"/>
      <w:bookmarkStart w:id="213" w:name="_Toc487451306"/>
      <w:r w:rsidRPr="00893F47">
        <w:t>Felülvizsgálat és karbantartás</w:t>
      </w:r>
      <w:bookmarkEnd w:id="212"/>
      <w:bookmarkEnd w:id="213"/>
    </w:p>
    <w:p w:rsidR="00A05D76" w:rsidRDefault="00A05D76" w:rsidP="00A05D76">
      <w:r>
        <w:t>Az üzemeltető köteles a</w:t>
      </w:r>
      <w:r w:rsidRPr="00893F47">
        <w:t xml:space="preserve"> beépített tűzjelző berendezés </w:t>
      </w:r>
      <w:r>
        <w:t xml:space="preserve">időszakos felülvizsgálatáról és karbantartásáról az OTSZ 18. mellékletben foglalt </w:t>
      </w:r>
      <w:r w:rsidRPr="00E278B1">
        <w:rPr>
          <w:szCs w:val="20"/>
        </w:rPr>
        <w:t>táblázatban meghatározott módon és gyakorisággal, valamint a javításáról szükség szerint gondoskodni</w:t>
      </w:r>
      <w:r>
        <w:t xml:space="preserve">. </w:t>
      </w:r>
    </w:p>
    <w:p w:rsidR="00A05D76" w:rsidRPr="004D79B0" w:rsidRDefault="00A05D76" w:rsidP="00A05D76">
      <w:r w:rsidRPr="004D79B0">
        <w:lastRenderedPageBreak/>
        <w:t>Az üzemeltető által megbízott</w:t>
      </w:r>
      <w:r>
        <w:t xml:space="preserve"> vagy kijelölt</w:t>
      </w:r>
      <w:r w:rsidRPr="004D79B0">
        <w:t>, az időszakos és rendkívüli felülvizsgálat, karbantartás és javítás végzésére jogosult személy rendelkezzen a szükséges szakképesítéssel</w:t>
      </w:r>
      <w:r>
        <w:t xml:space="preserve"> és </w:t>
      </w:r>
      <w:r w:rsidRPr="004D79B0">
        <w:t>ismeretekkel, eszközökkel</w:t>
      </w:r>
      <w:r>
        <w:t xml:space="preserve">, </w:t>
      </w:r>
      <w:r w:rsidRPr="004D79B0">
        <w:t>tapasztalattal (gyártó által kiképzett és minősített).</w:t>
      </w:r>
    </w:p>
    <w:p w:rsidR="00A05D76" w:rsidRPr="00285B60" w:rsidRDefault="00A05D76" w:rsidP="00A05D76">
      <w:pPr>
        <w:autoSpaceDE w:val="0"/>
        <w:spacing w:before="60"/>
        <w:ind w:left="425" w:hanging="425"/>
      </w:pPr>
      <w:r w:rsidRPr="00285B60">
        <w:t>OTSZ 255. § (7) bekezdés alapján rendkívüli felülvizsgálatot kell végrehajtani:</w:t>
      </w:r>
    </w:p>
    <w:p w:rsidR="00A05D76" w:rsidRPr="00285B60" w:rsidRDefault="00A05D76" w:rsidP="00A05D76">
      <w:pPr>
        <w:spacing w:before="20"/>
        <w:ind w:left="568" w:hanging="284"/>
        <w:rPr>
          <w:color w:val="000000"/>
          <w:lang w:bidi="ne-IN"/>
        </w:rPr>
      </w:pPr>
      <w:r w:rsidRPr="00285B60">
        <w:rPr>
          <w:color w:val="000000"/>
          <w:lang w:bidi="ne-IN"/>
        </w:rPr>
        <w:t>a) tűzeset után,</w:t>
      </w:r>
    </w:p>
    <w:p w:rsidR="00A05D76" w:rsidRPr="00285B60" w:rsidRDefault="00A05D76" w:rsidP="00A05D76">
      <w:pPr>
        <w:spacing w:before="20"/>
        <w:ind w:left="568" w:hanging="284"/>
        <w:rPr>
          <w:color w:val="000000"/>
          <w:lang w:bidi="ne-IN"/>
        </w:rPr>
      </w:pPr>
      <w:r w:rsidRPr="00285B60">
        <w:rPr>
          <w:color w:val="000000"/>
          <w:lang w:bidi="ne-IN"/>
        </w:rPr>
        <w:t>b) téves riasztás esetén,</w:t>
      </w:r>
    </w:p>
    <w:p w:rsidR="00A05D76" w:rsidRPr="00285B60" w:rsidRDefault="00A05D76" w:rsidP="00A05D76">
      <w:pPr>
        <w:spacing w:before="20"/>
        <w:ind w:left="568" w:hanging="284"/>
        <w:rPr>
          <w:color w:val="000000"/>
          <w:lang w:bidi="ne-IN"/>
        </w:rPr>
      </w:pPr>
      <w:r w:rsidRPr="00285B60">
        <w:rPr>
          <w:color w:val="000000"/>
          <w:lang w:bidi="ne-IN"/>
        </w:rPr>
        <w:t>c) a rendszer meghibásodása esetén,</w:t>
      </w:r>
    </w:p>
    <w:p w:rsidR="00A05D76" w:rsidRPr="00285B60" w:rsidRDefault="00A05D76" w:rsidP="00A05D76">
      <w:pPr>
        <w:spacing w:before="20"/>
        <w:ind w:left="568" w:hanging="284"/>
        <w:rPr>
          <w:color w:val="000000"/>
          <w:lang w:bidi="ne-IN"/>
        </w:rPr>
      </w:pPr>
      <w:r w:rsidRPr="00285B60">
        <w:rPr>
          <w:color w:val="000000"/>
          <w:lang w:bidi="ne-IN"/>
        </w:rPr>
        <w:t>d) a rendszer változtatása esetén,</w:t>
      </w:r>
    </w:p>
    <w:p w:rsidR="00A05D76" w:rsidRPr="00285B60" w:rsidRDefault="00A05D76" w:rsidP="00A05D76">
      <w:pPr>
        <w:spacing w:before="20"/>
        <w:ind w:left="568" w:hanging="284"/>
        <w:rPr>
          <w:color w:val="000000"/>
          <w:lang w:bidi="ne-IN"/>
        </w:rPr>
      </w:pPr>
      <w:r w:rsidRPr="00285B60">
        <w:rPr>
          <w:color w:val="000000"/>
          <w:lang w:bidi="ne-IN"/>
        </w:rPr>
        <w:t>e) hosszú üzemszünet után vagy</w:t>
      </w:r>
    </w:p>
    <w:p w:rsidR="00A05D76" w:rsidRPr="00285B60" w:rsidRDefault="00A05D76" w:rsidP="00A05D76">
      <w:pPr>
        <w:spacing w:before="20"/>
        <w:ind w:left="568" w:hanging="284"/>
      </w:pPr>
      <w:r w:rsidRPr="00285B60">
        <w:rPr>
          <w:color w:val="000000"/>
          <w:lang w:bidi="ne-IN"/>
        </w:rPr>
        <w:t>f) új karbantartóval kötött szerződés után.</w:t>
      </w:r>
    </w:p>
    <w:p w:rsidR="00A05D76" w:rsidRPr="00893F47" w:rsidRDefault="00A05D76" w:rsidP="00A05D76">
      <w:r w:rsidRPr="00893F47">
        <w:t>A beépített tűzjelző berendezés féléves és éves rendszeres felülvizsgálatá</w:t>
      </w:r>
      <w:r>
        <w:t>ra</w:t>
      </w:r>
      <w:r w:rsidRPr="00893F47">
        <w:t xml:space="preserve"> és karbantartásá</w:t>
      </w:r>
      <w:r>
        <w:t>ra</w:t>
      </w:r>
      <w:r w:rsidRPr="00893F47">
        <w:t xml:space="preserve">, </w:t>
      </w:r>
      <w:r>
        <w:t xml:space="preserve">valamint </w:t>
      </w:r>
      <w:r w:rsidRPr="00893F47">
        <w:t>a rendkívüli felülvizsgálat</w:t>
      </w:r>
      <w:r>
        <w:t>ra</w:t>
      </w:r>
      <w:r w:rsidRPr="00893F47">
        <w:t xml:space="preserve"> és karbantartás</w:t>
      </w:r>
      <w:r>
        <w:t xml:space="preserve">ra </w:t>
      </w:r>
      <w:r w:rsidRPr="00893F47">
        <w:t xml:space="preserve">az OTSZ </w:t>
      </w:r>
      <w:r>
        <w:t xml:space="preserve">257. § – 259. § </w:t>
      </w:r>
      <w:r w:rsidRPr="00893F47">
        <w:t>követelménye</w:t>
      </w:r>
      <w:r>
        <w:t xml:space="preserve">it és a gyártó előírásait kell figyelembe venni. </w:t>
      </w:r>
    </w:p>
    <w:p w:rsidR="00A05D76" w:rsidRDefault="00A05D76" w:rsidP="00A05D76">
      <w:r w:rsidRPr="00D05894">
        <w:t xml:space="preserve">A </w:t>
      </w:r>
      <w:r>
        <w:t xml:space="preserve">beépített tűzjelző berendezés </w:t>
      </w:r>
      <w:r w:rsidRPr="00D05894">
        <w:t>rendszereleme</w:t>
      </w:r>
      <w:r>
        <w:t xml:space="preserve">it az </w:t>
      </w:r>
      <w:r w:rsidRPr="00893F47">
        <w:t xml:space="preserve">OTSZ </w:t>
      </w:r>
      <w:r>
        <w:t xml:space="preserve">260. § – 261. § követelményei és a gyártói előírások alapján kell ellenőrizni. </w:t>
      </w:r>
    </w:p>
    <w:p w:rsidR="00206696" w:rsidRPr="00954642" w:rsidRDefault="00206696" w:rsidP="00206696">
      <w:pPr>
        <w:pStyle w:val="Cmsor1"/>
        <w:tabs>
          <w:tab w:val="clear" w:pos="432"/>
        </w:tabs>
        <w:ind w:left="425" w:hanging="425"/>
      </w:pPr>
      <w:bookmarkStart w:id="214" w:name="_Toc487451307"/>
      <w:r w:rsidRPr="00954642">
        <w:t>munkavédelemi fejezet</w:t>
      </w:r>
      <w:bookmarkEnd w:id="203"/>
      <w:bookmarkEnd w:id="214"/>
      <w:r w:rsidRPr="00954642">
        <w:t xml:space="preserve"> </w:t>
      </w:r>
    </w:p>
    <w:p w:rsidR="00206696" w:rsidRPr="005F100B" w:rsidRDefault="00206696" w:rsidP="00206696">
      <w:r w:rsidRPr="005F100B">
        <w:t>A munkavédelmi tervfejezet elkészítésekor az 1993. évi XCIII. törvény (Mv.-i törv.) 42.§ c. bekezdése alapján jártunk el. A kivitelezés során minden vonatkozó munkavédelmi előírást kötelező jelleggel be kell tartani.</w:t>
      </w:r>
    </w:p>
    <w:p w:rsidR="00206696" w:rsidRPr="005F100B" w:rsidRDefault="00206696" w:rsidP="00206696">
      <w:bookmarkStart w:id="215" w:name="_Toc453552661"/>
      <w:bookmarkStart w:id="216" w:name="_Toc13546634"/>
      <w:bookmarkStart w:id="217" w:name="_Toc13546710"/>
      <w:bookmarkStart w:id="218" w:name="_Toc13562463"/>
      <w:r w:rsidRPr="005F100B">
        <w:t>Nehéz fizikai munka</w:t>
      </w:r>
      <w:bookmarkEnd w:id="215"/>
      <w:bookmarkEnd w:id="216"/>
      <w:bookmarkEnd w:id="217"/>
      <w:bookmarkEnd w:id="218"/>
    </w:p>
    <w:p w:rsidR="00206696" w:rsidRPr="005F100B" w:rsidRDefault="00206696" w:rsidP="00206696">
      <w:r w:rsidRPr="005F100B">
        <w:t xml:space="preserve">Nehéz fizikai munka a rakodás, szállítás és a szerelés folyamatában fordul elő. Tekintettel arra, hogy a szállítás, rakodás általában lépcsőkön történik, valamint az eszközök értéke jelentős, egy személy legfeljebb </w:t>
      </w:r>
      <w:smartTag w:uri="urn:schemas-microsoft-com:office:smarttags" w:element="metricconverter">
        <w:smartTagPr>
          <w:attr w:name="ProductID" w:val="20 kg"/>
        </w:smartTagPr>
        <w:r w:rsidRPr="005F100B">
          <w:t>20 kg</w:t>
        </w:r>
      </w:smartTag>
      <w:r w:rsidRPr="005F100B">
        <w:t xml:space="preserve"> terhet vihet a szállítás távolságától függetlenül. Csoportosan végzett szállításkor egy személyre </w:t>
      </w:r>
      <w:smartTag w:uri="urn:schemas-microsoft-com:office:smarttags" w:element="metricconverter">
        <w:smartTagPr>
          <w:attr w:name="ProductID" w:val="30 kg"/>
        </w:smartTagPr>
        <w:r w:rsidRPr="005F100B">
          <w:t>30 kg</w:t>
        </w:r>
      </w:smartTag>
      <w:r w:rsidRPr="005F100B">
        <w:t xml:space="preserve"> teher juthat.</w:t>
      </w:r>
    </w:p>
    <w:p w:rsidR="00206696" w:rsidRPr="005F100B" w:rsidRDefault="00206696" w:rsidP="00206696">
      <w:r w:rsidRPr="005F100B">
        <w:t>Csoportosnak tekintjük, ha két vagy ennél több személy vesz részt egy készülék, tárgy szállításában.</w:t>
      </w:r>
    </w:p>
    <w:p w:rsidR="00206696" w:rsidRPr="005F100B" w:rsidRDefault="00206696" w:rsidP="00206696">
      <w:r w:rsidRPr="005F100B">
        <w:t>A kivitelezés során a szerelési munkák különböző kéziszerszámokkal gépesítve vannak.</w:t>
      </w:r>
    </w:p>
    <w:p w:rsidR="00206696" w:rsidRPr="005F100B" w:rsidRDefault="00206696" w:rsidP="00206696">
      <w:r w:rsidRPr="005F100B">
        <w:t>Megjegyzés: Tilos dolgozni olyan kéziszerszámokkal, amelyek a hazai előírásokat nem elégítik ki.</w:t>
      </w:r>
    </w:p>
    <w:p w:rsidR="00206696" w:rsidRPr="005F100B" w:rsidRDefault="00206696" w:rsidP="00206696">
      <w:bookmarkStart w:id="219" w:name="_Toc453552663"/>
      <w:bookmarkStart w:id="220" w:name="_Toc13546635"/>
      <w:bookmarkStart w:id="221" w:name="_Toc13546711"/>
      <w:bookmarkStart w:id="222" w:name="_Toc13562464"/>
      <w:r w:rsidRPr="005F100B">
        <w:t>Világítás</w:t>
      </w:r>
      <w:bookmarkEnd w:id="219"/>
      <w:bookmarkEnd w:id="220"/>
      <w:bookmarkEnd w:id="221"/>
      <w:bookmarkEnd w:id="222"/>
    </w:p>
    <w:p w:rsidR="00206696" w:rsidRPr="005F100B" w:rsidRDefault="00206696" w:rsidP="00206696">
      <w:r w:rsidRPr="005F100B">
        <w:t>A nem kellő világítású helyeken ideiglenes világítást kell létesíteni. A vezetékek, tartószerkezetek szereléséhez legalább 75 lux megvilágítást, üzembe helyezéshez, vezetékbekötéshez legalább 100 lux megvilágítást kell létesíteni.</w:t>
      </w:r>
    </w:p>
    <w:p w:rsidR="00206696" w:rsidRPr="005F100B" w:rsidRDefault="00206696" w:rsidP="00206696">
      <w:r w:rsidRPr="005F100B">
        <w:t>A térbeli és időbeli egyenletesség, a káprázásmentesség nem biztosítható.</w:t>
      </w:r>
    </w:p>
    <w:p w:rsidR="00206696" w:rsidRPr="005F100B" w:rsidRDefault="00206696" w:rsidP="00206696">
      <w:bookmarkStart w:id="223" w:name="_Toc453552664"/>
      <w:bookmarkStart w:id="224" w:name="_Toc13546636"/>
      <w:bookmarkStart w:id="225" w:name="_Toc13546712"/>
      <w:bookmarkStart w:id="226" w:name="_Toc13562465"/>
      <w:r w:rsidRPr="005F100B">
        <w:t>Rezgések, sugárzások</w:t>
      </w:r>
      <w:bookmarkEnd w:id="223"/>
      <w:bookmarkEnd w:id="224"/>
      <w:bookmarkEnd w:id="225"/>
      <w:bookmarkEnd w:id="226"/>
    </w:p>
    <w:p w:rsidR="00206696" w:rsidRPr="005F100B" w:rsidRDefault="00206696" w:rsidP="00206696">
      <w:r w:rsidRPr="005F100B">
        <w:t xml:space="preserve">A rezgések közül kéziszerszámoknál a vibrációs ártalmak fordulhatnak elő. Vibrációs kéziszerszámok három percen túli használatakor öt percenként egy perc szünetet kell tartani, óránként pedig egyben tíz percet. </w:t>
      </w:r>
    </w:p>
    <w:p w:rsidR="00206696" w:rsidRPr="005F100B" w:rsidRDefault="00206696" w:rsidP="00206696">
      <w:bookmarkStart w:id="227" w:name="_Toc453552665"/>
      <w:bookmarkStart w:id="228" w:name="_Toc13546637"/>
      <w:bookmarkStart w:id="229" w:name="_Toc13546713"/>
      <w:bookmarkStart w:id="230" w:name="_Toc13562466"/>
      <w:r w:rsidRPr="005F100B">
        <w:t>Légszennyezés</w:t>
      </w:r>
      <w:bookmarkEnd w:id="227"/>
      <w:bookmarkEnd w:id="228"/>
      <w:bookmarkEnd w:id="229"/>
      <w:bookmarkEnd w:id="230"/>
    </w:p>
    <w:p w:rsidR="00206696" w:rsidRPr="005F100B" w:rsidRDefault="00206696" w:rsidP="00206696">
      <w:r w:rsidRPr="005F100B">
        <w:t>A kivitelezés során légszennyeződés keletkezik (por), belégzése ellen egyéni védőeszközzel (maszk) kell védekezni.</w:t>
      </w:r>
    </w:p>
    <w:p w:rsidR="00206696" w:rsidRPr="005F100B" w:rsidRDefault="00206696" w:rsidP="00206696">
      <w:r w:rsidRPr="005F100B">
        <w:t>A szemet vésés vagy falmarás esetén minden esetben védőszemüveggel kell védeni.</w:t>
      </w:r>
    </w:p>
    <w:p w:rsidR="00206696" w:rsidRPr="005F100B" w:rsidRDefault="00206696" w:rsidP="00206696">
      <w:bookmarkStart w:id="231" w:name="_Toc453552666"/>
      <w:bookmarkStart w:id="232" w:name="_Toc13546638"/>
      <w:bookmarkStart w:id="233" w:name="_Toc13546714"/>
      <w:bookmarkStart w:id="234" w:name="_Toc13562467"/>
      <w:r w:rsidRPr="005F100B">
        <w:t>Pszichofiziológiai terhelés</w:t>
      </w:r>
      <w:bookmarkEnd w:id="231"/>
      <w:bookmarkEnd w:id="232"/>
      <w:bookmarkEnd w:id="233"/>
      <w:bookmarkEnd w:id="234"/>
    </w:p>
    <w:p w:rsidR="00206696" w:rsidRPr="005F100B" w:rsidRDefault="00206696" w:rsidP="00206696">
      <w:r w:rsidRPr="005F100B">
        <w:t>Az ilyen jellegű igénybevétel leggyakrabban arra vezethető vissza, hogy a kivitelezési munkába illetéktelenek kívánnak beavatkozni. Általában egy intézmény több dolgozója – igazgató, gondnok, műszaki ellenőr, rendészeti vezető, az érintett részleg vezetője, dolgozói, a portás, a társkivitelezők dolgozói – igyekszik befolyásolni vagy irányítani a munkákat.</w:t>
      </w:r>
    </w:p>
    <w:p w:rsidR="00206696" w:rsidRPr="00D676C2" w:rsidRDefault="00206696" w:rsidP="00206696">
      <w:pPr>
        <w:pStyle w:val="Cmsor1"/>
        <w:spacing w:before="360" w:after="120"/>
      </w:pPr>
      <w:bookmarkStart w:id="235" w:name="_Toc305844733"/>
      <w:bookmarkStart w:id="236" w:name="_Toc318213342"/>
      <w:bookmarkStart w:id="237" w:name="_Toc321861585"/>
      <w:bookmarkStart w:id="238" w:name="_Toc381829201"/>
      <w:bookmarkStart w:id="239" w:name="_Toc389056802"/>
      <w:bookmarkStart w:id="240" w:name="_Toc487451308"/>
      <w:r w:rsidRPr="00D676C2">
        <w:lastRenderedPageBreak/>
        <w:t>Villámvédelem, érintésvédelem</w:t>
      </w:r>
      <w:bookmarkEnd w:id="235"/>
      <w:bookmarkEnd w:id="236"/>
      <w:bookmarkEnd w:id="237"/>
      <w:bookmarkEnd w:id="238"/>
      <w:bookmarkEnd w:id="239"/>
      <w:bookmarkEnd w:id="240"/>
    </w:p>
    <w:p w:rsidR="00206696" w:rsidRPr="000D70B5" w:rsidRDefault="00206696" w:rsidP="00206696">
      <w:r w:rsidRPr="000D70B5">
        <w:t>A tűzjelző központ belső villámvédelmét a tűzjelző rendszer központjába telepített túlfeszültség-levezető készlettel valósítjuk meg.</w:t>
      </w:r>
      <w:r>
        <w:t xml:space="preserve"> </w:t>
      </w:r>
      <w:r w:rsidRPr="000D70B5">
        <w:t>Jelen rendszer kisfeszültségű része a központ 220V-os betáplálása a tápegység transzformátoráig. A szükséges túláramvédelmet a hálózatról lecsatlakozó 6A-es BS típusú kismegszakító biztosítja. A központ I.-es érintésvédelmi osztályba tartozik. Az egyenáramú, törpefeszültségű részek a készüléken belül biztosítottak, továbbá vétlen érintés lehetősége a telepítési sajátosságok miatt kizárt. A Kivitelező köteles az általa létesített érintésvédelem szabványos vizsgálatának elvégzésére és dokumentálására a rendeltetésszerű használatbavétel előtt.  Az Üzemeltető köteles az idevonatkozó szabványokban előírt vizsgálatok rendszeres elvégzésére. Az érintésvédelem létesítésével kapcsolatos különleges tervezői előírások nem szükségesek.</w:t>
      </w:r>
    </w:p>
    <w:p w:rsidR="00206696" w:rsidRPr="000D70B5" w:rsidRDefault="00206696" w:rsidP="00206696">
      <w:r w:rsidRPr="000D70B5">
        <w:t>(MSZ EN 50130-4:1999)</w:t>
      </w:r>
    </w:p>
    <w:p w:rsidR="00206696" w:rsidRPr="00954642" w:rsidRDefault="00206696" w:rsidP="00206696">
      <w:pPr>
        <w:pStyle w:val="Cmsor1"/>
        <w:tabs>
          <w:tab w:val="clear" w:pos="432"/>
        </w:tabs>
        <w:ind w:left="425" w:hanging="425"/>
      </w:pPr>
      <w:bookmarkStart w:id="241" w:name="_Toc389056803"/>
      <w:bookmarkStart w:id="242" w:name="_Toc487451309"/>
      <w:r w:rsidRPr="00954642">
        <w:t>Környezetvédelmi tervfejezet</w:t>
      </w:r>
      <w:bookmarkEnd w:id="241"/>
      <w:bookmarkEnd w:id="242"/>
    </w:p>
    <w:p w:rsidR="00206696" w:rsidRPr="000D70B5" w:rsidRDefault="00206696" w:rsidP="00206696">
      <w:r w:rsidRPr="000D70B5">
        <w:t>A Kivitelező köteles a Megrendelő minőség- és környezetközpontú irányítási rendszerével összehangoltan végezni tevékenységét.</w:t>
      </w:r>
    </w:p>
    <w:p w:rsidR="00206696" w:rsidRPr="000D70B5" w:rsidRDefault="00206696" w:rsidP="00206696">
      <w:r w:rsidRPr="000D70B5">
        <w:t>Ismernie kell saját tevékenységének környezeti hatásait, és be kell tartani a környezet megóvására vonatkozó mindenkor érvényes jogszabályokat különös tekintettel az alábbi törvényekre:</w:t>
      </w:r>
    </w:p>
    <w:p w:rsidR="00206696" w:rsidRPr="000D70B5" w:rsidRDefault="00206696" w:rsidP="00206696">
      <w:r w:rsidRPr="000D70B5">
        <w:t>2000. évi XLIII. tv. a hulladékgazdálkodásról, 1995. évi LIII tv. a környezet védelmének általános szabályairól, 2000. évi CXXIX tv. a környezet védelmének általános szabályairól szóló 1995. évi LIII tv. módosításáról, 2000. évi XXV. tv. a kémiai biztonságról, valamint azok végrehajtási utasításaira, rendeleteire.</w:t>
      </w:r>
    </w:p>
    <w:p w:rsidR="00206696" w:rsidRPr="000D70B5" w:rsidRDefault="00206696" w:rsidP="00206696">
      <w:r w:rsidRPr="000D70B5">
        <w:t>Minden tevékenysége során keletkező környezeti kárért, hulladékért a Kivitelező felelős. A keletkező veszélyes hulladék elszállításáról, gyűjtéséről a Kivitelezőnek kell gondoskodni a mindenkor érvényes jogszabályok szerint.</w:t>
      </w:r>
    </w:p>
    <w:p w:rsidR="00206696" w:rsidRPr="000D70B5" w:rsidRDefault="00206696" w:rsidP="00206696">
      <w:r w:rsidRPr="000D70B5">
        <w:t>A Kivitelező köteles tevékenysége során a környezet-, munka- és tűzvédelmi követelményeket betartani.</w:t>
      </w:r>
    </w:p>
    <w:p w:rsidR="00206696" w:rsidRPr="000D70B5" w:rsidRDefault="00206696" w:rsidP="00206696">
      <w:r w:rsidRPr="000D70B5">
        <w:t>Kivitelező gondoskodik arról, hogy a követelmények betartásához szükséges információk a dolgozóihoz eljussanak.</w:t>
      </w:r>
    </w:p>
    <w:p w:rsidR="00206696" w:rsidRDefault="00206696" w:rsidP="00206696">
      <w:r w:rsidRPr="000D70B5">
        <w:t>A Megrendelő jogosult a fentiekben meghatározott követelmények betartását ellenőrizni, és be nem tartás esetén szükség szerint intézkedést kezdeményezni.</w:t>
      </w:r>
    </w:p>
    <w:p w:rsidR="00F90B88" w:rsidRPr="00954642" w:rsidRDefault="00F90B88" w:rsidP="00F90B88">
      <w:pPr>
        <w:pStyle w:val="Cmsor1"/>
        <w:tabs>
          <w:tab w:val="clear" w:pos="432"/>
        </w:tabs>
        <w:ind w:left="425" w:hanging="425"/>
      </w:pPr>
      <w:bookmarkStart w:id="243" w:name="_Toc459200026"/>
      <w:bookmarkStart w:id="244" w:name="_Toc459629181"/>
      <w:bookmarkStart w:id="245" w:name="_Toc487451310"/>
      <w:r>
        <w:t>Anyaglista</w:t>
      </w:r>
      <w:bookmarkEnd w:id="243"/>
      <w:bookmarkEnd w:id="244"/>
      <w:bookmarkEnd w:id="245"/>
    </w:p>
    <w:p w:rsidR="00F90B88" w:rsidRPr="00F90B88" w:rsidRDefault="00F90B88" w:rsidP="00F90B88">
      <w:r w:rsidRPr="00F90B88">
        <w:t>Külön dokumentációban</w:t>
      </w:r>
      <w:r w:rsidR="00726F45">
        <w:t>.</w:t>
      </w:r>
    </w:p>
    <w:p w:rsidR="00F90B88" w:rsidRDefault="00F90B88" w:rsidP="00206696"/>
    <w:sectPr w:rsidR="00F90B88">
      <w:type w:val="oddPage"/>
      <w:pgSz w:w="11907" w:h="16840" w:code="9"/>
      <w:pgMar w:top="1134" w:right="1134" w:bottom="1134" w:left="1134" w:header="709" w:footer="709" w:gutter="284"/>
      <w:paperSrc w:first="4" w:other="4"/>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A94" w:rsidRDefault="00AF2A94">
      <w:pPr>
        <w:spacing w:before="0"/>
      </w:pPr>
      <w:r>
        <w:separator/>
      </w:r>
    </w:p>
  </w:endnote>
  <w:endnote w:type="continuationSeparator" w:id="0">
    <w:p w:rsidR="00AF2A94" w:rsidRDefault="00AF2A9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Kabel_PFL">
    <w:altName w:val="Times New Roman"/>
    <w:charset w:val="00"/>
    <w:family w:val="auto"/>
    <w:pitch w:val="variable"/>
    <w:sig w:usb0="00000007" w:usb1="00000000" w:usb2="00000000" w:usb3="00000000" w:csb0="00000003" w:csb1="00000000"/>
  </w:font>
  <w:font w:name="Arial Narrow Közép-európai">
    <w:altName w:val="Arial"/>
    <w:panose1 w:val="00000000000000000000"/>
    <w:charset w:val="00"/>
    <w:family w:val="swiss"/>
    <w:notTrueType/>
    <w:pitch w:val="variable"/>
    <w:sig w:usb0="00000007" w:usb1="00000000" w:usb2="00000000" w:usb3="00000000" w:csb0="00000003" w:csb1="00000000"/>
  </w:font>
  <w:font w:name="CenturyGothic-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D3C" w:rsidRDefault="00EE2D3C" w:rsidP="00A05D76">
    <w:pPr>
      <w:pStyle w:val="llb"/>
      <w:pBdr>
        <w:top w:val="single" w:sz="4" w:space="1" w:color="auto"/>
      </w:pBdr>
      <w:tabs>
        <w:tab w:val="clear" w:pos="4536"/>
      </w:tabs>
      <w:jc w:val="center"/>
    </w:pPr>
    <w:r>
      <w:rPr>
        <w:rStyle w:val="Oldalszm"/>
      </w:rPr>
      <w:fldChar w:fldCharType="begin"/>
    </w:r>
    <w:r>
      <w:rPr>
        <w:rStyle w:val="Oldalszm"/>
      </w:rPr>
      <w:instrText xml:space="preserve"> PAGE </w:instrText>
    </w:r>
    <w:r>
      <w:rPr>
        <w:rStyle w:val="Oldalszm"/>
      </w:rPr>
      <w:fldChar w:fldCharType="separate"/>
    </w:r>
    <w:r>
      <w:rPr>
        <w:rStyle w:val="Oldalszm"/>
        <w:noProof/>
      </w:rPr>
      <w:t>20</w:t>
    </w:r>
    <w:r>
      <w:rPr>
        <w:rStyle w:val="Oldalszm"/>
      </w:rPr>
      <w:fldChar w:fldCharType="end"/>
    </w:r>
    <w:r>
      <w:rPr>
        <w:rStyle w:val="Oldalszm"/>
      </w:rPr>
      <w:t>/</w:t>
    </w:r>
    <w:r>
      <w:rPr>
        <w:rStyle w:val="Oldalszm"/>
      </w:rPr>
      <w:fldChar w:fldCharType="begin"/>
    </w:r>
    <w:r>
      <w:rPr>
        <w:rStyle w:val="Oldalszm"/>
      </w:rPr>
      <w:instrText xml:space="preserve"> NUMPAGES </w:instrText>
    </w:r>
    <w:r>
      <w:rPr>
        <w:rStyle w:val="Oldalszm"/>
      </w:rPr>
      <w:fldChar w:fldCharType="separate"/>
    </w:r>
    <w:r w:rsidR="003F0CB2">
      <w:rPr>
        <w:rStyle w:val="Oldalszm"/>
        <w:noProof/>
      </w:rPr>
      <w:t>25</w:t>
    </w:r>
    <w:r>
      <w:rPr>
        <w:rStyle w:val="Oldalszm"/>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D3C" w:rsidRDefault="00EE2D3C" w:rsidP="00A05D76">
    <w:pPr>
      <w:pStyle w:val="llb"/>
      <w:pBdr>
        <w:top w:val="single" w:sz="4" w:space="1" w:color="auto"/>
      </w:pBdr>
      <w:tabs>
        <w:tab w:val="clear" w:pos="4536"/>
      </w:tabs>
      <w:jc w:val="center"/>
    </w:pPr>
    <w:r>
      <w:rPr>
        <w:rStyle w:val="Oldalszm"/>
      </w:rPr>
      <w:fldChar w:fldCharType="begin"/>
    </w:r>
    <w:r>
      <w:rPr>
        <w:rStyle w:val="Oldalszm"/>
      </w:rPr>
      <w:instrText xml:space="preserve"> PAGE </w:instrText>
    </w:r>
    <w:r>
      <w:rPr>
        <w:rStyle w:val="Oldalszm"/>
      </w:rPr>
      <w:fldChar w:fldCharType="separate"/>
    </w:r>
    <w:r w:rsidR="003F0CB2">
      <w:rPr>
        <w:rStyle w:val="Oldalszm"/>
        <w:noProof/>
      </w:rPr>
      <w:t>13</w:t>
    </w:r>
    <w:r>
      <w:rPr>
        <w:rStyle w:val="Oldalszm"/>
      </w:rPr>
      <w:fldChar w:fldCharType="end"/>
    </w:r>
    <w:r>
      <w:rPr>
        <w:rStyle w:val="Oldalszm"/>
      </w:rPr>
      <w:t>/</w:t>
    </w:r>
    <w:r>
      <w:rPr>
        <w:rStyle w:val="Oldalszm"/>
      </w:rPr>
      <w:fldChar w:fldCharType="begin"/>
    </w:r>
    <w:r>
      <w:rPr>
        <w:rStyle w:val="Oldalszm"/>
      </w:rPr>
      <w:instrText xml:space="preserve"> NUMPAGES </w:instrText>
    </w:r>
    <w:r>
      <w:rPr>
        <w:rStyle w:val="Oldalszm"/>
      </w:rPr>
      <w:fldChar w:fldCharType="separate"/>
    </w:r>
    <w:r w:rsidR="003F0CB2">
      <w:rPr>
        <w:rStyle w:val="Oldalszm"/>
        <w:noProof/>
      </w:rPr>
      <w:t>25</w:t>
    </w:r>
    <w:r>
      <w:rPr>
        <w:rStyle w:val="Oldalszm"/>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D3C" w:rsidRDefault="00EE2D3C" w:rsidP="00A05D76">
    <w:pPr>
      <w:pStyle w:val="llb"/>
      <w:tabs>
        <w:tab w:val="clear" w:pos="4536"/>
        <w:tab w:val="clear" w:pos="9356"/>
      </w:tabs>
      <w:jc w:val="center"/>
    </w:pPr>
    <w:r>
      <w:rPr>
        <w:rStyle w:val="Oldalszm"/>
      </w:rPr>
      <w:fldChar w:fldCharType="begin"/>
    </w:r>
    <w:r>
      <w:rPr>
        <w:rStyle w:val="Oldalszm"/>
      </w:rPr>
      <w:instrText xml:space="preserve"> PAGE </w:instrText>
    </w:r>
    <w:r>
      <w:rPr>
        <w:rStyle w:val="Oldalszm"/>
      </w:rPr>
      <w:fldChar w:fldCharType="separate"/>
    </w:r>
    <w:r w:rsidR="003F0CB2">
      <w:rPr>
        <w:rStyle w:val="Oldalszm"/>
        <w:noProof/>
      </w:rPr>
      <w:t>9</w:t>
    </w:r>
    <w:r>
      <w:rPr>
        <w:rStyle w:val="Oldalszm"/>
      </w:rPr>
      <w:fldChar w:fldCharType="end"/>
    </w:r>
    <w:r>
      <w:rPr>
        <w:rStyle w:val="Oldalszm"/>
      </w:rPr>
      <w:t>/</w:t>
    </w:r>
    <w:r>
      <w:rPr>
        <w:rStyle w:val="Oldalszm"/>
      </w:rPr>
      <w:fldChar w:fldCharType="begin"/>
    </w:r>
    <w:r>
      <w:rPr>
        <w:rStyle w:val="Oldalszm"/>
      </w:rPr>
      <w:instrText xml:space="preserve"> NUMPAGES </w:instrText>
    </w:r>
    <w:r>
      <w:rPr>
        <w:rStyle w:val="Oldalszm"/>
      </w:rPr>
      <w:fldChar w:fldCharType="separate"/>
    </w:r>
    <w:r w:rsidR="003F0CB2">
      <w:rPr>
        <w:rStyle w:val="Oldalszm"/>
        <w:noProof/>
      </w:rPr>
      <w:t>25</w:t>
    </w:r>
    <w:r>
      <w:rPr>
        <w:rStyle w:val="Oldalszm"/>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A94" w:rsidRDefault="00AF2A94">
      <w:pPr>
        <w:spacing w:before="0"/>
      </w:pPr>
      <w:r>
        <w:separator/>
      </w:r>
    </w:p>
  </w:footnote>
  <w:footnote w:type="continuationSeparator" w:id="0">
    <w:p w:rsidR="00AF2A94" w:rsidRDefault="00AF2A9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D3C" w:rsidRPr="004B7D07" w:rsidRDefault="00EE2D3C" w:rsidP="00A05D76">
    <w:pPr>
      <w:pStyle w:val="lfej"/>
      <w:tabs>
        <w:tab w:val="clear" w:pos="9360"/>
      </w:tabs>
      <w:jc w:val="center"/>
    </w:pPr>
    <w:r>
      <w:rPr>
        <w:caps/>
      </w:rPr>
      <w:t>JTMR Párbeszéd Háza</w:t>
    </w:r>
    <w:r>
      <w:rPr>
        <w:caps/>
        <w:color w:val="FF0000"/>
      </w:rPr>
      <w:t xml:space="preserve"> - </w:t>
    </w:r>
    <w:r>
      <w:t>Tűzjelző hálózat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D3C" w:rsidRDefault="00EE2D3C" w:rsidP="00AE3826">
    <w:pPr>
      <w:pStyle w:val="lfej"/>
      <w:tabs>
        <w:tab w:val="clear" w:pos="9360"/>
      </w:tabs>
      <w:jc w:val="center"/>
    </w:pPr>
    <w:r w:rsidRPr="00E22FFD">
      <w:rPr>
        <w:rFonts w:ascii="CenturyGothic-Bold" w:hAnsi="CenturyGothic-Bold"/>
        <w:color w:val="000000"/>
      </w:rPr>
      <w:t>GÖDÖLLŐ VÁRKAPITÁNYI LAK</w:t>
    </w:r>
    <w:r>
      <w:rPr>
        <w:caps/>
      </w:rPr>
      <w:t xml:space="preserve"> </w:t>
    </w:r>
    <w:r w:rsidRPr="00C06DCC">
      <w:rPr>
        <w:caps/>
      </w:rPr>
      <w:t>-</w:t>
    </w:r>
    <w:r>
      <w:rPr>
        <w:caps/>
        <w:color w:val="FF0000"/>
      </w:rPr>
      <w:t xml:space="preserve"> </w:t>
    </w:r>
    <w:r>
      <w:t>Tűzjelző hálózat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D3C" w:rsidRDefault="00EE2D3C" w:rsidP="00A05D76">
    <w:pPr>
      <w:pStyle w:val="lfej"/>
      <w:tabs>
        <w:tab w:val="clear" w:pos="9360"/>
      </w:tabs>
      <w:jc w:val="center"/>
    </w:pPr>
    <w:r w:rsidRPr="00E22FFD">
      <w:rPr>
        <w:rFonts w:ascii="CenturyGothic-Bold" w:hAnsi="CenturyGothic-Bold"/>
        <w:color w:val="000000"/>
      </w:rPr>
      <w:t>GÖDÖLLŐ VÁRKAPITÁNYI LAK</w:t>
    </w:r>
    <w:r>
      <w:rPr>
        <w:caps/>
      </w:rPr>
      <w:t xml:space="preserve"> </w:t>
    </w:r>
    <w:r w:rsidRPr="00C06DCC">
      <w:rPr>
        <w:caps/>
      </w:rPr>
      <w:t>-</w:t>
    </w:r>
    <w:r>
      <w:rPr>
        <w:caps/>
        <w:color w:val="FF0000"/>
      </w:rPr>
      <w:t xml:space="preserve"> </w:t>
    </w:r>
    <w:r>
      <w:t>Tűzjelző hálózat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numFmt w:val="bullet"/>
      <w:lvlText w:val="·"/>
      <w:lvlJc w:val="left"/>
      <w:pPr>
        <w:tabs>
          <w:tab w:val="num" w:pos="1003"/>
        </w:tabs>
        <w:ind w:left="1003" w:hanging="283"/>
      </w:pPr>
      <w:rPr>
        <w:rFonts w:ascii="Symbol" w:hAnsi="Symbol"/>
      </w:rPr>
    </w:lvl>
  </w:abstractNum>
  <w:abstractNum w:abstractNumId="1" w15:restartNumberingAfterBreak="0">
    <w:nsid w:val="0BA1522F"/>
    <w:multiLevelType w:val="hybridMultilevel"/>
    <w:tmpl w:val="464052B6"/>
    <w:lvl w:ilvl="0" w:tplc="62D62470">
      <w:start w:val="1"/>
      <w:numFmt w:val="bullet"/>
      <w:lvlText w:val="-"/>
      <w:lvlJc w:val="left"/>
      <w:pPr>
        <w:tabs>
          <w:tab w:val="num" w:pos="1004"/>
        </w:tabs>
        <w:ind w:left="1004" w:hanging="360"/>
      </w:pPr>
      <w:rPr>
        <w:rFonts w:eastAsia="Times New Roman" w:hAnsi="Arial" w:hint="default"/>
      </w:rPr>
    </w:lvl>
    <w:lvl w:ilvl="1" w:tplc="040E0003">
      <w:start w:val="1"/>
      <w:numFmt w:val="bullet"/>
      <w:lvlText w:val="o"/>
      <w:lvlJc w:val="left"/>
      <w:pPr>
        <w:tabs>
          <w:tab w:val="num" w:pos="1724"/>
        </w:tabs>
        <w:ind w:left="1724" w:hanging="360"/>
      </w:pPr>
      <w:rPr>
        <w:rFonts w:ascii="Courier New" w:hAnsi="Courier New" w:cs="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0F6553A2"/>
    <w:multiLevelType w:val="hybridMultilevel"/>
    <w:tmpl w:val="BA8045BE"/>
    <w:lvl w:ilvl="0" w:tplc="085E6682">
      <w:start w:val="1"/>
      <w:numFmt w:val="bullet"/>
      <w:pStyle w:val="Francia"/>
      <w:lvlText w:val="-"/>
      <w:lvlJc w:val="left"/>
      <w:pPr>
        <w:tabs>
          <w:tab w:val="num" w:pos="1571"/>
        </w:tabs>
        <w:ind w:left="1041" w:firstLine="170"/>
      </w:pPr>
      <w:rPr>
        <w:rFonts w:eastAsia="Times New Roman" w:hAnsi="Arial" w:hint="default"/>
      </w:rPr>
    </w:lvl>
    <w:lvl w:ilvl="1" w:tplc="2E7A57F8">
      <w:start w:val="1"/>
      <w:numFmt w:val="bullet"/>
      <w:lvlText w:val="o"/>
      <w:lvlJc w:val="left"/>
      <w:pPr>
        <w:tabs>
          <w:tab w:val="num" w:pos="1724"/>
        </w:tabs>
        <w:ind w:left="1724" w:hanging="360"/>
      </w:pPr>
      <w:rPr>
        <w:rFonts w:ascii="Courier New" w:hAnsi="Courier New" w:hint="default"/>
      </w:rPr>
    </w:lvl>
    <w:lvl w:ilvl="2" w:tplc="5DDE7C7A" w:tentative="1">
      <w:start w:val="1"/>
      <w:numFmt w:val="bullet"/>
      <w:lvlText w:val=""/>
      <w:lvlJc w:val="left"/>
      <w:pPr>
        <w:tabs>
          <w:tab w:val="num" w:pos="2444"/>
        </w:tabs>
        <w:ind w:left="2444" w:hanging="360"/>
      </w:pPr>
      <w:rPr>
        <w:rFonts w:ascii="Wingdings" w:hAnsi="Wingdings" w:hint="default"/>
      </w:rPr>
    </w:lvl>
    <w:lvl w:ilvl="3" w:tplc="C52CBC3A" w:tentative="1">
      <w:start w:val="1"/>
      <w:numFmt w:val="bullet"/>
      <w:lvlText w:val=""/>
      <w:lvlJc w:val="left"/>
      <w:pPr>
        <w:tabs>
          <w:tab w:val="num" w:pos="3164"/>
        </w:tabs>
        <w:ind w:left="3164" w:hanging="360"/>
      </w:pPr>
      <w:rPr>
        <w:rFonts w:ascii="Symbol" w:hAnsi="Symbol" w:hint="default"/>
      </w:rPr>
    </w:lvl>
    <w:lvl w:ilvl="4" w:tplc="A8C28C26" w:tentative="1">
      <w:start w:val="1"/>
      <w:numFmt w:val="bullet"/>
      <w:lvlText w:val="o"/>
      <w:lvlJc w:val="left"/>
      <w:pPr>
        <w:tabs>
          <w:tab w:val="num" w:pos="3884"/>
        </w:tabs>
        <w:ind w:left="3884" w:hanging="360"/>
      </w:pPr>
      <w:rPr>
        <w:rFonts w:ascii="Courier New" w:hAnsi="Courier New" w:hint="default"/>
      </w:rPr>
    </w:lvl>
    <w:lvl w:ilvl="5" w:tplc="EF6A754A" w:tentative="1">
      <w:start w:val="1"/>
      <w:numFmt w:val="bullet"/>
      <w:lvlText w:val=""/>
      <w:lvlJc w:val="left"/>
      <w:pPr>
        <w:tabs>
          <w:tab w:val="num" w:pos="4604"/>
        </w:tabs>
        <w:ind w:left="4604" w:hanging="360"/>
      </w:pPr>
      <w:rPr>
        <w:rFonts w:ascii="Wingdings" w:hAnsi="Wingdings" w:hint="default"/>
      </w:rPr>
    </w:lvl>
    <w:lvl w:ilvl="6" w:tplc="3D0C53B4" w:tentative="1">
      <w:start w:val="1"/>
      <w:numFmt w:val="bullet"/>
      <w:lvlText w:val=""/>
      <w:lvlJc w:val="left"/>
      <w:pPr>
        <w:tabs>
          <w:tab w:val="num" w:pos="5324"/>
        </w:tabs>
        <w:ind w:left="5324" w:hanging="360"/>
      </w:pPr>
      <w:rPr>
        <w:rFonts w:ascii="Symbol" w:hAnsi="Symbol" w:hint="default"/>
      </w:rPr>
    </w:lvl>
    <w:lvl w:ilvl="7" w:tplc="79A2D92A" w:tentative="1">
      <w:start w:val="1"/>
      <w:numFmt w:val="bullet"/>
      <w:lvlText w:val="o"/>
      <w:lvlJc w:val="left"/>
      <w:pPr>
        <w:tabs>
          <w:tab w:val="num" w:pos="6044"/>
        </w:tabs>
        <w:ind w:left="6044" w:hanging="360"/>
      </w:pPr>
      <w:rPr>
        <w:rFonts w:ascii="Courier New" w:hAnsi="Courier New" w:hint="default"/>
      </w:rPr>
    </w:lvl>
    <w:lvl w:ilvl="8" w:tplc="A426F7B4"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132D5ACB"/>
    <w:multiLevelType w:val="hybridMultilevel"/>
    <w:tmpl w:val="C71AD11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223E69E2"/>
    <w:multiLevelType w:val="hybridMultilevel"/>
    <w:tmpl w:val="59521082"/>
    <w:lvl w:ilvl="0" w:tplc="4C12C0D0">
      <w:start w:val="1"/>
      <w:numFmt w:val="bullet"/>
      <w:pStyle w:val="Nyilas"/>
      <w:lvlText w:val=""/>
      <w:lvlJc w:val="left"/>
      <w:pPr>
        <w:tabs>
          <w:tab w:val="num" w:pos="1004"/>
        </w:tabs>
        <w:ind w:left="1004" w:hanging="360"/>
      </w:pPr>
      <w:rPr>
        <w:rFonts w:ascii="Symbol" w:hAnsi="Symbol" w:hint="default"/>
        <w:color w:val="auto"/>
      </w:rPr>
    </w:lvl>
    <w:lvl w:ilvl="1" w:tplc="2E7A57F8">
      <w:start w:val="1"/>
      <w:numFmt w:val="bullet"/>
      <w:lvlText w:val="o"/>
      <w:lvlJc w:val="left"/>
      <w:pPr>
        <w:tabs>
          <w:tab w:val="num" w:pos="1724"/>
        </w:tabs>
        <w:ind w:left="1724" w:hanging="360"/>
      </w:pPr>
      <w:rPr>
        <w:rFonts w:ascii="Courier New" w:hAnsi="Courier New" w:hint="default"/>
      </w:rPr>
    </w:lvl>
    <w:lvl w:ilvl="2" w:tplc="5DDE7C7A" w:tentative="1">
      <w:start w:val="1"/>
      <w:numFmt w:val="bullet"/>
      <w:lvlText w:val=""/>
      <w:lvlJc w:val="left"/>
      <w:pPr>
        <w:tabs>
          <w:tab w:val="num" w:pos="2444"/>
        </w:tabs>
        <w:ind w:left="2444" w:hanging="360"/>
      </w:pPr>
      <w:rPr>
        <w:rFonts w:ascii="Wingdings" w:hAnsi="Wingdings" w:hint="default"/>
      </w:rPr>
    </w:lvl>
    <w:lvl w:ilvl="3" w:tplc="C52CBC3A" w:tentative="1">
      <w:start w:val="1"/>
      <w:numFmt w:val="bullet"/>
      <w:lvlText w:val=""/>
      <w:lvlJc w:val="left"/>
      <w:pPr>
        <w:tabs>
          <w:tab w:val="num" w:pos="3164"/>
        </w:tabs>
        <w:ind w:left="3164" w:hanging="360"/>
      </w:pPr>
      <w:rPr>
        <w:rFonts w:ascii="Symbol" w:hAnsi="Symbol" w:hint="default"/>
      </w:rPr>
    </w:lvl>
    <w:lvl w:ilvl="4" w:tplc="A8C28C26" w:tentative="1">
      <w:start w:val="1"/>
      <w:numFmt w:val="bullet"/>
      <w:lvlText w:val="o"/>
      <w:lvlJc w:val="left"/>
      <w:pPr>
        <w:tabs>
          <w:tab w:val="num" w:pos="3884"/>
        </w:tabs>
        <w:ind w:left="3884" w:hanging="360"/>
      </w:pPr>
      <w:rPr>
        <w:rFonts w:ascii="Courier New" w:hAnsi="Courier New" w:hint="default"/>
      </w:rPr>
    </w:lvl>
    <w:lvl w:ilvl="5" w:tplc="EF6A754A" w:tentative="1">
      <w:start w:val="1"/>
      <w:numFmt w:val="bullet"/>
      <w:lvlText w:val=""/>
      <w:lvlJc w:val="left"/>
      <w:pPr>
        <w:tabs>
          <w:tab w:val="num" w:pos="4604"/>
        </w:tabs>
        <w:ind w:left="4604" w:hanging="360"/>
      </w:pPr>
      <w:rPr>
        <w:rFonts w:ascii="Wingdings" w:hAnsi="Wingdings" w:hint="default"/>
      </w:rPr>
    </w:lvl>
    <w:lvl w:ilvl="6" w:tplc="3D0C53B4" w:tentative="1">
      <w:start w:val="1"/>
      <w:numFmt w:val="bullet"/>
      <w:lvlText w:val=""/>
      <w:lvlJc w:val="left"/>
      <w:pPr>
        <w:tabs>
          <w:tab w:val="num" w:pos="5324"/>
        </w:tabs>
        <w:ind w:left="5324" w:hanging="360"/>
      </w:pPr>
      <w:rPr>
        <w:rFonts w:ascii="Symbol" w:hAnsi="Symbol" w:hint="default"/>
      </w:rPr>
    </w:lvl>
    <w:lvl w:ilvl="7" w:tplc="79A2D92A" w:tentative="1">
      <w:start w:val="1"/>
      <w:numFmt w:val="bullet"/>
      <w:lvlText w:val="o"/>
      <w:lvlJc w:val="left"/>
      <w:pPr>
        <w:tabs>
          <w:tab w:val="num" w:pos="6044"/>
        </w:tabs>
        <w:ind w:left="6044" w:hanging="360"/>
      </w:pPr>
      <w:rPr>
        <w:rFonts w:ascii="Courier New" w:hAnsi="Courier New" w:hint="default"/>
      </w:rPr>
    </w:lvl>
    <w:lvl w:ilvl="8" w:tplc="A426F7B4"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22862651"/>
    <w:multiLevelType w:val="hybridMultilevel"/>
    <w:tmpl w:val="146E4778"/>
    <w:lvl w:ilvl="0" w:tplc="33827286">
      <w:start w:val="1"/>
      <w:numFmt w:val="decimal"/>
      <w:lvlText w:val="%1."/>
      <w:lvlJc w:val="left"/>
      <w:pPr>
        <w:ind w:left="900" w:hanging="360"/>
      </w:pPr>
    </w:lvl>
    <w:lvl w:ilvl="1" w:tplc="040E0019">
      <w:start w:val="1"/>
      <w:numFmt w:val="lowerLetter"/>
      <w:lvlText w:val="%2."/>
      <w:lvlJc w:val="left"/>
      <w:pPr>
        <w:ind w:left="1620" w:hanging="360"/>
      </w:pPr>
    </w:lvl>
    <w:lvl w:ilvl="2" w:tplc="040E001B" w:tentative="1">
      <w:start w:val="1"/>
      <w:numFmt w:val="lowerRoman"/>
      <w:lvlText w:val="%3."/>
      <w:lvlJc w:val="right"/>
      <w:pPr>
        <w:ind w:left="2340" w:hanging="180"/>
      </w:pPr>
    </w:lvl>
    <w:lvl w:ilvl="3" w:tplc="040E000F" w:tentative="1">
      <w:start w:val="1"/>
      <w:numFmt w:val="decimal"/>
      <w:lvlText w:val="%4."/>
      <w:lvlJc w:val="left"/>
      <w:pPr>
        <w:ind w:left="3060" w:hanging="360"/>
      </w:pPr>
    </w:lvl>
    <w:lvl w:ilvl="4" w:tplc="040E0019" w:tentative="1">
      <w:start w:val="1"/>
      <w:numFmt w:val="lowerLetter"/>
      <w:lvlText w:val="%5."/>
      <w:lvlJc w:val="left"/>
      <w:pPr>
        <w:ind w:left="3780" w:hanging="360"/>
      </w:pPr>
    </w:lvl>
    <w:lvl w:ilvl="5" w:tplc="040E001B" w:tentative="1">
      <w:start w:val="1"/>
      <w:numFmt w:val="lowerRoman"/>
      <w:lvlText w:val="%6."/>
      <w:lvlJc w:val="right"/>
      <w:pPr>
        <w:ind w:left="4500" w:hanging="180"/>
      </w:pPr>
    </w:lvl>
    <w:lvl w:ilvl="6" w:tplc="040E000F" w:tentative="1">
      <w:start w:val="1"/>
      <w:numFmt w:val="decimal"/>
      <w:lvlText w:val="%7."/>
      <w:lvlJc w:val="left"/>
      <w:pPr>
        <w:ind w:left="5220" w:hanging="360"/>
      </w:pPr>
    </w:lvl>
    <w:lvl w:ilvl="7" w:tplc="040E0019" w:tentative="1">
      <w:start w:val="1"/>
      <w:numFmt w:val="lowerLetter"/>
      <w:lvlText w:val="%8."/>
      <w:lvlJc w:val="left"/>
      <w:pPr>
        <w:ind w:left="5940" w:hanging="360"/>
      </w:pPr>
    </w:lvl>
    <w:lvl w:ilvl="8" w:tplc="040E001B" w:tentative="1">
      <w:start w:val="1"/>
      <w:numFmt w:val="lowerRoman"/>
      <w:lvlText w:val="%9."/>
      <w:lvlJc w:val="right"/>
      <w:pPr>
        <w:ind w:left="6660" w:hanging="180"/>
      </w:pPr>
    </w:lvl>
  </w:abstractNum>
  <w:abstractNum w:abstractNumId="6" w15:restartNumberingAfterBreak="0">
    <w:nsid w:val="2F3551BB"/>
    <w:multiLevelType w:val="multilevel"/>
    <w:tmpl w:val="AE9039E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4E619A6"/>
    <w:multiLevelType w:val="hybridMultilevel"/>
    <w:tmpl w:val="98F45C74"/>
    <w:lvl w:ilvl="0" w:tplc="FFFFFFFF">
      <w:start w:val="1"/>
      <w:numFmt w:val="decimal"/>
      <w:pStyle w:val="Mellklet"/>
      <w:lvlText w:val="%1."/>
      <w:lvlJc w:val="left"/>
      <w:pPr>
        <w:tabs>
          <w:tab w:val="num" w:pos="1571"/>
        </w:tabs>
        <w:ind w:left="1571" w:hanging="360"/>
      </w:pPr>
      <w:rPr>
        <w:rFonts w:hint="default"/>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8" w15:restartNumberingAfterBreak="0">
    <w:nsid w:val="50726E54"/>
    <w:multiLevelType w:val="hybridMultilevel"/>
    <w:tmpl w:val="9A505F8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88394B"/>
    <w:multiLevelType w:val="multilevel"/>
    <w:tmpl w:val="277C4D50"/>
    <w:lvl w:ilvl="0">
      <w:start w:val="1"/>
      <w:numFmt w:val="decimal"/>
      <w:lvlText w:val="%1."/>
      <w:lvlJc w:val="left"/>
      <w:pPr>
        <w:tabs>
          <w:tab w:val="num" w:pos="851"/>
        </w:tabs>
        <w:ind w:left="851" w:hanging="851"/>
      </w:pPr>
      <w:rPr>
        <w:rFonts w:hint="default"/>
      </w:rPr>
    </w:lvl>
    <w:lvl w:ilvl="1">
      <w:start w:val="1"/>
      <w:numFmt w:val="decimal"/>
      <w:lvlText w:val="4.%2."/>
      <w:lvlJc w:val="left"/>
      <w:pPr>
        <w:tabs>
          <w:tab w:val="num" w:pos="851"/>
        </w:tabs>
        <w:ind w:left="851" w:hanging="851"/>
      </w:pPr>
      <w:rPr>
        <w:rFonts w:hint="default"/>
      </w:rPr>
    </w:lvl>
    <w:lvl w:ilvl="2">
      <w:start w:val="1"/>
      <w:numFmt w:val="decimal"/>
      <w:lvlText w:val="4.%2.%3."/>
      <w:lvlJc w:val="left"/>
      <w:pPr>
        <w:tabs>
          <w:tab w:val="num" w:pos="851"/>
        </w:tabs>
        <w:ind w:left="851" w:hanging="85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9E2753B"/>
    <w:multiLevelType w:val="multilevel"/>
    <w:tmpl w:val="B75A6B56"/>
    <w:lvl w:ilvl="0">
      <w:start w:val="1"/>
      <w:numFmt w:val="decimal"/>
      <w:pStyle w:val="Cmsor1"/>
      <w:lvlText w:val="%1"/>
      <w:lvlJc w:val="left"/>
      <w:pPr>
        <w:tabs>
          <w:tab w:val="num" w:pos="432"/>
        </w:tabs>
        <w:ind w:left="432" w:hanging="432"/>
      </w:pPr>
    </w:lvl>
    <w:lvl w:ilvl="1">
      <w:start w:val="1"/>
      <w:numFmt w:val="decimal"/>
      <w:pStyle w:val="Cmsor2"/>
      <w:lvlText w:val="%1.%2"/>
      <w:lvlJc w:val="left"/>
      <w:pPr>
        <w:tabs>
          <w:tab w:val="num" w:pos="576"/>
        </w:tabs>
        <w:ind w:left="576" w:hanging="576"/>
      </w:pPr>
    </w:lvl>
    <w:lvl w:ilvl="2">
      <w:start w:val="1"/>
      <w:numFmt w:val="decimal"/>
      <w:pStyle w:val="Cmsor3"/>
      <w:lvlText w:val="%1.%2.%3"/>
      <w:lvlJc w:val="left"/>
      <w:pPr>
        <w:tabs>
          <w:tab w:val="num" w:pos="720"/>
        </w:tabs>
        <w:ind w:left="720" w:hanging="720"/>
      </w:p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numFmt w:val="none"/>
      <w:pStyle w:val="Cmsor6"/>
      <w:lvlText w:val=""/>
      <w:lvlJc w:val="left"/>
      <w:pPr>
        <w:tabs>
          <w:tab w:val="num" w:pos="360"/>
        </w:tabs>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1" w15:restartNumberingAfterBreak="0">
    <w:nsid w:val="5AD31043"/>
    <w:multiLevelType w:val="hybridMultilevel"/>
    <w:tmpl w:val="4E52EEEE"/>
    <w:lvl w:ilvl="0" w:tplc="FFFFFFFF">
      <w:start w:val="4"/>
      <w:numFmt w:val="bullet"/>
      <w:pStyle w:val="Felsorols"/>
      <w:lvlText w:val=""/>
      <w:lvlJc w:val="left"/>
      <w:pPr>
        <w:tabs>
          <w:tab w:val="num" w:pos="720"/>
        </w:tabs>
        <w:ind w:left="720" w:hanging="360"/>
      </w:pPr>
      <w:rPr>
        <w:rFonts w:ascii="Symbol" w:hAnsi="Symbol" w:cs="Arial" w:hint="default"/>
      </w:rPr>
    </w:lvl>
    <w:lvl w:ilvl="1" w:tplc="FFFFFFFF">
      <w:start w:val="5"/>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B06520"/>
    <w:multiLevelType w:val="hybridMultilevel"/>
    <w:tmpl w:val="ADF2BD94"/>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 w15:restartNumberingAfterBreak="0">
    <w:nsid w:val="62860696"/>
    <w:multiLevelType w:val="hybridMultilevel"/>
    <w:tmpl w:val="CD1E84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45722EE"/>
    <w:multiLevelType w:val="hybridMultilevel"/>
    <w:tmpl w:val="81423C3C"/>
    <w:lvl w:ilvl="0" w:tplc="5FB0377A">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5" w15:restartNumberingAfterBreak="0">
    <w:nsid w:val="6BD87D63"/>
    <w:multiLevelType w:val="multilevel"/>
    <w:tmpl w:val="85B61ECA"/>
    <w:lvl w:ilvl="0">
      <w:start w:val="1"/>
      <w:numFmt w:val="decimal"/>
      <w:lvlText w:val="%1."/>
      <w:lvlJc w:val="left"/>
      <w:pPr>
        <w:tabs>
          <w:tab w:val="num" w:pos="76"/>
        </w:tabs>
        <w:ind w:left="76" w:hanging="360"/>
      </w:pPr>
      <w:rPr>
        <w:rFonts w:hint="default"/>
      </w:rPr>
    </w:lvl>
    <w:lvl w:ilvl="1">
      <w:start w:val="1"/>
      <w:numFmt w:val="decimal"/>
      <w:pStyle w:val="SajtCmsor3"/>
      <w:isLgl/>
      <w:lvlText w:val="%1.%2"/>
      <w:lvlJc w:val="left"/>
      <w:pPr>
        <w:tabs>
          <w:tab w:val="num" w:pos="360"/>
        </w:tabs>
        <w:ind w:left="360" w:hanging="36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288"/>
        </w:tabs>
        <w:ind w:left="1288" w:hanging="720"/>
      </w:pPr>
      <w:rPr>
        <w:rFonts w:hint="default"/>
      </w:rPr>
    </w:lvl>
    <w:lvl w:ilvl="4">
      <w:start w:val="1"/>
      <w:numFmt w:val="decimal"/>
      <w:isLgl/>
      <w:lvlText w:val="%1.%2.%3.%4.%5"/>
      <w:lvlJc w:val="left"/>
      <w:pPr>
        <w:tabs>
          <w:tab w:val="num" w:pos="1932"/>
        </w:tabs>
        <w:ind w:left="1932" w:hanging="1080"/>
      </w:pPr>
      <w:rPr>
        <w:rFonts w:hint="default"/>
      </w:rPr>
    </w:lvl>
    <w:lvl w:ilvl="5">
      <w:start w:val="1"/>
      <w:numFmt w:val="decimal"/>
      <w:isLgl/>
      <w:lvlText w:val="%1.%2.%3.%4.%5.%6"/>
      <w:lvlJc w:val="left"/>
      <w:pPr>
        <w:tabs>
          <w:tab w:val="num" w:pos="2216"/>
        </w:tabs>
        <w:ind w:left="2216" w:hanging="1080"/>
      </w:pPr>
      <w:rPr>
        <w:rFonts w:hint="default"/>
      </w:rPr>
    </w:lvl>
    <w:lvl w:ilvl="6">
      <w:start w:val="1"/>
      <w:numFmt w:val="decimal"/>
      <w:isLgl/>
      <w:lvlText w:val="%1.%2.%3.%4.%5.%6.%7"/>
      <w:lvlJc w:val="left"/>
      <w:pPr>
        <w:tabs>
          <w:tab w:val="num" w:pos="2860"/>
        </w:tabs>
        <w:ind w:left="2860" w:hanging="1440"/>
      </w:pPr>
      <w:rPr>
        <w:rFonts w:hint="default"/>
      </w:rPr>
    </w:lvl>
    <w:lvl w:ilvl="7">
      <w:start w:val="1"/>
      <w:numFmt w:val="decimal"/>
      <w:isLgl/>
      <w:lvlText w:val="%1.%2.%3.%4.%5.%6.%7.%8"/>
      <w:lvlJc w:val="left"/>
      <w:pPr>
        <w:tabs>
          <w:tab w:val="num" w:pos="3144"/>
        </w:tabs>
        <w:ind w:left="3144" w:hanging="1440"/>
      </w:pPr>
      <w:rPr>
        <w:rFonts w:hint="default"/>
      </w:rPr>
    </w:lvl>
    <w:lvl w:ilvl="8">
      <w:start w:val="1"/>
      <w:numFmt w:val="decimal"/>
      <w:isLgl/>
      <w:lvlText w:val="%1.%2.%3.%4.%5.%6.%7.%8.%9"/>
      <w:lvlJc w:val="left"/>
      <w:pPr>
        <w:tabs>
          <w:tab w:val="num" w:pos="3788"/>
        </w:tabs>
        <w:ind w:left="3788" w:hanging="1800"/>
      </w:pPr>
      <w:rPr>
        <w:rFonts w:hint="default"/>
      </w:rPr>
    </w:lvl>
  </w:abstractNum>
  <w:abstractNum w:abstractNumId="16" w15:restartNumberingAfterBreak="0">
    <w:nsid w:val="6E230FD8"/>
    <w:multiLevelType w:val="singleLevel"/>
    <w:tmpl w:val="4CA8406E"/>
    <w:lvl w:ilvl="0">
      <w:start w:val="1"/>
      <w:numFmt w:val="bullet"/>
      <w:lvlText w:val=""/>
      <w:lvlJc w:val="left"/>
      <w:pPr>
        <w:tabs>
          <w:tab w:val="num" w:pos="644"/>
        </w:tabs>
        <w:ind w:left="644" w:hanging="360"/>
      </w:pPr>
      <w:rPr>
        <w:rFonts w:ascii="Symbol" w:hAnsi="Symbol" w:hint="default"/>
        <w:color w:val="auto"/>
      </w:rPr>
    </w:lvl>
  </w:abstractNum>
  <w:abstractNum w:abstractNumId="17" w15:restartNumberingAfterBreak="0">
    <w:nsid w:val="6E7B29D7"/>
    <w:multiLevelType w:val="hybridMultilevel"/>
    <w:tmpl w:val="AE1285D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70634379"/>
    <w:multiLevelType w:val="hybridMultilevel"/>
    <w:tmpl w:val="717C3E36"/>
    <w:lvl w:ilvl="0" w:tplc="FFFFFFFF">
      <w:start w:val="1"/>
      <w:numFmt w:val="bullet"/>
      <w:pStyle w:val="Pontos"/>
      <w:lvlText w:val="o"/>
      <w:lvlJc w:val="left"/>
      <w:pPr>
        <w:tabs>
          <w:tab w:val="num" w:pos="1004"/>
        </w:tabs>
        <w:ind w:left="1004" w:hanging="360"/>
      </w:pPr>
      <w:rPr>
        <w:rFonts w:ascii="Courier New" w:hAnsi="Courier New"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7439786C"/>
    <w:multiLevelType w:val="singleLevel"/>
    <w:tmpl w:val="588C51CA"/>
    <w:lvl w:ilvl="0">
      <w:numFmt w:val="decimal"/>
      <w:lvlText w:val="*"/>
      <w:lvlJc w:val="left"/>
    </w:lvl>
  </w:abstractNum>
  <w:abstractNum w:abstractNumId="20" w15:restartNumberingAfterBreak="0">
    <w:nsid w:val="78CB6432"/>
    <w:multiLevelType w:val="multilevel"/>
    <w:tmpl w:val="1D30034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numFmt w:val="none"/>
      <w:lvlText w:val=""/>
      <w:lvlJc w:val="left"/>
      <w:pPr>
        <w:tabs>
          <w:tab w:val="num" w:pos="360"/>
        </w:tabs>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7A5E485C"/>
    <w:multiLevelType w:val="singleLevel"/>
    <w:tmpl w:val="581A3F52"/>
    <w:lvl w:ilvl="0">
      <w:start w:val="4"/>
      <w:numFmt w:val="bullet"/>
      <w:lvlText w:val="-"/>
      <w:lvlJc w:val="left"/>
      <w:pPr>
        <w:tabs>
          <w:tab w:val="num" w:pos="360"/>
        </w:tabs>
        <w:ind w:left="360" w:hanging="360"/>
      </w:pPr>
      <w:rPr>
        <w:rFonts w:hint="default"/>
      </w:rPr>
    </w:lvl>
  </w:abstractNum>
  <w:abstractNum w:abstractNumId="22" w15:restartNumberingAfterBreak="0">
    <w:nsid w:val="7E222DF6"/>
    <w:multiLevelType w:val="multilevel"/>
    <w:tmpl w:val="FF2AB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8"/>
  </w:num>
  <w:num w:numId="3">
    <w:abstractNumId w:val="7"/>
  </w:num>
  <w:num w:numId="4">
    <w:abstractNumId w:val="2"/>
  </w:num>
  <w:num w:numId="5">
    <w:abstractNumId w:val="20"/>
  </w:num>
  <w:num w:numId="6">
    <w:abstractNumId w:val="6"/>
  </w:num>
  <w:num w:numId="7">
    <w:abstractNumId w:val="19"/>
    <w:lvlOverride w:ilvl="0">
      <w:lvl w:ilvl="0">
        <w:start w:val="1"/>
        <w:numFmt w:val="bullet"/>
        <w:lvlText w:val=""/>
        <w:legacy w:legacy="1" w:legacySpace="0" w:legacyIndent="283"/>
        <w:lvlJc w:val="left"/>
        <w:pPr>
          <w:ind w:left="567" w:hanging="283"/>
        </w:pPr>
        <w:rPr>
          <w:rFonts w:ascii="Courier" w:hAnsi="Courier" w:hint="default"/>
        </w:rPr>
      </w:lvl>
    </w:lvlOverride>
  </w:num>
  <w:num w:numId="8">
    <w:abstractNumId w:val="16"/>
  </w:num>
  <w:num w:numId="9">
    <w:abstractNumId w:val="4"/>
  </w:num>
  <w:num w:numId="10">
    <w:abstractNumId w:val="8"/>
  </w:num>
  <w:num w:numId="11">
    <w:abstractNumId w:val="21"/>
  </w:num>
  <w:num w:numId="12">
    <w:abstractNumId w:val="0"/>
  </w:num>
  <w:num w:numId="13">
    <w:abstractNumId w:val="15"/>
  </w:num>
  <w:num w:numId="14">
    <w:abstractNumId w:val="3"/>
  </w:num>
  <w:num w:numId="15">
    <w:abstractNumId w:val="11"/>
  </w:num>
  <w:num w:numId="16">
    <w:abstractNumId w:val="1"/>
  </w:num>
  <w:num w:numId="17">
    <w:abstractNumId w:val="12"/>
  </w:num>
  <w:num w:numId="18">
    <w:abstractNumId w:val="10"/>
  </w:num>
  <w:num w:numId="19">
    <w:abstractNumId w:val="17"/>
  </w:num>
  <w:num w:numId="20">
    <w:abstractNumId w:val="10"/>
  </w:num>
  <w:num w:numId="21">
    <w:abstractNumId w:val="9"/>
  </w:num>
  <w:num w:numId="22">
    <w:abstractNumId w:val="10"/>
  </w:num>
  <w:num w:numId="23">
    <w:abstractNumId w:val="5"/>
  </w:num>
  <w:num w:numId="24">
    <w:abstractNumId w:val="10"/>
  </w:num>
  <w:num w:numId="25">
    <w:abstractNumId w:val="22"/>
  </w:num>
  <w:num w:numId="26">
    <w:abstractNumId w:val="10"/>
  </w:num>
  <w:num w:numId="27">
    <w:abstractNumId w:val="10"/>
  </w:num>
  <w:num w:numId="28">
    <w:abstractNumId w:val="10"/>
  </w:num>
  <w:num w:numId="29">
    <w:abstractNumId w:val="2"/>
  </w:num>
  <w:num w:numId="30">
    <w:abstractNumId w:val="10"/>
  </w:num>
  <w:num w:numId="31">
    <w:abstractNumId w:val="10"/>
  </w:num>
  <w:num w:numId="32">
    <w:abstractNumId w:val="1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696"/>
    <w:rsid w:val="00006AE6"/>
    <w:rsid w:val="00012128"/>
    <w:rsid w:val="00035160"/>
    <w:rsid w:val="00035A05"/>
    <w:rsid w:val="00082DFE"/>
    <w:rsid w:val="00092538"/>
    <w:rsid w:val="000B165F"/>
    <w:rsid w:val="000B178D"/>
    <w:rsid w:val="000B74B5"/>
    <w:rsid w:val="000C1054"/>
    <w:rsid w:val="000C2DD5"/>
    <w:rsid w:val="000D141C"/>
    <w:rsid w:val="000D7E0E"/>
    <w:rsid w:val="000E662A"/>
    <w:rsid w:val="000F078F"/>
    <w:rsid w:val="000F3195"/>
    <w:rsid w:val="0012654F"/>
    <w:rsid w:val="001303A3"/>
    <w:rsid w:val="00132848"/>
    <w:rsid w:val="00146405"/>
    <w:rsid w:val="00150D34"/>
    <w:rsid w:val="001876BE"/>
    <w:rsid w:val="001A25DB"/>
    <w:rsid w:val="001A37B7"/>
    <w:rsid w:val="001A7C8A"/>
    <w:rsid w:val="001B2C11"/>
    <w:rsid w:val="001B47E1"/>
    <w:rsid w:val="001B5506"/>
    <w:rsid w:val="001C30C1"/>
    <w:rsid w:val="001C46A8"/>
    <w:rsid w:val="001E539F"/>
    <w:rsid w:val="001E64F5"/>
    <w:rsid w:val="001E66A7"/>
    <w:rsid w:val="00204EB3"/>
    <w:rsid w:val="00206696"/>
    <w:rsid w:val="00217B7E"/>
    <w:rsid w:val="00233C68"/>
    <w:rsid w:val="00253FC0"/>
    <w:rsid w:val="002663F0"/>
    <w:rsid w:val="002C2151"/>
    <w:rsid w:val="002D7146"/>
    <w:rsid w:val="002D7CA6"/>
    <w:rsid w:val="002E1EC9"/>
    <w:rsid w:val="002E6DED"/>
    <w:rsid w:val="0030055D"/>
    <w:rsid w:val="003107DA"/>
    <w:rsid w:val="003419F3"/>
    <w:rsid w:val="0035677D"/>
    <w:rsid w:val="00361C1D"/>
    <w:rsid w:val="00365827"/>
    <w:rsid w:val="00372C2B"/>
    <w:rsid w:val="00386A8D"/>
    <w:rsid w:val="003B67E5"/>
    <w:rsid w:val="003E1EF9"/>
    <w:rsid w:val="003F0CB2"/>
    <w:rsid w:val="003F77FA"/>
    <w:rsid w:val="00427253"/>
    <w:rsid w:val="00440414"/>
    <w:rsid w:val="00445A35"/>
    <w:rsid w:val="004474F9"/>
    <w:rsid w:val="0045399C"/>
    <w:rsid w:val="0045754B"/>
    <w:rsid w:val="00477C33"/>
    <w:rsid w:val="004948AF"/>
    <w:rsid w:val="004954FE"/>
    <w:rsid w:val="004B0F54"/>
    <w:rsid w:val="004D1F47"/>
    <w:rsid w:val="004D695B"/>
    <w:rsid w:val="004E629E"/>
    <w:rsid w:val="004F6646"/>
    <w:rsid w:val="005014DA"/>
    <w:rsid w:val="00510FF3"/>
    <w:rsid w:val="0052008A"/>
    <w:rsid w:val="00521BEA"/>
    <w:rsid w:val="00531F16"/>
    <w:rsid w:val="005345AB"/>
    <w:rsid w:val="005417CD"/>
    <w:rsid w:val="00553059"/>
    <w:rsid w:val="00582692"/>
    <w:rsid w:val="00592C46"/>
    <w:rsid w:val="00593C4C"/>
    <w:rsid w:val="005A7CFF"/>
    <w:rsid w:val="005B1C7F"/>
    <w:rsid w:val="005D12AD"/>
    <w:rsid w:val="005D69E0"/>
    <w:rsid w:val="005D7136"/>
    <w:rsid w:val="005E51F5"/>
    <w:rsid w:val="005F6ACC"/>
    <w:rsid w:val="00626798"/>
    <w:rsid w:val="00636F4E"/>
    <w:rsid w:val="006533E7"/>
    <w:rsid w:val="006A2A6F"/>
    <w:rsid w:val="006B1964"/>
    <w:rsid w:val="00720800"/>
    <w:rsid w:val="00721929"/>
    <w:rsid w:val="00726F45"/>
    <w:rsid w:val="00737192"/>
    <w:rsid w:val="0077402B"/>
    <w:rsid w:val="0077453B"/>
    <w:rsid w:val="007B053E"/>
    <w:rsid w:val="007D4244"/>
    <w:rsid w:val="007E706F"/>
    <w:rsid w:val="007F35AA"/>
    <w:rsid w:val="00812C59"/>
    <w:rsid w:val="00827542"/>
    <w:rsid w:val="008831E4"/>
    <w:rsid w:val="00887C9F"/>
    <w:rsid w:val="008A2581"/>
    <w:rsid w:val="008B19E5"/>
    <w:rsid w:val="008B5462"/>
    <w:rsid w:val="008F22DB"/>
    <w:rsid w:val="0090257F"/>
    <w:rsid w:val="00906245"/>
    <w:rsid w:val="0090627C"/>
    <w:rsid w:val="009272D4"/>
    <w:rsid w:val="009325F6"/>
    <w:rsid w:val="00937EBB"/>
    <w:rsid w:val="00962075"/>
    <w:rsid w:val="009802E9"/>
    <w:rsid w:val="00986466"/>
    <w:rsid w:val="009A56F4"/>
    <w:rsid w:val="009B77E7"/>
    <w:rsid w:val="009E7F16"/>
    <w:rsid w:val="009F493E"/>
    <w:rsid w:val="009F4CBF"/>
    <w:rsid w:val="00A05D76"/>
    <w:rsid w:val="00A30490"/>
    <w:rsid w:val="00A446F8"/>
    <w:rsid w:val="00A47DDB"/>
    <w:rsid w:val="00A47F99"/>
    <w:rsid w:val="00A67E25"/>
    <w:rsid w:val="00A735AC"/>
    <w:rsid w:val="00A772AC"/>
    <w:rsid w:val="00A869FE"/>
    <w:rsid w:val="00A93782"/>
    <w:rsid w:val="00AC5C6A"/>
    <w:rsid w:val="00AE3826"/>
    <w:rsid w:val="00AF2A94"/>
    <w:rsid w:val="00B32C2E"/>
    <w:rsid w:val="00B32CBD"/>
    <w:rsid w:val="00B45C4E"/>
    <w:rsid w:val="00B66EB5"/>
    <w:rsid w:val="00B71494"/>
    <w:rsid w:val="00BA688B"/>
    <w:rsid w:val="00BC4344"/>
    <w:rsid w:val="00BD68F9"/>
    <w:rsid w:val="00BF1C92"/>
    <w:rsid w:val="00C56EED"/>
    <w:rsid w:val="00C60073"/>
    <w:rsid w:val="00C76ABF"/>
    <w:rsid w:val="00C8036B"/>
    <w:rsid w:val="00C80559"/>
    <w:rsid w:val="00C80CF3"/>
    <w:rsid w:val="00C84F18"/>
    <w:rsid w:val="00C9223F"/>
    <w:rsid w:val="00CA23A9"/>
    <w:rsid w:val="00CF1F4A"/>
    <w:rsid w:val="00D231B3"/>
    <w:rsid w:val="00D43A0F"/>
    <w:rsid w:val="00D47B56"/>
    <w:rsid w:val="00D57E42"/>
    <w:rsid w:val="00D804D2"/>
    <w:rsid w:val="00DA7204"/>
    <w:rsid w:val="00DD6D5E"/>
    <w:rsid w:val="00DE01E2"/>
    <w:rsid w:val="00E22FFD"/>
    <w:rsid w:val="00E243E2"/>
    <w:rsid w:val="00E34305"/>
    <w:rsid w:val="00E37D8A"/>
    <w:rsid w:val="00E677AF"/>
    <w:rsid w:val="00E702CA"/>
    <w:rsid w:val="00E7102F"/>
    <w:rsid w:val="00E71B83"/>
    <w:rsid w:val="00E91665"/>
    <w:rsid w:val="00EC49F6"/>
    <w:rsid w:val="00ED2D3A"/>
    <w:rsid w:val="00EE2D3C"/>
    <w:rsid w:val="00EF0BF9"/>
    <w:rsid w:val="00EF76F7"/>
    <w:rsid w:val="00F26C73"/>
    <w:rsid w:val="00F34C3F"/>
    <w:rsid w:val="00F3530F"/>
    <w:rsid w:val="00F613FC"/>
    <w:rsid w:val="00F90B88"/>
    <w:rsid w:val="00FA17A0"/>
    <w:rsid w:val="00FB30F1"/>
    <w:rsid w:val="00FB5A2F"/>
    <w:rsid w:val="00FB6501"/>
    <w:rsid w:val="00FC107E"/>
    <w:rsid w:val="00FC2191"/>
    <w:rsid w:val="00FD6A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4B41678-F8E0-431F-9778-D8FBF867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6696"/>
    <w:pPr>
      <w:spacing w:before="120" w:after="0" w:line="240" w:lineRule="auto"/>
      <w:ind w:firstLine="284"/>
      <w:jc w:val="both"/>
    </w:pPr>
    <w:rPr>
      <w:rFonts w:ascii="Times New Roman" w:eastAsia="Times New Roman" w:hAnsi="Times New Roman" w:cs="Times New Roman"/>
      <w:szCs w:val="24"/>
      <w:lang w:eastAsia="hu-HU"/>
    </w:rPr>
  </w:style>
  <w:style w:type="paragraph" w:styleId="Cmsor1">
    <w:name w:val="heading 1"/>
    <w:basedOn w:val="Norml"/>
    <w:next w:val="Norml"/>
    <w:link w:val="Cmsor1Char"/>
    <w:qFormat/>
    <w:rsid w:val="00206696"/>
    <w:pPr>
      <w:keepNext/>
      <w:numPr>
        <w:numId w:val="1"/>
      </w:numPr>
      <w:spacing w:before="240"/>
      <w:jc w:val="left"/>
      <w:outlineLvl w:val="0"/>
    </w:pPr>
    <w:rPr>
      <w:b/>
      <w:caps/>
      <w:kern w:val="28"/>
      <w:sz w:val="24"/>
      <w:szCs w:val="20"/>
    </w:rPr>
  </w:style>
  <w:style w:type="paragraph" w:styleId="Cmsor2">
    <w:name w:val="heading 2"/>
    <w:basedOn w:val="Norml"/>
    <w:next w:val="Norml"/>
    <w:link w:val="Cmsor2Char"/>
    <w:qFormat/>
    <w:rsid w:val="00206696"/>
    <w:pPr>
      <w:keepNext/>
      <w:numPr>
        <w:ilvl w:val="1"/>
        <w:numId w:val="1"/>
      </w:numPr>
      <w:spacing w:before="240"/>
      <w:outlineLvl w:val="1"/>
    </w:pPr>
    <w:rPr>
      <w:b/>
      <w:sz w:val="24"/>
      <w:szCs w:val="20"/>
    </w:rPr>
  </w:style>
  <w:style w:type="paragraph" w:styleId="Cmsor3">
    <w:name w:val="heading 3"/>
    <w:basedOn w:val="Norml"/>
    <w:next w:val="Norml"/>
    <w:link w:val="Cmsor3Char"/>
    <w:qFormat/>
    <w:rsid w:val="00206696"/>
    <w:pPr>
      <w:keepNext/>
      <w:numPr>
        <w:ilvl w:val="2"/>
        <w:numId w:val="1"/>
      </w:numPr>
      <w:spacing w:before="240"/>
      <w:outlineLvl w:val="2"/>
    </w:pPr>
    <w:rPr>
      <w:b/>
      <w:sz w:val="24"/>
      <w:szCs w:val="20"/>
    </w:rPr>
  </w:style>
  <w:style w:type="paragraph" w:styleId="Cmsor4">
    <w:name w:val="heading 4"/>
    <w:basedOn w:val="Norml"/>
    <w:next w:val="Norml"/>
    <w:link w:val="Cmsor4Char"/>
    <w:qFormat/>
    <w:rsid w:val="00206696"/>
    <w:pPr>
      <w:keepNext/>
      <w:numPr>
        <w:ilvl w:val="3"/>
        <w:numId w:val="1"/>
      </w:numPr>
      <w:spacing w:before="240" w:after="120"/>
      <w:outlineLvl w:val="3"/>
    </w:pPr>
    <w:rPr>
      <w:b/>
      <w:bCs/>
      <w:szCs w:val="28"/>
    </w:rPr>
  </w:style>
  <w:style w:type="paragraph" w:styleId="Cmsor5">
    <w:name w:val="heading 5"/>
    <w:basedOn w:val="Norml"/>
    <w:next w:val="Norml"/>
    <w:link w:val="Cmsor5Char"/>
    <w:qFormat/>
    <w:rsid w:val="00206696"/>
    <w:pPr>
      <w:keepNext/>
      <w:numPr>
        <w:ilvl w:val="4"/>
        <w:numId w:val="1"/>
      </w:numPr>
      <w:tabs>
        <w:tab w:val="left" w:pos="1418"/>
        <w:tab w:val="left" w:pos="4536"/>
      </w:tabs>
      <w:spacing w:before="0"/>
      <w:jc w:val="left"/>
      <w:outlineLvl w:val="4"/>
    </w:pPr>
    <w:rPr>
      <w:b/>
      <w:szCs w:val="20"/>
    </w:rPr>
  </w:style>
  <w:style w:type="paragraph" w:styleId="Cmsor6">
    <w:name w:val="heading 6"/>
    <w:basedOn w:val="Norml"/>
    <w:next w:val="Norml"/>
    <w:link w:val="Cmsor6Char"/>
    <w:qFormat/>
    <w:rsid w:val="00206696"/>
    <w:pPr>
      <w:numPr>
        <w:ilvl w:val="5"/>
        <w:numId w:val="1"/>
      </w:numPr>
      <w:spacing w:before="240" w:after="60"/>
      <w:outlineLvl w:val="5"/>
    </w:pPr>
    <w:rPr>
      <w:b/>
      <w:bCs/>
      <w:szCs w:val="22"/>
    </w:rPr>
  </w:style>
  <w:style w:type="paragraph" w:styleId="Cmsor7">
    <w:name w:val="heading 7"/>
    <w:basedOn w:val="Norml"/>
    <w:next w:val="Norml"/>
    <w:link w:val="Cmsor7Char"/>
    <w:qFormat/>
    <w:rsid w:val="00206696"/>
    <w:pPr>
      <w:numPr>
        <w:ilvl w:val="6"/>
        <w:numId w:val="1"/>
      </w:numPr>
      <w:spacing w:before="240" w:after="60"/>
      <w:outlineLvl w:val="6"/>
    </w:pPr>
  </w:style>
  <w:style w:type="paragraph" w:styleId="Cmsor8">
    <w:name w:val="heading 8"/>
    <w:basedOn w:val="Norml"/>
    <w:next w:val="Norml"/>
    <w:link w:val="Cmsor8Char"/>
    <w:qFormat/>
    <w:rsid w:val="00206696"/>
    <w:pPr>
      <w:numPr>
        <w:ilvl w:val="7"/>
        <w:numId w:val="1"/>
      </w:numPr>
      <w:spacing w:before="240" w:after="60"/>
      <w:outlineLvl w:val="7"/>
    </w:pPr>
    <w:rPr>
      <w:i/>
      <w:iCs/>
    </w:rPr>
  </w:style>
  <w:style w:type="paragraph" w:styleId="Cmsor9">
    <w:name w:val="heading 9"/>
    <w:basedOn w:val="Norml"/>
    <w:next w:val="Norml"/>
    <w:link w:val="Cmsor9Char"/>
    <w:qFormat/>
    <w:rsid w:val="00206696"/>
    <w:pPr>
      <w:numPr>
        <w:ilvl w:val="8"/>
        <w:numId w:val="1"/>
      </w:numPr>
      <w:spacing w:before="240" w:after="60"/>
      <w:outlineLvl w:val="8"/>
    </w:pPr>
    <w:rPr>
      <w:rFonts w:ascii="Arial" w:hAnsi="Arial" w:cs="Arial"/>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06696"/>
    <w:rPr>
      <w:rFonts w:ascii="Times New Roman" w:eastAsia="Times New Roman" w:hAnsi="Times New Roman" w:cs="Times New Roman"/>
      <w:b/>
      <w:caps/>
      <w:kern w:val="28"/>
      <w:sz w:val="24"/>
      <w:szCs w:val="20"/>
      <w:lang w:eastAsia="hu-HU"/>
    </w:rPr>
  </w:style>
  <w:style w:type="character" w:customStyle="1" w:styleId="Cmsor2Char">
    <w:name w:val="Címsor 2 Char"/>
    <w:basedOn w:val="Bekezdsalapbettpusa"/>
    <w:link w:val="Cmsor2"/>
    <w:rsid w:val="00206696"/>
    <w:rPr>
      <w:rFonts w:ascii="Times New Roman" w:eastAsia="Times New Roman" w:hAnsi="Times New Roman" w:cs="Times New Roman"/>
      <w:b/>
      <w:sz w:val="24"/>
      <w:szCs w:val="20"/>
      <w:lang w:eastAsia="hu-HU"/>
    </w:rPr>
  </w:style>
  <w:style w:type="character" w:customStyle="1" w:styleId="Cmsor3Char">
    <w:name w:val="Címsor 3 Char"/>
    <w:basedOn w:val="Bekezdsalapbettpusa"/>
    <w:link w:val="Cmsor3"/>
    <w:rsid w:val="00206696"/>
    <w:rPr>
      <w:rFonts w:ascii="Times New Roman" w:eastAsia="Times New Roman" w:hAnsi="Times New Roman" w:cs="Times New Roman"/>
      <w:b/>
      <w:sz w:val="24"/>
      <w:szCs w:val="20"/>
      <w:lang w:eastAsia="hu-HU"/>
    </w:rPr>
  </w:style>
  <w:style w:type="character" w:customStyle="1" w:styleId="Cmsor4Char">
    <w:name w:val="Címsor 4 Char"/>
    <w:basedOn w:val="Bekezdsalapbettpusa"/>
    <w:link w:val="Cmsor4"/>
    <w:rsid w:val="00206696"/>
    <w:rPr>
      <w:rFonts w:ascii="Times New Roman" w:eastAsia="Times New Roman" w:hAnsi="Times New Roman" w:cs="Times New Roman"/>
      <w:b/>
      <w:bCs/>
      <w:szCs w:val="28"/>
      <w:lang w:eastAsia="hu-HU"/>
    </w:rPr>
  </w:style>
  <w:style w:type="character" w:customStyle="1" w:styleId="Cmsor5Char">
    <w:name w:val="Címsor 5 Char"/>
    <w:basedOn w:val="Bekezdsalapbettpusa"/>
    <w:link w:val="Cmsor5"/>
    <w:rsid w:val="00206696"/>
    <w:rPr>
      <w:rFonts w:ascii="Times New Roman" w:eastAsia="Times New Roman" w:hAnsi="Times New Roman" w:cs="Times New Roman"/>
      <w:b/>
      <w:szCs w:val="20"/>
      <w:lang w:eastAsia="hu-HU"/>
    </w:rPr>
  </w:style>
  <w:style w:type="character" w:customStyle="1" w:styleId="Cmsor6Char">
    <w:name w:val="Címsor 6 Char"/>
    <w:basedOn w:val="Bekezdsalapbettpusa"/>
    <w:link w:val="Cmsor6"/>
    <w:rsid w:val="00206696"/>
    <w:rPr>
      <w:rFonts w:ascii="Times New Roman" w:eastAsia="Times New Roman" w:hAnsi="Times New Roman" w:cs="Times New Roman"/>
      <w:b/>
      <w:bCs/>
      <w:lang w:eastAsia="hu-HU"/>
    </w:rPr>
  </w:style>
  <w:style w:type="character" w:customStyle="1" w:styleId="Cmsor7Char">
    <w:name w:val="Címsor 7 Char"/>
    <w:basedOn w:val="Bekezdsalapbettpusa"/>
    <w:link w:val="Cmsor7"/>
    <w:rsid w:val="00206696"/>
    <w:rPr>
      <w:rFonts w:ascii="Times New Roman" w:eastAsia="Times New Roman" w:hAnsi="Times New Roman" w:cs="Times New Roman"/>
      <w:szCs w:val="24"/>
      <w:lang w:eastAsia="hu-HU"/>
    </w:rPr>
  </w:style>
  <w:style w:type="character" w:customStyle="1" w:styleId="Cmsor8Char">
    <w:name w:val="Címsor 8 Char"/>
    <w:basedOn w:val="Bekezdsalapbettpusa"/>
    <w:link w:val="Cmsor8"/>
    <w:rsid w:val="00206696"/>
    <w:rPr>
      <w:rFonts w:ascii="Times New Roman" w:eastAsia="Times New Roman" w:hAnsi="Times New Roman" w:cs="Times New Roman"/>
      <w:i/>
      <w:iCs/>
      <w:szCs w:val="24"/>
      <w:lang w:eastAsia="hu-HU"/>
    </w:rPr>
  </w:style>
  <w:style w:type="character" w:customStyle="1" w:styleId="Cmsor9Char">
    <w:name w:val="Címsor 9 Char"/>
    <w:basedOn w:val="Bekezdsalapbettpusa"/>
    <w:link w:val="Cmsor9"/>
    <w:rsid w:val="00206696"/>
    <w:rPr>
      <w:rFonts w:ascii="Arial" w:eastAsia="Times New Roman" w:hAnsi="Arial" w:cs="Arial"/>
      <w:lang w:eastAsia="hu-HU"/>
    </w:rPr>
  </w:style>
  <w:style w:type="paragraph" w:styleId="TJ1">
    <w:name w:val="toc 1"/>
    <w:basedOn w:val="Norml"/>
    <w:next w:val="Norml"/>
    <w:autoRedefine/>
    <w:uiPriority w:val="39"/>
    <w:rsid w:val="00206696"/>
    <w:pPr>
      <w:tabs>
        <w:tab w:val="left" w:pos="709"/>
        <w:tab w:val="right" w:leader="dot" w:pos="9072"/>
      </w:tabs>
      <w:spacing w:before="60"/>
      <w:ind w:left="568" w:hanging="284"/>
      <w:jc w:val="left"/>
    </w:pPr>
    <w:rPr>
      <w:caps/>
      <w:noProof/>
    </w:rPr>
  </w:style>
  <w:style w:type="paragraph" w:customStyle="1" w:styleId="Eszkzk">
    <w:name w:val="Eszközök"/>
    <w:basedOn w:val="Norml"/>
    <w:autoRedefine/>
    <w:rsid w:val="00206696"/>
    <w:pPr>
      <w:spacing w:before="240"/>
      <w:ind w:firstLine="0"/>
    </w:pPr>
    <w:rPr>
      <w:b/>
      <w:szCs w:val="20"/>
      <w:u w:val="single"/>
    </w:rPr>
  </w:style>
  <w:style w:type="paragraph" w:customStyle="1" w:styleId="Mellklet">
    <w:name w:val="Melléklet"/>
    <w:basedOn w:val="Norml"/>
    <w:autoRedefine/>
    <w:rsid w:val="00206696"/>
    <w:pPr>
      <w:numPr>
        <w:numId w:val="3"/>
      </w:numPr>
      <w:tabs>
        <w:tab w:val="clear" w:pos="1571"/>
        <w:tab w:val="left" w:pos="567"/>
        <w:tab w:val="left" w:pos="2268"/>
      </w:tabs>
      <w:spacing w:before="60"/>
      <w:ind w:left="568" w:hanging="284"/>
    </w:pPr>
    <w:rPr>
      <w:szCs w:val="20"/>
    </w:rPr>
  </w:style>
  <w:style w:type="character" w:styleId="Oldalszm">
    <w:name w:val="page number"/>
    <w:rsid w:val="00206696"/>
  </w:style>
  <w:style w:type="paragraph" w:styleId="TJ2">
    <w:name w:val="toc 2"/>
    <w:basedOn w:val="Norml"/>
    <w:next w:val="Norml"/>
    <w:autoRedefine/>
    <w:uiPriority w:val="39"/>
    <w:rsid w:val="00206696"/>
    <w:pPr>
      <w:tabs>
        <w:tab w:val="left" w:pos="1134"/>
        <w:tab w:val="right" w:leader="dot" w:pos="9072"/>
      </w:tabs>
      <w:spacing w:before="60"/>
      <w:ind w:left="567" w:firstLine="0"/>
    </w:pPr>
    <w:rPr>
      <w:noProof/>
    </w:rPr>
  </w:style>
  <w:style w:type="paragraph" w:styleId="Alcm">
    <w:name w:val="Subtitle"/>
    <w:basedOn w:val="Norml"/>
    <w:link w:val="AlcmChar"/>
    <w:qFormat/>
    <w:rsid w:val="00206696"/>
    <w:pPr>
      <w:tabs>
        <w:tab w:val="right" w:leader="dot" w:pos="9072"/>
      </w:tabs>
      <w:spacing w:before="360" w:after="120"/>
      <w:ind w:firstLine="0"/>
      <w:jc w:val="center"/>
    </w:pPr>
    <w:rPr>
      <w:b/>
      <w:caps/>
      <w:sz w:val="24"/>
      <w:szCs w:val="20"/>
    </w:rPr>
  </w:style>
  <w:style w:type="character" w:customStyle="1" w:styleId="AlcmChar">
    <w:name w:val="Alcím Char"/>
    <w:basedOn w:val="Bekezdsalapbettpusa"/>
    <w:link w:val="Alcm"/>
    <w:rsid w:val="00206696"/>
    <w:rPr>
      <w:rFonts w:ascii="Times New Roman" w:eastAsia="Times New Roman" w:hAnsi="Times New Roman" w:cs="Times New Roman"/>
      <w:b/>
      <w:caps/>
      <w:sz w:val="24"/>
      <w:szCs w:val="20"/>
      <w:lang w:eastAsia="hu-HU"/>
    </w:rPr>
  </w:style>
  <w:style w:type="paragraph" w:styleId="llb">
    <w:name w:val="footer"/>
    <w:basedOn w:val="Norml"/>
    <w:link w:val="llbChar"/>
    <w:rsid w:val="00206696"/>
    <w:pPr>
      <w:pBdr>
        <w:top w:val="single" w:sz="6" w:space="0" w:color="auto"/>
      </w:pBdr>
      <w:tabs>
        <w:tab w:val="center" w:pos="4536"/>
        <w:tab w:val="right" w:pos="9356"/>
      </w:tabs>
      <w:ind w:firstLine="0"/>
      <w:jc w:val="left"/>
    </w:pPr>
    <w:rPr>
      <w:szCs w:val="20"/>
    </w:rPr>
  </w:style>
  <w:style w:type="character" w:customStyle="1" w:styleId="llbChar">
    <w:name w:val="Élőláb Char"/>
    <w:basedOn w:val="Bekezdsalapbettpusa"/>
    <w:link w:val="llb"/>
    <w:rsid w:val="00206696"/>
    <w:rPr>
      <w:rFonts w:ascii="Times New Roman" w:eastAsia="Times New Roman" w:hAnsi="Times New Roman" w:cs="Times New Roman"/>
      <w:szCs w:val="20"/>
      <w:lang w:eastAsia="hu-HU"/>
    </w:rPr>
  </w:style>
  <w:style w:type="paragraph" w:styleId="lfej">
    <w:name w:val="header"/>
    <w:basedOn w:val="Norml"/>
    <w:link w:val="lfejChar"/>
    <w:rsid w:val="00206696"/>
    <w:pPr>
      <w:pBdr>
        <w:bottom w:val="single" w:sz="4" w:space="1" w:color="auto"/>
      </w:pBdr>
      <w:tabs>
        <w:tab w:val="right" w:pos="9360"/>
      </w:tabs>
      <w:spacing w:after="480"/>
      <w:ind w:firstLine="0"/>
    </w:pPr>
  </w:style>
  <w:style w:type="character" w:customStyle="1" w:styleId="lfejChar">
    <w:name w:val="Élőfej Char"/>
    <w:basedOn w:val="Bekezdsalapbettpusa"/>
    <w:link w:val="lfej"/>
    <w:rsid w:val="00206696"/>
    <w:rPr>
      <w:rFonts w:ascii="Times New Roman" w:eastAsia="Times New Roman" w:hAnsi="Times New Roman" w:cs="Times New Roman"/>
      <w:szCs w:val="24"/>
      <w:lang w:eastAsia="hu-HU"/>
    </w:rPr>
  </w:style>
  <w:style w:type="paragraph" w:styleId="TJ3">
    <w:name w:val="toc 3"/>
    <w:basedOn w:val="Norml"/>
    <w:next w:val="Norml"/>
    <w:autoRedefine/>
    <w:uiPriority w:val="39"/>
    <w:rsid w:val="00206696"/>
    <w:pPr>
      <w:tabs>
        <w:tab w:val="left" w:pos="1800"/>
        <w:tab w:val="right" w:leader="dot" w:pos="9072"/>
      </w:tabs>
      <w:spacing w:before="60"/>
      <w:ind w:left="1134" w:firstLine="0"/>
      <w:jc w:val="left"/>
    </w:pPr>
    <w:rPr>
      <w:noProof/>
    </w:rPr>
  </w:style>
  <w:style w:type="paragraph" w:customStyle="1" w:styleId="adatok">
    <w:name w:val="adatok"/>
    <w:basedOn w:val="Norml"/>
    <w:autoRedefine/>
    <w:rsid w:val="00206696"/>
    <w:pPr>
      <w:spacing w:before="60"/>
      <w:ind w:left="4253" w:hanging="3969"/>
      <w:jc w:val="left"/>
    </w:pPr>
    <w:rPr>
      <w:szCs w:val="20"/>
    </w:rPr>
  </w:style>
  <w:style w:type="paragraph" w:customStyle="1" w:styleId="Tpus">
    <w:name w:val="Típus"/>
    <w:basedOn w:val="Norml"/>
    <w:link w:val="TpusChar"/>
    <w:rsid w:val="00206696"/>
    <w:pPr>
      <w:tabs>
        <w:tab w:val="left" w:pos="5103"/>
      </w:tabs>
    </w:pPr>
    <w:rPr>
      <w:b/>
      <w:bCs/>
      <w:sz w:val="24"/>
    </w:rPr>
  </w:style>
  <w:style w:type="character" w:styleId="Hiperhivatkozs">
    <w:name w:val="Hyperlink"/>
    <w:uiPriority w:val="99"/>
    <w:rsid w:val="00206696"/>
    <w:rPr>
      <w:color w:val="0000FF"/>
      <w:u w:val="single"/>
    </w:rPr>
  </w:style>
  <w:style w:type="paragraph" w:customStyle="1" w:styleId="Francia">
    <w:name w:val="Francia"/>
    <w:basedOn w:val="Norml"/>
    <w:link w:val="FranciaChar"/>
    <w:autoRedefine/>
    <w:qFormat/>
    <w:rsid w:val="00206696"/>
    <w:pPr>
      <w:numPr>
        <w:numId w:val="4"/>
      </w:numPr>
      <w:spacing w:before="60"/>
    </w:pPr>
  </w:style>
  <w:style w:type="paragraph" w:customStyle="1" w:styleId="Jellemzk">
    <w:name w:val="Jellemzők"/>
    <w:basedOn w:val="Norml"/>
    <w:autoRedefine/>
    <w:rsid w:val="00206696"/>
    <w:pPr>
      <w:tabs>
        <w:tab w:val="right" w:leader="dot" w:pos="9072"/>
      </w:tabs>
      <w:ind w:firstLine="0"/>
    </w:pPr>
    <w:rPr>
      <w:i/>
      <w:iCs/>
      <w:szCs w:val="20"/>
      <w:u w:val="single"/>
    </w:rPr>
  </w:style>
  <w:style w:type="paragraph" w:customStyle="1" w:styleId="Tpus2">
    <w:name w:val="Típus2"/>
    <w:basedOn w:val="Norml"/>
    <w:autoRedefine/>
    <w:rsid w:val="00206696"/>
    <w:pPr>
      <w:tabs>
        <w:tab w:val="left" w:pos="5103"/>
      </w:tabs>
      <w:ind w:firstLine="5103"/>
    </w:pPr>
    <w:rPr>
      <w:b/>
      <w:bCs/>
      <w:i/>
      <w:iCs/>
      <w:sz w:val="24"/>
    </w:rPr>
  </w:style>
  <w:style w:type="paragraph" w:customStyle="1" w:styleId="CM">
    <w:name w:val="CÍM"/>
    <w:basedOn w:val="Norml"/>
    <w:autoRedefine/>
    <w:rsid w:val="00206696"/>
    <w:pPr>
      <w:spacing w:before="2400" w:line="360" w:lineRule="auto"/>
      <w:ind w:firstLine="0"/>
      <w:jc w:val="center"/>
    </w:pPr>
    <w:rPr>
      <w:caps/>
      <w:sz w:val="48"/>
      <w:szCs w:val="48"/>
    </w:rPr>
  </w:style>
  <w:style w:type="paragraph" w:customStyle="1" w:styleId="Pontos">
    <w:name w:val="Pontos"/>
    <w:basedOn w:val="Norml"/>
    <w:rsid w:val="00206696"/>
    <w:pPr>
      <w:numPr>
        <w:numId w:val="2"/>
      </w:numPr>
      <w:tabs>
        <w:tab w:val="left" w:pos="540"/>
      </w:tabs>
      <w:spacing w:before="60"/>
      <w:ind w:left="568" w:hanging="284"/>
    </w:pPr>
  </w:style>
  <w:style w:type="paragraph" w:styleId="Szvegtrzsbehzssal">
    <w:name w:val="Body Text Indent"/>
    <w:basedOn w:val="Norml"/>
    <w:link w:val="SzvegtrzsbehzssalChar"/>
    <w:rsid w:val="00206696"/>
    <w:rPr>
      <w:color w:val="FF0000"/>
    </w:rPr>
  </w:style>
  <w:style w:type="character" w:customStyle="1" w:styleId="SzvegtrzsbehzssalChar">
    <w:name w:val="Szövegtörzs behúzással Char"/>
    <w:basedOn w:val="Bekezdsalapbettpusa"/>
    <w:link w:val="Szvegtrzsbehzssal"/>
    <w:rsid w:val="00206696"/>
    <w:rPr>
      <w:rFonts w:ascii="Times New Roman" w:eastAsia="Times New Roman" w:hAnsi="Times New Roman" w:cs="Times New Roman"/>
      <w:color w:val="FF0000"/>
      <w:szCs w:val="24"/>
      <w:lang w:eastAsia="hu-HU"/>
    </w:rPr>
  </w:style>
  <w:style w:type="paragraph" w:styleId="Szvegblokk">
    <w:name w:val="Block Text"/>
    <w:basedOn w:val="Norml"/>
    <w:rsid w:val="00206696"/>
    <w:pPr>
      <w:spacing w:line="360" w:lineRule="auto"/>
      <w:ind w:left="567" w:right="567"/>
    </w:pPr>
  </w:style>
  <w:style w:type="paragraph" w:styleId="Szvegtrzsbehzssal2">
    <w:name w:val="Body Text Indent 2"/>
    <w:basedOn w:val="Norml"/>
    <w:link w:val="Szvegtrzsbehzssal2Char"/>
    <w:rsid w:val="00206696"/>
    <w:rPr>
      <w:color w:val="0000FF"/>
    </w:rPr>
  </w:style>
  <w:style w:type="character" w:customStyle="1" w:styleId="Szvegtrzsbehzssal2Char">
    <w:name w:val="Szövegtörzs behúzással 2 Char"/>
    <w:basedOn w:val="Bekezdsalapbettpusa"/>
    <w:link w:val="Szvegtrzsbehzssal2"/>
    <w:rsid w:val="00206696"/>
    <w:rPr>
      <w:rFonts w:ascii="Times New Roman" w:eastAsia="Times New Roman" w:hAnsi="Times New Roman" w:cs="Times New Roman"/>
      <w:color w:val="0000FF"/>
      <w:szCs w:val="24"/>
      <w:lang w:eastAsia="hu-HU"/>
    </w:rPr>
  </w:style>
  <w:style w:type="paragraph" w:styleId="Szvegtrzsbehzssal3">
    <w:name w:val="Body Text Indent 3"/>
    <w:basedOn w:val="Norml"/>
    <w:link w:val="Szvegtrzsbehzssal3Char"/>
    <w:rsid w:val="00206696"/>
    <w:rPr>
      <w:color w:val="FF0000"/>
    </w:rPr>
  </w:style>
  <w:style w:type="character" w:customStyle="1" w:styleId="Szvegtrzsbehzssal3Char">
    <w:name w:val="Szövegtörzs behúzással 3 Char"/>
    <w:basedOn w:val="Bekezdsalapbettpusa"/>
    <w:link w:val="Szvegtrzsbehzssal3"/>
    <w:rsid w:val="00206696"/>
    <w:rPr>
      <w:rFonts w:ascii="Times New Roman" w:eastAsia="Times New Roman" w:hAnsi="Times New Roman" w:cs="Times New Roman"/>
      <w:color w:val="FF0000"/>
      <w:szCs w:val="24"/>
      <w:lang w:eastAsia="hu-HU"/>
    </w:rPr>
  </w:style>
  <w:style w:type="paragraph" w:customStyle="1" w:styleId="Nyilas">
    <w:name w:val="Nyilas"/>
    <w:basedOn w:val="Norml"/>
    <w:rsid w:val="00206696"/>
    <w:pPr>
      <w:numPr>
        <w:numId w:val="9"/>
      </w:numPr>
      <w:tabs>
        <w:tab w:val="clear" w:pos="1004"/>
        <w:tab w:val="left" w:pos="737"/>
        <w:tab w:val="left" w:pos="4253"/>
      </w:tabs>
      <w:spacing w:before="60"/>
      <w:ind w:left="4253" w:hanging="3969"/>
      <w:jc w:val="left"/>
    </w:pPr>
    <w:rPr>
      <w:sz w:val="24"/>
    </w:rPr>
  </w:style>
  <w:style w:type="paragraph" w:customStyle="1" w:styleId="Adatok0">
    <w:name w:val="Adatok"/>
    <w:basedOn w:val="Norml"/>
    <w:qFormat/>
    <w:rsid w:val="00206696"/>
    <w:pPr>
      <w:tabs>
        <w:tab w:val="left" w:pos="3969"/>
      </w:tabs>
      <w:spacing w:before="60"/>
      <w:ind w:left="3970" w:hanging="3686"/>
    </w:pPr>
  </w:style>
  <w:style w:type="paragraph" w:customStyle="1" w:styleId="Mszakiadatok">
    <w:name w:val="Műszaki adatok"/>
    <w:basedOn w:val="Norml"/>
    <w:autoRedefine/>
    <w:rsid w:val="00206696"/>
    <w:pPr>
      <w:tabs>
        <w:tab w:val="right" w:leader="dot" w:pos="9072"/>
      </w:tabs>
      <w:ind w:firstLine="0"/>
    </w:pPr>
    <w:rPr>
      <w:bCs/>
      <w:i/>
      <w:iCs/>
      <w:noProof/>
      <w:snapToGrid w:val="0"/>
      <w:szCs w:val="22"/>
      <w:u w:val="single"/>
    </w:rPr>
  </w:style>
  <w:style w:type="character" w:styleId="Mrltotthiperhivatkozs">
    <w:name w:val="FollowedHyperlink"/>
    <w:rsid w:val="00206696"/>
    <w:rPr>
      <w:color w:val="800080"/>
      <w:u w:val="single"/>
    </w:rPr>
  </w:style>
  <w:style w:type="paragraph" w:styleId="Szvegtrzs">
    <w:name w:val="Body Text"/>
    <w:basedOn w:val="Norml"/>
    <w:link w:val="SzvegtrzsChar"/>
    <w:rsid w:val="00206696"/>
    <w:pPr>
      <w:spacing w:after="120"/>
    </w:pPr>
  </w:style>
  <w:style w:type="character" w:customStyle="1" w:styleId="SzvegtrzsChar">
    <w:name w:val="Szövegtörzs Char"/>
    <w:basedOn w:val="Bekezdsalapbettpusa"/>
    <w:link w:val="Szvegtrzs"/>
    <w:rsid w:val="00206696"/>
    <w:rPr>
      <w:rFonts w:ascii="Times New Roman" w:eastAsia="Times New Roman" w:hAnsi="Times New Roman" w:cs="Times New Roman"/>
      <w:szCs w:val="24"/>
      <w:lang w:eastAsia="hu-HU"/>
    </w:rPr>
  </w:style>
  <w:style w:type="paragraph" w:styleId="Jegyzetszveg">
    <w:name w:val="annotation text"/>
    <w:basedOn w:val="Norml"/>
    <w:link w:val="JegyzetszvegChar"/>
    <w:semiHidden/>
    <w:rsid w:val="00206696"/>
    <w:pPr>
      <w:spacing w:before="0"/>
      <w:ind w:firstLine="0"/>
      <w:jc w:val="left"/>
    </w:pPr>
    <w:rPr>
      <w:sz w:val="20"/>
      <w:szCs w:val="20"/>
    </w:rPr>
  </w:style>
  <w:style w:type="character" w:customStyle="1" w:styleId="JegyzetszvegChar">
    <w:name w:val="Jegyzetszöveg Char"/>
    <w:basedOn w:val="Bekezdsalapbettpusa"/>
    <w:link w:val="Jegyzetszveg"/>
    <w:semiHidden/>
    <w:rsid w:val="00206696"/>
    <w:rPr>
      <w:rFonts w:ascii="Times New Roman" w:eastAsia="Times New Roman" w:hAnsi="Times New Roman" w:cs="Times New Roman"/>
      <w:sz w:val="20"/>
      <w:szCs w:val="20"/>
      <w:lang w:eastAsia="hu-HU"/>
    </w:rPr>
  </w:style>
  <w:style w:type="paragraph" w:styleId="Szvegtrzs2">
    <w:name w:val="Body Text 2"/>
    <w:basedOn w:val="Norml"/>
    <w:link w:val="Szvegtrzs2Char"/>
    <w:rsid w:val="00206696"/>
    <w:pPr>
      <w:spacing w:after="120" w:line="480" w:lineRule="auto"/>
    </w:pPr>
  </w:style>
  <w:style w:type="character" w:customStyle="1" w:styleId="Szvegtrzs2Char">
    <w:name w:val="Szövegtörzs 2 Char"/>
    <w:basedOn w:val="Bekezdsalapbettpusa"/>
    <w:link w:val="Szvegtrzs2"/>
    <w:rsid w:val="00206696"/>
    <w:rPr>
      <w:rFonts w:ascii="Times New Roman" w:eastAsia="Times New Roman" w:hAnsi="Times New Roman" w:cs="Times New Roman"/>
      <w:szCs w:val="24"/>
      <w:lang w:eastAsia="hu-HU"/>
    </w:rPr>
  </w:style>
  <w:style w:type="paragraph" w:styleId="Buborkszveg">
    <w:name w:val="Balloon Text"/>
    <w:basedOn w:val="Norml"/>
    <w:link w:val="BuborkszvegChar"/>
    <w:semiHidden/>
    <w:rsid w:val="00206696"/>
    <w:rPr>
      <w:rFonts w:ascii="Tahoma" w:hAnsi="Tahoma" w:cs="Tahoma"/>
      <w:sz w:val="16"/>
      <w:szCs w:val="16"/>
    </w:rPr>
  </w:style>
  <w:style w:type="character" w:customStyle="1" w:styleId="BuborkszvegChar">
    <w:name w:val="Buborékszöveg Char"/>
    <w:basedOn w:val="Bekezdsalapbettpusa"/>
    <w:link w:val="Buborkszveg"/>
    <w:semiHidden/>
    <w:rsid w:val="00206696"/>
    <w:rPr>
      <w:rFonts w:ascii="Tahoma" w:eastAsia="Times New Roman" w:hAnsi="Tahoma" w:cs="Tahoma"/>
      <w:sz w:val="16"/>
      <w:szCs w:val="16"/>
      <w:lang w:eastAsia="hu-HU"/>
    </w:rPr>
  </w:style>
  <w:style w:type="character" w:customStyle="1" w:styleId="TpusChar">
    <w:name w:val="Típus Char"/>
    <w:link w:val="Tpus"/>
    <w:rsid w:val="00206696"/>
    <w:rPr>
      <w:rFonts w:ascii="Times New Roman" w:eastAsia="Times New Roman" w:hAnsi="Times New Roman" w:cs="Times New Roman"/>
      <w:b/>
      <w:bCs/>
      <w:sz w:val="24"/>
      <w:szCs w:val="24"/>
      <w:lang w:eastAsia="hu-HU"/>
    </w:rPr>
  </w:style>
  <w:style w:type="character" w:customStyle="1" w:styleId="FranciaChar">
    <w:name w:val="Francia Char"/>
    <w:link w:val="Francia"/>
    <w:rsid w:val="00206696"/>
    <w:rPr>
      <w:rFonts w:ascii="Times New Roman" w:eastAsia="Times New Roman" w:hAnsi="Times New Roman" w:cs="Times New Roman"/>
      <w:szCs w:val="24"/>
      <w:lang w:eastAsia="hu-HU"/>
    </w:rPr>
  </w:style>
  <w:style w:type="paragraph" w:customStyle="1" w:styleId="SajtCmsor3">
    <w:name w:val="SajátCímsor3"/>
    <w:basedOn w:val="Norml"/>
    <w:rsid w:val="00206696"/>
    <w:pPr>
      <w:numPr>
        <w:ilvl w:val="1"/>
        <w:numId w:val="13"/>
      </w:numPr>
      <w:spacing w:before="0" w:line="360" w:lineRule="auto"/>
    </w:pPr>
    <w:rPr>
      <w:rFonts w:ascii="Kabel_PFL" w:hAnsi="Kabel_PFL"/>
      <w:b/>
      <w:sz w:val="24"/>
      <w:szCs w:val="20"/>
    </w:rPr>
  </w:style>
  <w:style w:type="paragraph" w:styleId="Nincstrkz">
    <w:name w:val="No Spacing"/>
    <w:qFormat/>
    <w:rsid w:val="00206696"/>
    <w:pPr>
      <w:spacing w:after="0" w:line="240" w:lineRule="auto"/>
      <w:ind w:firstLine="284"/>
      <w:jc w:val="both"/>
    </w:pPr>
    <w:rPr>
      <w:rFonts w:ascii="Times New Roman" w:eastAsia="Times New Roman" w:hAnsi="Times New Roman" w:cs="Times New Roman"/>
      <w:szCs w:val="24"/>
      <w:lang w:eastAsia="hu-HU"/>
    </w:rPr>
  </w:style>
  <w:style w:type="paragraph" w:styleId="Felsorols">
    <w:name w:val="List Bullet"/>
    <w:basedOn w:val="Norml"/>
    <w:rsid w:val="00206696"/>
    <w:pPr>
      <w:numPr>
        <w:numId w:val="15"/>
      </w:numPr>
      <w:spacing w:before="60"/>
    </w:pPr>
    <w:rPr>
      <w:rFonts w:ascii="Arial" w:hAnsi="Arial" w:cs="Arial"/>
      <w:sz w:val="20"/>
      <w:szCs w:val="20"/>
    </w:rPr>
  </w:style>
  <w:style w:type="paragraph" w:customStyle="1" w:styleId="WW-Szvegtrzsbehzssal3">
    <w:name w:val="WW-Szövegtörzs behúzással 3"/>
    <w:basedOn w:val="Norml"/>
    <w:rsid w:val="00206696"/>
    <w:pPr>
      <w:suppressAutoHyphens/>
      <w:spacing w:before="0"/>
      <w:ind w:left="426" w:firstLine="0"/>
    </w:pPr>
    <w:rPr>
      <w:sz w:val="24"/>
      <w:szCs w:val="20"/>
      <w:lang w:eastAsia="ar-SA"/>
    </w:rPr>
  </w:style>
  <w:style w:type="paragraph" w:styleId="Listaszerbekezds">
    <w:name w:val="List Paragraph"/>
    <w:basedOn w:val="Norml"/>
    <w:link w:val="ListaszerbekezdsChar"/>
    <w:uiPriority w:val="34"/>
    <w:qFormat/>
    <w:rsid w:val="00D47B56"/>
    <w:pPr>
      <w:spacing w:before="0"/>
      <w:ind w:left="720" w:firstLine="0"/>
      <w:jc w:val="left"/>
    </w:pPr>
    <w:rPr>
      <w:rFonts w:ascii="Calibri" w:eastAsia="Calibri" w:hAnsi="Calibri" w:cs="Calibri"/>
      <w:szCs w:val="22"/>
    </w:rPr>
  </w:style>
  <w:style w:type="character" w:customStyle="1" w:styleId="ListaszerbekezdsChar">
    <w:name w:val="Listaszerű bekezdés Char"/>
    <w:link w:val="Listaszerbekezds"/>
    <w:uiPriority w:val="34"/>
    <w:locked/>
    <w:rsid w:val="00D47B56"/>
    <w:rPr>
      <w:rFonts w:ascii="Calibri" w:eastAsia="Calibri" w:hAnsi="Calibri" w:cs="Calibri"/>
      <w:lang w:eastAsia="hu-HU"/>
    </w:rPr>
  </w:style>
  <w:style w:type="paragraph" w:styleId="NormlWeb">
    <w:name w:val="Normal (Web)"/>
    <w:basedOn w:val="Norml"/>
    <w:uiPriority w:val="99"/>
    <w:semiHidden/>
    <w:unhideWhenUsed/>
    <w:rsid w:val="00906245"/>
    <w:pPr>
      <w:spacing w:before="100" w:beforeAutospacing="1" w:after="100" w:afterAutospacing="1"/>
      <w:ind w:firstLine="0"/>
      <w:jc w:val="left"/>
    </w:pPr>
    <w:rPr>
      <w:sz w:val="24"/>
    </w:rPr>
  </w:style>
  <w:style w:type="character" w:customStyle="1" w:styleId="s1">
    <w:name w:val="s1"/>
    <w:basedOn w:val="Bekezdsalapbettpusa"/>
    <w:rsid w:val="00906245"/>
  </w:style>
  <w:style w:type="character" w:customStyle="1" w:styleId="apple-converted-space">
    <w:name w:val="apple-converted-space"/>
    <w:basedOn w:val="Bekezdsalapbettpusa"/>
    <w:rsid w:val="00906245"/>
  </w:style>
  <w:style w:type="paragraph" w:customStyle="1" w:styleId="Szvegtrzs21">
    <w:name w:val="Szövegtörzs 21"/>
    <w:basedOn w:val="Norml"/>
    <w:rsid w:val="00EF76F7"/>
    <w:pPr>
      <w:suppressAutoHyphens/>
      <w:spacing w:before="0"/>
      <w:ind w:left="142" w:firstLine="1"/>
    </w:pPr>
    <w:rPr>
      <w:spacing w:val="-2"/>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577475">
      <w:bodyDiv w:val="1"/>
      <w:marLeft w:val="0"/>
      <w:marRight w:val="0"/>
      <w:marTop w:val="0"/>
      <w:marBottom w:val="0"/>
      <w:divBdr>
        <w:top w:val="none" w:sz="0" w:space="0" w:color="auto"/>
        <w:left w:val="none" w:sz="0" w:space="0" w:color="auto"/>
        <w:bottom w:val="none" w:sz="0" w:space="0" w:color="auto"/>
        <w:right w:val="none" w:sz="0" w:space="0" w:color="auto"/>
      </w:divBdr>
    </w:div>
    <w:div w:id="192710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OTSZ-TvMI%20kivonat/TvMI%20&#201;rz&#233;kel&#337;k%20lehelyez&#233;se.doc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e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2428</TotalTime>
  <Pages>1</Pages>
  <Words>6594</Words>
  <Characters>45502</Characters>
  <Application>Microsoft Office Word</Application>
  <DocSecurity>0</DocSecurity>
  <Lines>379</Lines>
  <Paragraphs>103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Dósa Nobert</dc:creator>
  <cp:lastModifiedBy>Gottfried Imre</cp:lastModifiedBy>
  <cp:revision>104</cp:revision>
  <cp:lastPrinted>2017-07-11T13:11:00Z</cp:lastPrinted>
  <dcterms:created xsi:type="dcterms:W3CDTF">2015-08-10T09:22:00Z</dcterms:created>
  <dcterms:modified xsi:type="dcterms:W3CDTF">2017-07-11T13:12:00Z</dcterms:modified>
</cp:coreProperties>
</file>