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CellMar>
          <w:left w:w="0" w:type="dxa"/>
          <w:right w:w="0" w:type="dxa"/>
        </w:tblCellMar>
        <w:tblLook w:val="0400" w:firstRow="0" w:lastRow="0" w:firstColumn="0" w:lastColumn="0" w:noHBand="0" w:noVBand="1"/>
      </w:tblPr>
      <w:tblGrid>
        <w:gridCol w:w="9214"/>
        <w:gridCol w:w="142"/>
      </w:tblGrid>
      <w:tr w:rsidR="00A7472D" w:rsidRPr="000C7408" w14:paraId="1758ADA6" w14:textId="77777777" w:rsidTr="003D5CB7">
        <w:trPr>
          <w:trHeight w:val="315"/>
        </w:trPr>
        <w:tc>
          <w:tcPr>
            <w:tcW w:w="9356" w:type="dxa"/>
            <w:gridSpan w:val="2"/>
            <w:shd w:val="clear" w:color="auto" w:fill="auto"/>
            <w:vAlign w:val="bottom"/>
          </w:tcPr>
          <w:p w14:paraId="26E20755"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Gödöllő Város Képviselő-testületének</w:t>
            </w:r>
          </w:p>
          <w:p w14:paraId="48401967" w14:textId="77777777" w:rsidR="00EE76F4"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3/2015.(II. 6.) önkormányzati rendelete</w:t>
            </w:r>
            <w:r w:rsidR="00EE76F4" w:rsidRPr="000C7408">
              <w:rPr>
                <w:rFonts w:ascii="Times New Roman" w:hAnsi="Times New Roman"/>
                <w:b/>
                <w:sz w:val="24"/>
                <w:szCs w:val="24"/>
              </w:rPr>
              <w:t xml:space="preserve"> </w:t>
            </w:r>
          </w:p>
          <w:p w14:paraId="5E1B4FDF" w14:textId="77777777" w:rsidR="008A46DD" w:rsidRPr="000C7408" w:rsidRDefault="00EE76F4"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 xml:space="preserve">és az ezt módosító </w:t>
            </w:r>
            <w:r w:rsidR="00C24B88" w:rsidRPr="000C7408">
              <w:rPr>
                <w:rFonts w:ascii="Times New Roman" w:hAnsi="Times New Roman"/>
                <w:b/>
                <w:sz w:val="24"/>
                <w:szCs w:val="24"/>
              </w:rPr>
              <w:t>8</w:t>
            </w:r>
            <w:r w:rsidRPr="000C7408">
              <w:rPr>
                <w:rFonts w:ascii="Times New Roman" w:hAnsi="Times New Roman"/>
                <w:b/>
                <w:sz w:val="24"/>
                <w:szCs w:val="24"/>
              </w:rPr>
              <w:t>/2015. (III. 6.</w:t>
            </w:r>
            <w:r w:rsidR="00D2364F" w:rsidRPr="000C7408">
              <w:rPr>
                <w:rFonts w:ascii="Times New Roman" w:hAnsi="Times New Roman"/>
                <w:b/>
                <w:sz w:val="24"/>
                <w:szCs w:val="24"/>
              </w:rPr>
              <w:t xml:space="preserve">), </w:t>
            </w:r>
            <w:r w:rsidR="00191C00" w:rsidRPr="000C7408">
              <w:rPr>
                <w:rFonts w:ascii="Times New Roman" w:hAnsi="Times New Roman"/>
                <w:b/>
                <w:sz w:val="24"/>
                <w:szCs w:val="24"/>
              </w:rPr>
              <w:t xml:space="preserve">az 5/2016.(III.17.) </w:t>
            </w:r>
            <w:r w:rsidR="00D2364F" w:rsidRPr="000C7408">
              <w:rPr>
                <w:rFonts w:ascii="Times New Roman" w:hAnsi="Times New Roman"/>
                <w:b/>
                <w:sz w:val="24"/>
                <w:szCs w:val="24"/>
              </w:rPr>
              <w:t xml:space="preserve">a 15/2016.(X.21.) </w:t>
            </w:r>
          </w:p>
          <w:p w14:paraId="58D3F47A" w14:textId="538D3FE0" w:rsidR="00641C13" w:rsidRPr="000C7408" w:rsidRDefault="008A46D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a 6/2017.(III.24.)</w:t>
            </w:r>
            <w:r w:rsidR="004F0036" w:rsidRPr="000C7408">
              <w:rPr>
                <w:rFonts w:ascii="Times New Roman" w:hAnsi="Times New Roman"/>
                <w:b/>
                <w:sz w:val="24"/>
                <w:szCs w:val="24"/>
              </w:rPr>
              <w:t>, a 11/2017. évi (V.26.)</w:t>
            </w:r>
            <w:r w:rsidR="00251783" w:rsidRPr="000C7408">
              <w:rPr>
                <w:rFonts w:ascii="Times New Roman" w:hAnsi="Times New Roman"/>
                <w:b/>
                <w:sz w:val="24"/>
                <w:szCs w:val="24"/>
              </w:rPr>
              <w:t>, a 25/2017. (XII.15.)</w:t>
            </w:r>
            <w:r w:rsidR="00EB45AB" w:rsidRPr="000C7408">
              <w:rPr>
                <w:rFonts w:ascii="Times New Roman" w:hAnsi="Times New Roman"/>
                <w:b/>
                <w:sz w:val="24"/>
                <w:szCs w:val="24"/>
              </w:rPr>
              <w:t>, a 6/2018. (III.22.)</w:t>
            </w:r>
            <w:r w:rsidR="00F74CAE" w:rsidRPr="000C7408">
              <w:rPr>
                <w:rFonts w:ascii="Times New Roman" w:hAnsi="Times New Roman"/>
                <w:b/>
                <w:sz w:val="24"/>
                <w:szCs w:val="24"/>
              </w:rPr>
              <w:t>, a 13/2018.(V.18.)</w:t>
            </w:r>
            <w:r w:rsidR="007E36DE" w:rsidRPr="000C7408">
              <w:rPr>
                <w:rFonts w:ascii="Times New Roman" w:hAnsi="Times New Roman"/>
                <w:b/>
                <w:sz w:val="24"/>
                <w:szCs w:val="24"/>
              </w:rPr>
              <w:t>, az 5/2019.(III.29.)</w:t>
            </w:r>
            <w:r w:rsidR="00F7582F" w:rsidRPr="000C7408">
              <w:rPr>
                <w:rFonts w:ascii="Times New Roman" w:hAnsi="Times New Roman"/>
                <w:b/>
                <w:sz w:val="24"/>
                <w:szCs w:val="24"/>
              </w:rPr>
              <w:t>,</w:t>
            </w:r>
            <w:r w:rsidR="005C0F0C" w:rsidRPr="000C7408">
              <w:rPr>
                <w:rFonts w:ascii="Times New Roman" w:hAnsi="Times New Roman"/>
                <w:b/>
                <w:sz w:val="24"/>
                <w:szCs w:val="24"/>
              </w:rPr>
              <w:t xml:space="preserve"> a 24/2019.(XII.13.)</w:t>
            </w:r>
            <w:r w:rsidR="00946542" w:rsidRPr="000C7408">
              <w:rPr>
                <w:rFonts w:ascii="Times New Roman" w:hAnsi="Times New Roman"/>
                <w:b/>
                <w:sz w:val="24"/>
                <w:szCs w:val="24"/>
              </w:rPr>
              <w:t xml:space="preserve">, </w:t>
            </w:r>
            <w:r w:rsidR="00F7582F" w:rsidRPr="000C7408">
              <w:rPr>
                <w:rFonts w:ascii="Times New Roman" w:hAnsi="Times New Roman"/>
                <w:b/>
                <w:sz w:val="24"/>
                <w:szCs w:val="24"/>
              </w:rPr>
              <w:t>az 5/2020.(III.13.)</w:t>
            </w:r>
            <w:r w:rsidR="00C063E7" w:rsidRPr="000C7408">
              <w:rPr>
                <w:rFonts w:ascii="Times New Roman" w:hAnsi="Times New Roman"/>
                <w:b/>
                <w:sz w:val="24"/>
                <w:szCs w:val="24"/>
              </w:rPr>
              <w:t>,</w:t>
            </w:r>
            <w:r w:rsidRPr="000C7408">
              <w:rPr>
                <w:rFonts w:ascii="Times New Roman" w:hAnsi="Times New Roman"/>
                <w:b/>
                <w:sz w:val="24"/>
                <w:szCs w:val="24"/>
              </w:rPr>
              <w:t xml:space="preserve"> </w:t>
            </w:r>
            <w:r w:rsidR="00B21840" w:rsidRPr="000C7408">
              <w:rPr>
                <w:rFonts w:ascii="Times New Roman" w:hAnsi="Times New Roman"/>
                <w:b/>
                <w:sz w:val="24"/>
                <w:szCs w:val="24"/>
              </w:rPr>
              <w:t xml:space="preserve">a </w:t>
            </w:r>
            <w:r w:rsidR="00946542" w:rsidRPr="000C7408">
              <w:rPr>
                <w:rFonts w:ascii="Times New Roman" w:hAnsi="Times New Roman"/>
                <w:b/>
                <w:sz w:val="24"/>
                <w:szCs w:val="24"/>
              </w:rPr>
              <w:t>25/2020. (X.26.)</w:t>
            </w:r>
            <w:r w:rsidR="006F2A59" w:rsidRPr="000C7408">
              <w:rPr>
                <w:rFonts w:ascii="Times New Roman" w:hAnsi="Times New Roman"/>
                <w:b/>
                <w:sz w:val="24"/>
                <w:szCs w:val="24"/>
              </w:rPr>
              <w:t>,</w:t>
            </w:r>
            <w:r w:rsidR="00C063E7" w:rsidRPr="000C7408">
              <w:rPr>
                <w:rFonts w:ascii="Times New Roman" w:hAnsi="Times New Roman"/>
                <w:b/>
                <w:sz w:val="24"/>
                <w:szCs w:val="24"/>
              </w:rPr>
              <w:t xml:space="preserve"> a 32/2020. (XII.11.)</w:t>
            </w:r>
            <w:r w:rsidR="00D825FB" w:rsidRPr="000C7408">
              <w:rPr>
                <w:rFonts w:ascii="Times New Roman" w:hAnsi="Times New Roman"/>
                <w:b/>
                <w:sz w:val="24"/>
                <w:szCs w:val="24"/>
              </w:rPr>
              <w:t xml:space="preserve">, </w:t>
            </w:r>
            <w:r w:rsidR="006F2A59" w:rsidRPr="000C7408">
              <w:rPr>
                <w:rFonts w:ascii="Times New Roman" w:hAnsi="Times New Roman"/>
                <w:b/>
                <w:sz w:val="24"/>
                <w:szCs w:val="24"/>
              </w:rPr>
              <w:t xml:space="preserve">a 17/2021.(V.26.) </w:t>
            </w:r>
            <w:r w:rsidR="00D825FB" w:rsidRPr="000C7408">
              <w:rPr>
                <w:rFonts w:ascii="Times New Roman" w:hAnsi="Times New Roman"/>
                <w:b/>
                <w:sz w:val="24"/>
                <w:szCs w:val="24"/>
              </w:rPr>
              <w:t xml:space="preserve">a 6/2022.(IV.25.) </w:t>
            </w:r>
            <w:r w:rsidR="003C78EA" w:rsidRPr="000C7408">
              <w:rPr>
                <w:rFonts w:ascii="Times New Roman" w:hAnsi="Times New Roman"/>
                <w:b/>
                <w:sz w:val="24"/>
                <w:szCs w:val="24"/>
              </w:rPr>
              <w:t xml:space="preserve">a 12/2022.(VI.21.) </w:t>
            </w:r>
            <w:r w:rsidR="00090EC6" w:rsidRPr="000C7408">
              <w:rPr>
                <w:rFonts w:ascii="Times New Roman" w:hAnsi="Times New Roman"/>
                <w:b/>
                <w:sz w:val="24"/>
                <w:szCs w:val="24"/>
              </w:rPr>
              <w:t>a 2/2023.(II.20.)</w:t>
            </w:r>
            <w:r w:rsidR="00046BED" w:rsidRPr="000C7408">
              <w:rPr>
                <w:rFonts w:ascii="Times New Roman" w:hAnsi="Times New Roman"/>
                <w:b/>
                <w:sz w:val="24"/>
                <w:szCs w:val="24"/>
              </w:rPr>
              <w:t xml:space="preserve"> valamint 3/2023.(III.21.)</w:t>
            </w:r>
            <w:r w:rsidR="00090EC6" w:rsidRPr="000C7408">
              <w:rPr>
                <w:rFonts w:ascii="Times New Roman" w:hAnsi="Times New Roman"/>
                <w:b/>
                <w:sz w:val="24"/>
                <w:szCs w:val="24"/>
              </w:rPr>
              <w:t xml:space="preserve"> </w:t>
            </w:r>
            <w:r w:rsidR="006F2A59" w:rsidRPr="000C7408">
              <w:rPr>
                <w:rFonts w:ascii="Times New Roman" w:hAnsi="Times New Roman"/>
                <w:b/>
                <w:sz w:val="24"/>
                <w:szCs w:val="24"/>
              </w:rPr>
              <w:t xml:space="preserve">önkormányzati rendeletekkel </w:t>
            </w:r>
          </w:p>
          <w:p w14:paraId="5656DDB0" w14:textId="77777777" w:rsidR="00A7472D" w:rsidRPr="000C7408" w:rsidRDefault="00EE76F4"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 xml:space="preserve"> egységes szerkezetbe foglalt szövege</w:t>
            </w:r>
          </w:p>
          <w:p w14:paraId="5D837BF5"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 xml:space="preserve">a szociális rászorultságtól függő, valamint a személyes gondoskodást nyújtó ellátásokról, azok igénybevételéről és a fizetendő térítési díjakról </w:t>
            </w:r>
          </w:p>
          <w:p w14:paraId="183749BC" w14:textId="77777777" w:rsidR="00A7472D" w:rsidRPr="000C7408" w:rsidRDefault="00A7472D" w:rsidP="008F5337">
            <w:pPr>
              <w:spacing w:after="0" w:line="240" w:lineRule="auto"/>
              <w:ind w:left="4"/>
              <w:jc w:val="center"/>
              <w:rPr>
                <w:rFonts w:ascii="Times New Roman" w:hAnsi="Times New Roman"/>
                <w:b/>
                <w:sz w:val="24"/>
                <w:szCs w:val="24"/>
              </w:rPr>
            </w:pPr>
          </w:p>
          <w:p w14:paraId="1C148212" w14:textId="77777777" w:rsidR="00A7472D" w:rsidRPr="000C7408" w:rsidRDefault="00A7472D" w:rsidP="008F5337">
            <w:pPr>
              <w:pStyle w:val="Szvegtrzs"/>
              <w:spacing w:after="0"/>
              <w:ind w:left="4"/>
              <w:jc w:val="both"/>
              <w:rPr>
                <w:sz w:val="24"/>
                <w:szCs w:val="24"/>
                <w:lang w:val="hu-HU"/>
              </w:rPr>
            </w:pPr>
            <w:r w:rsidRPr="000C7408">
              <w:rPr>
                <w:sz w:val="24"/>
                <w:szCs w:val="24"/>
              </w:rPr>
              <w:t xml:space="preserve"> Gödöllő Város Képviselő-testület</w:t>
            </w:r>
            <w:r w:rsidRPr="000C7408">
              <w:rPr>
                <w:sz w:val="24"/>
                <w:szCs w:val="24"/>
                <w:lang w:val="hu-HU"/>
              </w:rPr>
              <w:t>e az Alaptörvény 32.cikk (1) bekezdés a.) pontjában, valamint</w:t>
            </w:r>
            <w:r w:rsidRPr="000C7408">
              <w:rPr>
                <w:sz w:val="24"/>
                <w:szCs w:val="24"/>
              </w:rPr>
              <w:t xml:space="preserve"> Magyarország helyi önkormányzatairól szóló 2011. évi CLXXXIX. tv. 13. §. /2/bekezdésében  meghatározott feladatkörében  eljárva, </w:t>
            </w:r>
            <w:r w:rsidRPr="000C7408">
              <w:rPr>
                <w:sz w:val="24"/>
                <w:szCs w:val="24"/>
                <w:lang w:val="hu-HU"/>
              </w:rPr>
              <w:t>továbbá</w:t>
            </w:r>
            <w:r w:rsidRPr="000C7408">
              <w:rPr>
                <w:sz w:val="24"/>
                <w:szCs w:val="24"/>
              </w:rPr>
              <w:t xml:space="preserve">  a szociális igazgatásról és szociális ellátásokról szóló 1993. évi III. t</w:t>
            </w:r>
            <w:r w:rsidRPr="000C7408">
              <w:rPr>
                <w:sz w:val="24"/>
                <w:szCs w:val="24"/>
                <w:lang w:val="hu-HU"/>
              </w:rPr>
              <w:t>örvény</w:t>
            </w:r>
            <w:r w:rsidRPr="000C7408">
              <w:rPr>
                <w:sz w:val="24"/>
                <w:szCs w:val="24"/>
              </w:rPr>
              <w:t xml:space="preserve"> 10. §, 26 §, 32. §, 62. §, és 92. § bekezdésében, </w:t>
            </w:r>
            <w:r w:rsidRPr="000C7408">
              <w:rPr>
                <w:sz w:val="24"/>
                <w:szCs w:val="24"/>
                <w:lang w:val="hu-HU"/>
              </w:rPr>
              <w:t>továbbá</w:t>
            </w:r>
            <w:r w:rsidRPr="000C7408">
              <w:rPr>
                <w:sz w:val="24"/>
                <w:szCs w:val="24"/>
              </w:rPr>
              <w:t xml:space="preserve">  a gyermekek védelméről és a gyámügyi igazgatásról szóló 1997. évi XXXI. törvény 131. § és 157. § /5/ bekezdésében kapott felhatalmazás alapján a következőket rendeli el: </w:t>
            </w:r>
          </w:p>
          <w:p w14:paraId="59CEBF09" w14:textId="77777777" w:rsidR="00A7472D" w:rsidRPr="000C7408" w:rsidRDefault="00A7472D" w:rsidP="008F5337">
            <w:pPr>
              <w:pStyle w:val="Cmsor1"/>
              <w:spacing w:before="0" w:after="0"/>
              <w:ind w:left="4"/>
              <w:jc w:val="center"/>
              <w:rPr>
                <w:rFonts w:ascii="Times New Roman" w:hAnsi="Times New Roman"/>
                <w:sz w:val="24"/>
                <w:szCs w:val="24"/>
                <w:u w:val="single"/>
              </w:rPr>
            </w:pPr>
            <w:r w:rsidRPr="000C7408">
              <w:rPr>
                <w:rFonts w:ascii="Times New Roman" w:hAnsi="Times New Roman"/>
                <w:sz w:val="24"/>
                <w:szCs w:val="24"/>
                <w:u w:val="single"/>
              </w:rPr>
              <w:t>I.</w:t>
            </w:r>
            <w:r w:rsidRPr="000C7408">
              <w:rPr>
                <w:rFonts w:ascii="Times New Roman" w:hAnsi="Times New Roman"/>
                <w:sz w:val="24"/>
                <w:szCs w:val="24"/>
                <w:u w:val="single"/>
                <w:lang w:val="hu-HU"/>
              </w:rPr>
              <w:t xml:space="preserve"> </w:t>
            </w:r>
            <w:r w:rsidRPr="000C7408">
              <w:rPr>
                <w:rFonts w:ascii="Times New Roman" w:hAnsi="Times New Roman"/>
                <w:sz w:val="24"/>
                <w:szCs w:val="24"/>
                <w:u w:val="single"/>
              </w:rPr>
              <w:t>Fejezet</w:t>
            </w:r>
          </w:p>
          <w:p w14:paraId="6B839595" w14:textId="77777777" w:rsidR="00A7472D" w:rsidRPr="000C7408" w:rsidRDefault="00A7472D" w:rsidP="008F5337">
            <w:pPr>
              <w:spacing w:after="0" w:line="240" w:lineRule="auto"/>
              <w:ind w:left="4"/>
              <w:jc w:val="center"/>
              <w:rPr>
                <w:rFonts w:ascii="Times New Roman" w:hAnsi="Times New Roman"/>
                <w:b/>
                <w:sz w:val="24"/>
                <w:szCs w:val="24"/>
              </w:rPr>
            </w:pPr>
          </w:p>
          <w:p w14:paraId="320E62C0" w14:textId="0C72FB3A"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A rendelet célja</w:t>
            </w:r>
          </w:p>
          <w:p w14:paraId="6CEF2FB2" w14:textId="77777777" w:rsidR="00A7472D" w:rsidRPr="000C7408" w:rsidRDefault="00A7472D" w:rsidP="008F5337">
            <w:pPr>
              <w:tabs>
                <w:tab w:val="left" w:pos="360"/>
              </w:tabs>
              <w:spacing w:after="0" w:line="240" w:lineRule="auto"/>
              <w:ind w:left="4"/>
              <w:jc w:val="both"/>
              <w:rPr>
                <w:rFonts w:ascii="Times New Roman" w:hAnsi="Times New Roman"/>
                <w:sz w:val="24"/>
                <w:szCs w:val="24"/>
              </w:rPr>
            </w:pPr>
            <w:r w:rsidRPr="000C7408">
              <w:rPr>
                <w:rFonts w:ascii="Times New Roman" w:hAnsi="Times New Roman"/>
                <w:sz w:val="24"/>
                <w:szCs w:val="24"/>
              </w:rPr>
              <w:t>A rendelet célja, hogy a szociálisan rászorult személyek, családok szociális biztonságának megteremtése és megőrzése érdekében – Gödöllő Város Önkormányzata teherbíró képességének figyelembe vételével – meghatározza a szociális és gyermekvédelmi ellátás helyi rendszerét az egyes ellátási formák igénybevételének feltételeit, valamint a jogosultság érvényesítésének garanciáit.</w:t>
            </w:r>
          </w:p>
          <w:p w14:paraId="2F05B89A"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A rendelet hatálya</w:t>
            </w:r>
          </w:p>
          <w:p w14:paraId="0987A605"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1. §</w:t>
            </w:r>
          </w:p>
          <w:p w14:paraId="33F8B887"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A rendelet hatálya kiterjed az 1993. évi III. törvény 3. §., valamint az 1997.évi XXXI. törvény  4.§.-ban  meghatározott azon személyekre, akik életvitelszerűen Gödöllő városban élnek és bejelentett lakóhellyel, vagy tartózkodási hellyel rendelkeznek, továbbá az azonnali elbírálást igénylő esetekben (pl.: életveszély) a városban ideiglenesen tartózkodó személyekre.</w:t>
            </w:r>
          </w:p>
          <w:p w14:paraId="67CBDB0C" w14:textId="77777777" w:rsidR="00A7472D" w:rsidRPr="000C7408" w:rsidRDefault="00A7472D" w:rsidP="008F5337">
            <w:pPr>
              <w:spacing w:after="0" w:line="240" w:lineRule="auto"/>
              <w:ind w:left="4"/>
              <w:rPr>
                <w:rFonts w:ascii="Times New Roman" w:hAnsi="Times New Roman"/>
                <w:b/>
                <w:sz w:val="24"/>
                <w:szCs w:val="24"/>
              </w:rPr>
            </w:pPr>
          </w:p>
          <w:p w14:paraId="129F4A8E" w14:textId="77777777" w:rsidR="0006337F" w:rsidRPr="000C7408" w:rsidRDefault="0006337F" w:rsidP="008F5337">
            <w:pPr>
              <w:spacing w:after="0" w:line="240" w:lineRule="auto"/>
              <w:ind w:left="4"/>
              <w:rPr>
                <w:rFonts w:ascii="Times New Roman" w:hAnsi="Times New Roman"/>
                <w:b/>
                <w:sz w:val="24"/>
                <w:szCs w:val="24"/>
              </w:rPr>
            </w:pPr>
          </w:p>
          <w:p w14:paraId="03FBF258" w14:textId="77777777" w:rsidR="00481E27" w:rsidRPr="000C7408" w:rsidRDefault="00481E27" w:rsidP="008F5337">
            <w:pPr>
              <w:spacing w:after="0" w:line="240" w:lineRule="auto"/>
              <w:ind w:left="4"/>
              <w:rPr>
                <w:rFonts w:ascii="Times New Roman" w:hAnsi="Times New Roman"/>
                <w:b/>
                <w:sz w:val="24"/>
                <w:szCs w:val="24"/>
              </w:rPr>
            </w:pPr>
          </w:p>
          <w:p w14:paraId="738CDBC1"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Eljárási rendelkezések</w:t>
            </w:r>
          </w:p>
          <w:p w14:paraId="7DD76762"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2. §</w:t>
            </w:r>
          </w:p>
          <w:p w14:paraId="4BA60693" w14:textId="77777777" w:rsidR="00BE0C57" w:rsidRPr="000C7408" w:rsidRDefault="00BE0C57"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b/>
                <w:sz w:val="24"/>
                <w:szCs w:val="24"/>
              </w:rPr>
              <w:footnoteReference w:id="1"/>
            </w:r>
            <w:r w:rsidRPr="000C7408">
              <w:rPr>
                <w:rFonts w:ascii="Times New Roman" w:hAnsi="Times New Roman"/>
                <w:b/>
                <w:sz w:val="24"/>
                <w:szCs w:val="24"/>
              </w:rPr>
              <w:t>/</w:t>
            </w:r>
            <w:r w:rsidRPr="000C7408">
              <w:rPr>
                <w:rFonts w:ascii="Times New Roman" w:hAnsi="Times New Roman"/>
                <w:sz w:val="24"/>
                <w:szCs w:val="24"/>
              </w:rPr>
              <w:t>1/A települési, valamint rendkívüli települési támogatás igénybevételére irányuló kérelmeket postai úton vagy ügyfélfogadási időben</w:t>
            </w:r>
          </w:p>
          <w:p w14:paraId="3B570580" w14:textId="77777777" w:rsidR="00BE0C57" w:rsidRPr="000C7408" w:rsidRDefault="00BE0C57"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a.) Gödöllői Polgármesteri Hivatal Közigazgatási és Szociális Irodáján,valamint a  </w:t>
            </w:r>
          </w:p>
          <w:p w14:paraId="147AE003" w14:textId="77777777" w:rsidR="00BE0C57" w:rsidRPr="000C7408" w:rsidRDefault="00BE0C57"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b.) Gödöllői Forrás Szociális Segítő és Gyermekjóléti Gyermekjólét Központnál lehet benyújtani.</w:t>
            </w:r>
          </w:p>
          <w:p w14:paraId="7D9DEC2C" w14:textId="007E6FEC" w:rsidR="00C063E7" w:rsidRPr="000C7408" w:rsidRDefault="00C063E7" w:rsidP="008F5337">
            <w:pPr>
              <w:spacing w:after="0" w:line="240" w:lineRule="auto"/>
              <w:ind w:left="4" w:right="170"/>
              <w:jc w:val="both"/>
              <w:rPr>
                <w:rFonts w:ascii="Times New Roman" w:hAnsi="Times New Roman"/>
                <w:color w:val="000000"/>
                <w:sz w:val="24"/>
                <w:szCs w:val="24"/>
              </w:rPr>
            </w:pPr>
            <w:r w:rsidRPr="000C7408">
              <w:rPr>
                <w:rStyle w:val="Lbjegyzet-hivatkozs"/>
                <w:rFonts w:ascii="Times New Roman" w:hAnsi="Times New Roman"/>
                <w:color w:val="000000"/>
                <w:sz w:val="24"/>
                <w:szCs w:val="24"/>
              </w:rPr>
              <w:footnoteReference w:id="2"/>
            </w:r>
            <w:r w:rsidRPr="000C7408">
              <w:rPr>
                <w:rFonts w:ascii="Times New Roman" w:hAnsi="Times New Roman"/>
                <w:color w:val="000000"/>
                <w:sz w:val="24"/>
                <w:szCs w:val="24"/>
              </w:rPr>
              <w:t>/2/ A kérelemnek tartalmaznia, illetve a kérelemhez mellékelni kell:</w:t>
            </w:r>
          </w:p>
          <w:p w14:paraId="24AF1630" w14:textId="77777777" w:rsidR="00C063E7" w:rsidRPr="000C7408" w:rsidRDefault="00C063E7" w:rsidP="008F5337">
            <w:pPr>
              <w:numPr>
                <w:ilvl w:val="0"/>
                <w:numId w:val="11"/>
              </w:numPr>
              <w:spacing w:after="0" w:line="240" w:lineRule="auto"/>
              <w:ind w:left="4" w:right="567" w:firstLine="0"/>
              <w:jc w:val="both"/>
              <w:rPr>
                <w:rFonts w:ascii="Times New Roman" w:hAnsi="Times New Roman"/>
                <w:color w:val="000000"/>
                <w:sz w:val="24"/>
                <w:szCs w:val="24"/>
              </w:rPr>
            </w:pPr>
            <w:r w:rsidRPr="000C7408">
              <w:rPr>
                <w:rFonts w:ascii="Times New Roman" w:hAnsi="Times New Roman"/>
                <w:color w:val="000000"/>
                <w:sz w:val="24"/>
                <w:szCs w:val="24"/>
              </w:rPr>
              <w:t xml:space="preserve">a kérelmező, valamint a kérelmezővel közös háztartásban élő hozzátartozók természetes személyazonosító adatait, </w:t>
            </w:r>
          </w:p>
          <w:p w14:paraId="6BF2FB1D" w14:textId="77777777" w:rsidR="00C063E7" w:rsidRPr="000C7408" w:rsidRDefault="00C063E7" w:rsidP="008F5337">
            <w:pPr>
              <w:numPr>
                <w:ilvl w:val="0"/>
                <w:numId w:val="11"/>
              </w:numPr>
              <w:spacing w:after="0" w:line="240" w:lineRule="auto"/>
              <w:ind w:left="4" w:right="567" w:firstLine="0"/>
              <w:jc w:val="both"/>
              <w:rPr>
                <w:rFonts w:ascii="Times New Roman" w:hAnsi="Times New Roman"/>
                <w:color w:val="000000"/>
                <w:sz w:val="24"/>
                <w:szCs w:val="24"/>
              </w:rPr>
            </w:pPr>
            <w:r w:rsidRPr="000C7408">
              <w:rPr>
                <w:rFonts w:ascii="Times New Roman" w:hAnsi="Times New Roman"/>
                <w:color w:val="000000"/>
                <w:sz w:val="24"/>
                <w:szCs w:val="24"/>
              </w:rPr>
              <w:t>lakó és/vagy és tartózkodási helyét,</w:t>
            </w:r>
          </w:p>
          <w:p w14:paraId="639872E8" w14:textId="77777777" w:rsidR="00C063E7" w:rsidRPr="000C7408" w:rsidRDefault="00C063E7" w:rsidP="008F5337">
            <w:pPr>
              <w:numPr>
                <w:ilvl w:val="0"/>
                <w:numId w:val="11"/>
              </w:numPr>
              <w:spacing w:after="0" w:line="240" w:lineRule="auto"/>
              <w:ind w:left="4" w:right="567" w:firstLine="0"/>
              <w:jc w:val="both"/>
              <w:rPr>
                <w:rFonts w:ascii="Times New Roman" w:hAnsi="Times New Roman"/>
                <w:color w:val="000000"/>
                <w:sz w:val="24"/>
                <w:szCs w:val="24"/>
              </w:rPr>
            </w:pPr>
            <w:r w:rsidRPr="000C7408">
              <w:rPr>
                <w:rFonts w:ascii="Times New Roman" w:hAnsi="Times New Roman"/>
                <w:color w:val="000000"/>
                <w:sz w:val="24"/>
                <w:szCs w:val="24"/>
              </w:rPr>
              <w:t xml:space="preserve"> állampolgárságát,</w:t>
            </w:r>
          </w:p>
          <w:p w14:paraId="6A7D135B" w14:textId="77777777" w:rsidR="00C063E7" w:rsidRPr="000C7408" w:rsidRDefault="00C063E7" w:rsidP="008F5337">
            <w:pPr>
              <w:numPr>
                <w:ilvl w:val="0"/>
                <w:numId w:val="11"/>
              </w:numPr>
              <w:spacing w:after="0" w:line="240" w:lineRule="auto"/>
              <w:ind w:left="4" w:right="567" w:firstLine="0"/>
              <w:jc w:val="both"/>
              <w:rPr>
                <w:rFonts w:ascii="Times New Roman" w:hAnsi="Times New Roman"/>
                <w:color w:val="000000"/>
                <w:sz w:val="24"/>
                <w:szCs w:val="24"/>
              </w:rPr>
            </w:pPr>
            <w:r w:rsidRPr="000C7408">
              <w:rPr>
                <w:rFonts w:ascii="Times New Roman" w:hAnsi="Times New Roman"/>
                <w:color w:val="000000"/>
                <w:sz w:val="24"/>
                <w:szCs w:val="24"/>
              </w:rPr>
              <w:lastRenderedPageBreak/>
              <w:t>bevándorolt, letelepedett, menekült, oltalmazott, vagy hontalan jogállására vonatkozó dokumentumokat.</w:t>
            </w:r>
          </w:p>
          <w:p w14:paraId="5B5C8B89" w14:textId="77777777" w:rsidR="00C063E7" w:rsidRPr="000C7408" w:rsidRDefault="00C063E7" w:rsidP="008F5337">
            <w:pPr>
              <w:numPr>
                <w:ilvl w:val="0"/>
                <w:numId w:val="11"/>
              </w:numPr>
              <w:spacing w:after="0" w:line="240" w:lineRule="auto"/>
              <w:ind w:left="4" w:right="567" w:firstLine="0"/>
              <w:jc w:val="both"/>
              <w:rPr>
                <w:rFonts w:ascii="Times New Roman" w:hAnsi="Times New Roman"/>
                <w:color w:val="000000"/>
                <w:sz w:val="24"/>
                <w:szCs w:val="24"/>
              </w:rPr>
            </w:pPr>
            <w:r w:rsidRPr="000C7408">
              <w:rPr>
                <w:rFonts w:ascii="Times New Roman" w:hAnsi="Times New Roman"/>
                <w:color w:val="000000"/>
                <w:sz w:val="24"/>
                <w:szCs w:val="24"/>
              </w:rPr>
              <w:t>Társadalombiztosítási Azonosító Jelét</w:t>
            </w:r>
          </w:p>
          <w:p w14:paraId="0861DBD1" w14:textId="77777777" w:rsidR="00C063E7" w:rsidRPr="000C7408" w:rsidRDefault="00C063E7" w:rsidP="008F5337">
            <w:pPr>
              <w:numPr>
                <w:ilvl w:val="0"/>
                <w:numId w:val="11"/>
              </w:numPr>
              <w:spacing w:after="0" w:line="240" w:lineRule="auto"/>
              <w:ind w:left="4" w:right="567" w:firstLine="0"/>
              <w:jc w:val="both"/>
              <w:rPr>
                <w:rFonts w:ascii="Times New Roman" w:hAnsi="Times New Roman"/>
                <w:color w:val="000000"/>
                <w:sz w:val="24"/>
                <w:szCs w:val="24"/>
              </w:rPr>
            </w:pPr>
            <w:r w:rsidRPr="000C7408">
              <w:rPr>
                <w:rFonts w:ascii="Times New Roman" w:hAnsi="Times New Roman"/>
                <w:color w:val="000000"/>
                <w:sz w:val="24"/>
                <w:szCs w:val="24"/>
              </w:rPr>
              <w:t>hozzátartozói minőséget</w:t>
            </w:r>
          </w:p>
          <w:p w14:paraId="2D3A9A9F" w14:textId="0317FAEA" w:rsidR="00C063E7" w:rsidRPr="000C7408" w:rsidRDefault="00C063E7" w:rsidP="008F5337">
            <w:pPr>
              <w:numPr>
                <w:ilvl w:val="0"/>
                <w:numId w:val="11"/>
              </w:numPr>
              <w:spacing w:after="0" w:line="240" w:lineRule="auto"/>
              <w:ind w:left="4" w:right="567" w:firstLine="0"/>
              <w:jc w:val="both"/>
              <w:rPr>
                <w:rFonts w:ascii="Times New Roman" w:hAnsi="Times New Roman"/>
                <w:color w:val="000000"/>
                <w:sz w:val="24"/>
                <w:szCs w:val="24"/>
              </w:rPr>
            </w:pPr>
            <w:r w:rsidRPr="000C7408">
              <w:rPr>
                <w:rFonts w:ascii="Times New Roman" w:hAnsi="Times New Roman"/>
                <w:color w:val="000000"/>
                <w:sz w:val="24"/>
                <w:szCs w:val="24"/>
              </w:rPr>
              <w:t>jövedelemigazolását, vagyonnyilatkozatát,</w:t>
            </w:r>
          </w:p>
          <w:p w14:paraId="3C4A9A5B" w14:textId="77777777" w:rsidR="00C063E7" w:rsidRPr="000C7408" w:rsidRDefault="00C063E7" w:rsidP="008F5337">
            <w:pPr>
              <w:numPr>
                <w:ilvl w:val="0"/>
                <w:numId w:val="11"/>
              </w:numPr>
              <w:spacing w:after="0" w:line="240" w:lineRule="auto"/>
              <w:ind w:left="4" w:right="567" w:firstLine="0"/>
              <w:jc w:val="both"/>
              <w:rPr>
                <w:rFonts w:ascii="Times New Roman" w:hAnsi="Times New Roman"/>
                <w:color w:val="000000"/>
                <w:sz w:val="24"/>
                <w:szCs w:val="24"/>
              </w:rPr>
            </w:pPr>
            <w:r w:rsidRPr="000C7408">
              <w:rPr>
                <w:rFonts w:ascii="Times New Roman" w:hAnsi="Times New Roman"/>
                <w:color w:val="000000"/>
                <w:sz w:val="24"/>
                <w:szCs w:val="24"/>
              </w:rPr>
              <w:t xml:space="preserve"> az igényelt szociális ellátás jogosultsági feltételeire vonatkozó adatokat, nyilatkozatokat, továbbá</w:t>
            </w:r>
          </w:p>
          <w:p w14:paraId="0739C026" w14:textId="0ED6053A" w:rsidR="00A7472D" w:rsidRPr="000C7408" w:rsidRDefault="00C063E7" w:rsidP="008F5337">
            <w:pPr>
              <w:numPr>
                <w:ilvl w:val="0"/>
                <w:numId w:val="11"/>
              </w:numPr>
              <w:spacing w:after="0" w:line="240" w:lineRule="auto"/>
              <w:ind w:left="4" w:firstLine="0"/>
              <w:jc w:val="both"/>
              <w:rPr>
                <w:rFonts w:ascii="Times New Roman" w:hAnsi="Times New Roman"/>
                <w:sz w:val="24"/>
                <w:szCs w:val="24"/>
              </w:rPr>
            </w:pPr>
            <w:r w:rsidRPr="000C7408">
              <w:rPr>
                <w:rFonts w:ascii="Times New Roman" w:hAnsi="Times New Roman"/>
                <w:color w:val="000000"/>
                <w:sz w:val="24"/>
                <w:szCs w:val="24"/>
              </w:rPr>
              <w:t>nyilatkozatát, amelyben rögzíti, hogy az általa közölt adatok a valóságnak megfelelnek és egyben hozzájárul az általa közölt adatainak leellenőrzéséhez</w:t>
            </w:r>
            <w:r w:rsidR="00A7472D" w:rsidRPr="000C7408">
              <w:rPr>
                <w:rFonts w:ascii="Times New Roman" w:hAnsi="Times New Roman"/>
                <w:sz w:val="24"/>
                <w:szCs w:val="24"/>
              </w:rPr>
              <w:t>.</w:t>
            </w:r>
          </w:p>
          <w:p w14:paraId="4D8D3278"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/3/A lakcím megállapítása szempontjából a személyi adat- és lakcímnyilvántartás adatai  irányadók.</w:t>
            </w:r>
          </w:p>
          <w:p w14:paraId="3CD5F611"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/4/E rendelet alkalmazásában az 1993. évi III. törvény 4.§- ban, valamint az 1997. évi XXXI. törvény 5.§- ban  foglalt értelmező rendelkezések az irányadók.</w:t>
            </w:r>
          </w:p>
          <w:p w14:paraId="774DC729" w14:textId="77777777" w:rsidR="00866225" w:rsidRPr="000C7408" w:rsidRDefault="00866225" w:rsidP="008F5337">
            <w:pPr>
              <w:pStyle w:val="Szvegtrzs"/>
              <w:spacing w:after="0"/>
              <w:ind w:left="4"/>
              <w:jc w:val="both"/>
              <w:rPr>
                <w:b/>
                <w:sz w:val="24"/>
                <w:szCs w:val="24"/>
                <w:lang w:val="hu-HU"/>
              </w:rPr>
            </w:pPr>
            <w:r w:rsidRPr="000C7408">
              <w:rPr>
                <w:rStyle w:val="Lbjegyzet-hivatkozs"/>
                <w:sz w:val="24"/>
                <w:szCs w:val="24"/>
              </w:rPr>
              <w:footnoteReference w:id="3"/>
            </w:r>
            <w:r w:rsidRPr="000C7408">
              <w:rPr>
                <w:sz w:val="24"/>
                <w:szCs w:val="24"/>
              </w:rPr>
              <w:t>/</w:t>
            </w:r>
            <w:r w:rsidRPr="000C7408">
              <w:rPr>
                <w:sz w:val="24"/>
                <w:szCs w:val="24"/>
                <w:lang w:val="hu-HU"/>
              </w:rPr>
              <w:t>5</w:t>
            </w:r>
            <w:r w:rsidRPr="000C7408">
              <w:rPr>
                <w:sz w:val="24"/>
                <w:szCs w:val="24"/>
              </w:rPr>
              <w:t>/A Közigazgatási és Szociális Iroda, valamint a</w:t>
            </w:r>
            <w:r w:rsidRPr="000C7408">
              <w:rPr>
                <w:sz w:val="24"/>
                <w:szCs w:val="24"/>
                <w:lang w:val="hu-HU"/>
              </w:rPr>
              <w:t xml:space="preserve"> Gödöllői </w:t>
            </w:r>
            <w:r w:rsidRPr="000C7408">
              <w:rPr>
                <w:sz w:val="24"/>
                <w:szCs w:val="24"/>
              </w:rPr>
              <w:t xml:space="preserve"> Forrás Szociális Segítő és Gyermekjóléti</w:t>
            </w:r>
            <w:r w:rsidRPr="000C7408">
              <w:rPr>
                <w:sz w:val="24"/>
                <w:szCs w:val="24"/>
                <w:lang w:val="hu-HU"/>
              </w:rPr>
              <w:t xml:space="preserve"> Központ</w:t>
            </w:r>
            <w:r w:rsidRPr="000C7408">
              <w:rPr>
                <w:sz w:val="24"/>
                <w:szCs w:val="24"/>
              </w:rPr>
              <w:t xml:space="preserve"> szakembereiből álló munkacsoport heti rendszerességgel megtárgyalja </w:t>
            </w:r>
            <w:r w:rsidRPr="000C7408">
              <w:rPr>
                <w:sz w:val="24"/>
                <w:szCs w:val="24"/>
                <w:lang w:val="hu-HU"/>
              </w:rPr>
              <w:t xml:space="preserve">a rendkívüli települési támogatás </w:t>
            </w:r>
            <w:r w:rsidRPr="000C7408">
              <w:rPr>
                <w:sz w:val="24"/>
                <w:szCs w:val="24"/>
              </w:rPr>
              <w:t xml:space="preserve"> ügyében benyújtott kérelmeket és javaslatot tesz annak összegére,vagy a kérelem elutasítására. A megtárgyalt ügyekről nyilvántartást vezet.</w:t>
            </w:r>
          </w:p>
          <w:p w14:paraId="2B03A567" w14:textId="45ED1BD6" w:rsidR="00534684" w:rsidRPr="000C7408" w:rsidRDefault="00931E37" w:rsidP="008F5337">
            <w:pPr>
              <w:spacing w:after="0" w:line="240" w:lineRule="auto"/>
              <w:ind w:left="4"/>
              <w:jc w:val="both"/>
              <w:rPr>
                <w:rFonts w:ascii="Times New Roman" w:hAnsi="Times New Roman"/>
                <w:color w:val="0D0D0D" w:themeColor="text1" w:themeTint="F2"/>
                <w:sz w:val="24"/>
                <w:szCs w:val="24"/>
              </w:rPr>
            </w:pPr>
            <w:r w:rsidRPr="000C7408">
              <w:rPr>
                <w:rStyle w:val="Lbjegyzet-hivatkozs"/>
                <w:rFonts w:ascii="Times New Roman" w:hAnsi="Times New Roman"/>
                <w:sz w:val="24"/>
                <w:szCs w:val="24"/>
              </w:rPr>
              <w:footnoteReference w:id="4"/>
            </w:r>
            <w:r w:rsidRPr="000C7408">
              <w:rPr>
                <w:rFonts w:ascii="Times New Roman" w:hAnsi="Times New Roman"/>
                <w:sz w:val="24"/>
                <w:szCs w:val="24"/>
              </w:rPr>
              <w:t xml:space="preserve">/6/ </w:t>
            </w:r>
            <w:r w:rsidR="00534684" w:rsidRPr="000C7408">
              <w:rPr>
                <w:rFonts w:ascii="Times New Roman" w:hAnsi="Times New Roman"/>
                <w:color w:val="0D0D0D" w:themeColor="text1" w:themeTint="F2"/>
                <w:sz w:val="24"/>
                <w:szCs w:val="24"/>
              </w:rPr>
              <w:t>Jelen rendeletben szabályozott pénzbeli és természetben nyújtott ellátásokkal kapcsolatos szociális igazgatási eljárás során az általános közigazgatási rendtartásról szóló törvény rendelkezéseit kell alkalmazni.</w:t>
            </w:r>
          </w:p>
          <w:p w14:paraId="5623C76C" w14:textId="22D39B90"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/7/A Képviselő-testület hatáskörébe tartozó kérelmek elbírálásáról a Közigazgatási és Szociális Iroda előterjesztése alapján a Polgármester dönt. </w:t>
            </w:r>
          </w:p>
          <w:p w14:paraId="35A65845" w14:textId="77777777" w:rsidR="00C37200" w:rsidRPr="000C7408" w:rsidRDefault="00C37200"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w:t>
            </w:r>
            <w:r w:rsidR="00931E37" w:rsidRPr="000C7408">
              <w:rPr>
                <w:rStyle w:val="Lbjegyzet-hivatkozs"/>
                <w:rFonts w:ascii="Times New Roman" w:hAnsi="Times New Roman"/>
                <w:sz w:val="24"/>
                <w:szCs w:val="24"/>
              </w:rPr>
              <w:footnoteReference w:id="5"/>
            </w:r>
            <w:r w:rsidRPr="000C7408">
              <w:rPr>
                <w:rFonts w:ascii="Times New Roman" w:hAnsi="Times New Roman"/>
                <w:sz w:val="24"/>
                <w:szCs w:val="24"/>
              </w:rPr>
              <w:t xml:space="preserve"> </w:t>
            </w:r>
            <w:r w:rsidR="00931E37" w:rsidRPr="000C7408">
              <w:rPr>
                <w:rFonts w:ascii="Times New Roman" w:hAnsi="Times New Roman"/>
                <w:sz w:val="24"/>
                <w:szCs w:val="24"/>
              </w:rPr>
              <w:t>/8/ A települési támogatás folyósítása postai úton, vagy pénzintézeti átutalással történik, a tárgyhót követő hónap 5. napjáig. Rendkívüli települési támogatás megállapítása esetében pénztári kifizetés engedélyezhető. Pénztári kifizetés a támogatásra jogosult részére, illetve írásbeli meghatalmazás alapján a jogosult meghatalmazottjának, illetve családsegítőjének is teljesíthető.</w:t>
            </w:r>
          </w:p>
          <w:p w14:paraId="49952755" w14:textId="77777777" w:rsidR="008C26BA"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/9/</w:t>
            </w:r>
            <w:r w:rsidRPr="000C7408">
              <w:rPr>
                <w:rFonts w:ascii="Times New Roman" w:hAnsi="Times New Roman"/>
                <w:sz w:val="24"/>
                <w:szCs w:val="24"/>
              </w:rPr>
              <w:tab/>
            </w:r>
            <w:r w:rsidR="008C26BA" w:rsidRPr="000C7408">
              <w:rPr>
                <w:rFonts w:ascii="Times New Roman" w:hAnsi="Times New Roman"/>
                <w:sz w:val="24"/>
                <w:szCs w:val="24"/>
              </w:rPr>
              <w:t xml:space="preserve"> </w:t>
            </w:r>
            <w:r w:rsidR="008C26BA" w:rsidRPr="000C7408">
              <w:rPr>
                <w:rStyle w:val="Lbjegyzet-hivatkozs"/>
                <w:rFonts w:ascii="Times New Roman" w:hAnsi="Times New Roman"/>
                <w:sz w:val="24"/>
                <w:szCs w:val="24"/>
              </w:rPr>
              <w:footnoteReference w:id="6"/>
            </w:r>
            <w:r w:rsidR="008C26BA" w:rsidRPr="000C7408">
              <w:rPr>
                <w:rFonts w:ascii="Times New Roman" w:hAnsi="Times New Roman"/>
                <w:sz w:val="24"/>
                <w:szCs w:val="24"/>
              </w:rPr>
              <w:t>/9/ A kérelemben és a jövedelemnyilatkozatban szereplő adatok, tények valódisága az eljárás során  az alábbiakkal ellenőrizhető:</w:t>
            </w:r>
          </w:p>
          <w:p w14:paraId="7A12C0AA" w14:textId="77777777" w:rsidR="008C26BA" w:rsidRPr="000C7408" w:rsidRDefault="008C26BA"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a.)családsegítő, vagy ügyintéző  által készített környezettanulmány  a kérelmező által megadott tartózkodási helyen,</w:t>
            </w:r>
          </w:p>
          <w:p w14:paraId="3C764354" w14:textId="77777777" w:rsidR="008C26BA" w:rsidRPr="000C7408" w:rsidRDefault="008C26BA" w:rsidP="008F5337">
            <w:pPr>
              <w:spacing w:after="0" w:line="240" w:lineRule="auto"/>
              <w:ind w:left="4"/>
              <w:jc w:val="both"/>
              <w:rPr>
                <w:rFonts w:ascii="Times New Roman" w:hAnsi="Times New Roman"/>
                <w:color w:val="000000"/>
                <w:sz w:val="24"/>
                <w:szCs w:val="24"/>
              </w:rPr>
            </w:pPr>
            <w:r w:rsidRPr="000C7408">
              <w:rPr>
                <w:rFonts w:ascii="Times New Roman" w:hAnsi="Times New Roman"/>
                <w:sz w:val="24"/>
                <w:szCs w:val="24"/>
              </w:rPr>
              <w:t xml:space="preserve">       b.)</w:t>
            </w:r>
            <w:r w:rsidRPr="000C7408">
              <w:rPr>
                <w:rFonts w:ascii="Times New Roman" w:hAnsi="Times New Roman"/>
                <w:bCs/>
                <w:sz w:val="24"/>
                <w:szCs w:val="24"/>
              </w:rPr>
              <w:t xml:space="preserve"> az ügyintéző megkeresheti a polgárok személyi adatait és lakcímét nyilvántartó szervet, helyi gépjármű-nyilvántartót, </w:t>
            </w:r>
            <w:r w:rsidRPr="000C7408">
              <w:rPr>
                <w:rFonts w:ascii="Times New Roman" w:hAnsi="Times New Roman"/>
                <w:bCs/>
                <w:color w:val="000000"/>
                <w:sz w:val="24"/>
                <w:szCs w:val="24"/>
              </w:rPr>
              <w:t>adatokat kérhet az</w:t>
            </w:r>
            <w:r w:rsidRPr="000C7408">
              <w:rPr>
                <w:rFonts w:ascii="Times New Roman" w:hAnsi="Times New Roman"/>
                <w:bCs/>
                <w:strike/>
                <w:color w:val="000000"/>
                <w:sz w:val="24"/>
                <w:szCs w:val="24"/>
              </w:rPr>
              <w:t xml:space="preserve"> </w:t>
            </w:r>
            <w:r w:rsidRPr="000C7408">
              <w:rPr>
                <w:rFonts w:ascii="Times New Roman" w:hAnsi="Times New Roman"/>
                <w:bCs/>
                <w:color w:val="000000"/>
                <w:sz w:val="24"/>
                <w:szCs w:val="24"/>
              </w:rPr>
              <w:t>országos TakarNet rendszerből</w:t>
            </w:r>
            <w:r w:rsidRPr="000C7408">
              <w:rPr>
                <w:rFonts w:ascii="Times New Roman" w:hAnsi="Times New Roman"/>
                <w:color w:val="000000"/>
                <w:sz w:val="24"/>
                <w:szCs w:val="24"/>
              </w:rPr>
              <w:t>,</w:t>
            </w:r>
          </w:p>
          <w:p w14:paraId="2001B3E0" w14:textId="77777777" w:rsidR="008C26BA" w:rsidRPr="000C7408" w:rsidRDefault="008C26BA"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c.) munkanélküli státusz az illetékes Kormányhivatal Járási Hivatalának Foglalkoztatási Osztálya határozatának bemutatásával,</w:t>
            </w:r>
          </w:p>
          <w:p w14:paraId="7C5E615A" w14:textId="77777777" w:rsidR="008C26BA" w:rsidRPr="000C7408" w:rsidRDefault="008C26BA"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d.)házasság felbontását, gyermektartásdíjat, bontóperi ítélettel, vagy a tartásdíj    megállapítása, vagy végrehajtása iránti eljárás megindításáról kiállított igazolással kell bizonyítani, amennyiben a tartásdíjról a szülők egyezséget kötöttek, az erről szóló nyilatkozat is elfogadható,</w:t>
            </w:r>
          </w:p>
          <w:p w14:paraId="4BC9B6C0" w14:textId="77777777" w:rsidR="008C26BA" w:rsidRPr="000C7408" w:rsidRDefault="008C26BA"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e.) 18. életévét betöltött kérelmező/hozzátartozó tanulói, hallgatói jogviszonya iskolalátogatási igazolással igazolandó, </w:t>
            </w:r>
          </w:p>
          <w:p w14:paraId="1474C3BC" w14:textId="77777777" w:rsidR="008C26BA" w:rsidRPr="000C7408" w:rsidRDefault="008C26BA"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f.) alkalmi munkából származó jövedelem összegét a kérelmező írásbeli nyilatkozatával igazolja.</w:t>
            </w:r>
          </w:p>
          <w:p w14:paraId="5E85D0EC" w14:textId="77777777" w:rsidR="00A7472D" w:rsidRPr="000C7408" w:rsidRDefault="007A342C"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7"/>
            </w:r>
            <w:r w:rsidR="00A7472D" w:rsidRPr="000C7408">
              <w:rPr>
                <w:rFonts w:ascii="Times New Roman" w:hAnsi="Times New Roman"/>
                <w:sz w:val="24"/>
                <w:szCs w:val="24"/>
              </w:rPr>
              <w:t>/10/</w:t>
            </w:r>
            <w:r w:rsidRPr="000C7408">
              <w:rPr>
                <w:rFonts w:ascii="Times New Roman" w:hAnsi="Times New Roman"/>
                <w:sz w:val="24"/>
                <w:szCs w:val="24"/>
              </w:rPr>
              <w:t xml:space="preserve"> </w:t>
            </w:r>
            <w:r w:rsidR="00206026" w:rsidRPr="000C7408">
              <w:rPr>
                <w:rFonts w:ascii="Times New Roman" w:hAnsi="Times New Roman"/>
                <w:sz w:val="24"/>
                <w:szCs w:val="24"/>
              </w:rPr>
              <w:t>A Gödöllői Egyesített Szociális Intézmény által nyújtott alap-és szakellátásokért fizetendő személyi térítési díj összegének megállapításáról és felülvizsgálatáról az intézményvezető dönt.</w:t>
            </w:r>
          </w:p>
          <w:p w14:paraId="4EACCE77"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lastRenderedPageBreak/>
              <w:t>/11/Az a személy, aki a Sztv. 17. § (1) bekezdése alapján elrendelt visszatérítési kötelezettségnek nem tett eleget, a tartozás fennállása alatt önkormányzat által nyújtott támogatásban nem részesülhet.</w:t>
            </w:r>
          </w:p>
          <w:p w14:paraId="5679982D" w14:textId="77777777" w:rsidR="00A7472D" w:rsidRPr="000C7408" w:rsidRDefault="00A7472D" w:rsidP="008F5337">
            <w:pPr>
              <w:tabs>
                <w:tab w:val="left" w:pos="567"/>
              </w:tabs>
              <w:spacing w:after="0" w:line="240" w:lineRule="auto"/>
              <w:ind w:left="4"/>
              <w:jc w:val="both"/>
              <w:rPr>
                <w:rFonts w:ascii="Times New Roman" w:hAnsi="Times New Roman"/>
                <w:sz w:val="24"/>
                <w:szCs w:val="24"/>
              </w:rPr>
            </w:pPr>
            <w:r w:rsidRPr="000C7408">
              <w:rPr>
                <w:rFonts w:ascii="Times New Roman" w:hAnsi="Times New Roman"/>
                <w:sz w:val="24"/>
                <w:szCs w:val="24"/>
              </w:rPr>
              <w:t>/12/A rendszeresen folyósított pénzellátás esetén, a támogatásban részesülő a támogatás alapjául szolgáló körülményekben bekövetkezett változásokat 15 napon belül köteles bejelenteni a Közigazgatási és Szociális Irodán.</w:t>
            </w:r>
          </w:p>
          <w:p w14:paraId="11CFD43C" w14:textId="77777777" w:rsidR="00A7472D" w:rsidRPr="000C7408" w:rsidRDefault="00A7472D" w:rsidP="008F5337">
            <w:pPr>
              <w:spacing w:after="0" w:line="240" w:lineRule="auto"/>
              <w:ind w:left="4"/>
              <w:jc w:val="both"/>
              <w:rPr>
                <w:rFonts w:ascii="Times New Roman" w:hAnsi="Times New Roman"/>
                <w:sz w:val="24"/>
                <w:szCs w:val="24"/>
                <w:lang w:eastAsia="hu-HU"/>
              </w:rPr>
            </w:pPr>
            <w:r w:rsidRPr="000C7408">
              <w:rPr>
                <w:rFonts w:ascii="Times New Roman" w:hAnsi="Times New Roman"/>
                <w:sz w:val="24"/>
                <w:szCs w:val="24"/>
              </w:rPr>
              <w:t>/13/Az eljárás során az</w:t>
            </w:r>
            <w:r w:rsidRPr="000C7408">
              <w:rPr>
                <w:rFonts w:ascii="Times New Roman" w:hAnsi="Times New Roman"/>
                <w:b/>
                <w:bCs/>
                <w:sz w:val="24"/>
                <w:szCs w:val="24"/>
              </w:rPr>
              <w:t xml:space="preserve"> </w:t>
            </w:r>
            <w:r w:rsidRPr="000C7408">
              <w:rPr>
                <w:rFonts w:ascii="Times New Roman" w:hAnsi="Times New Roman"/>
                <w:bCs/>
                <w:sz w:val="24"/>
                <w:szCs w:val="24"/>
                <w:lang w:eastAsia="hu-HU"/>
              </w:rPr>
              <w:t>az információs önrendelkezési jogról és az információszabadságról</w:t>
            </w:r>
            <w:r w:rsidRPr="000C7408">
              <w:rPr>
                <w:rFonts w:ascii="Times New Roman" w:hAnsi="Times New Roman"/>
                <w:sz w:val="24"/>
                <w:szCs w:val="24"/>
              </w:rPr>
              <w:t xml:space="preserve"> szóló </w:t>
            </w:r>
            <w:r w:rsidRPr="000C7408">
              <w:rPr>
                <w:rFonts w:ascii="Times New Roman" w:hAnsi="Times New Roman"/>
                <w:bCs/>
                <w:sz w:val="24"/>
                <w:szCs w:val="24"/>
                <w:lang w:eastAsia="hu-HU"/>
              </w:rPr>
              <w:t>2011. évi CXII. törvény</w:t>
            </w:r>
            <w:r w:rsidRPr="000C7408">
              <w:rPr>
                <w:rFonts w:ascii="Times New Roman" w:hAnsi="Times New Roman"/>
                <w:b/>
                <w:bCs/>
                <w:sz w:val="24"/>
                <w:szCs w:val="24"/>
                <w:lang w:eastAsia="hu-HU"/>
              </w:rPr>
              <w:t xml:space="preserve"> </w:t>
            </w:r>
            <w:r w:rsidRPr="000C7408">
              <w:rPr>
                <w:rFonts w:ascii="Times New Roman" w:hAnsi="Times New Roman"/>
                <w:sz w:val="24"/>
                <w:szCs w:val="24"/>
              </w:rPr>
              <w:t>rendelkezéseit kell alkalmazni.</w:t>
            </w:r>
          </w:p>
          <w:p w14:paraId="6D0DCC20"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/14/Az eljárás során a Közigazgatási és Szociális Iroda által nyilvántartott szociális nyomtatvány mintatárban sorszámozott nyomtatványokat kell alkalmazni.</w:t>
            </w:r>
          </w:p>
          <w:p w14:paraId="455CC8A8"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/15/Kérelemnek helyt adó szociális ellátás esetén egyszerűsített határozat hozható, amennyiben az eljárás során nincs ellenérdekű fél.</w:t>
            </w:r>
          </w:p>
          <w:p w14:paraId="761574C8" w14:textId="772D6E0B" w:rsidR="000428CD" w:rsidRPr="000C7408" w:rsidRDefault="000428CD" w:rsidP="008F5337">
            <w:pPr>
              <w:spacing w:after="0" w:line="240" w:lineRule="auto"/>
              <w:ind w:left="705" w:hanging="705"/>
              <w:jc w:val="both"/>
              <w:rPr>
                <w:rFonts w:ascii="Times New Roman" w:hAnsi="Times New Roman"/>
                <w:color w:val="0D0D0D" w:themeColor="text1" w:themeTint="F2"/>
                <w:sz w:val="24"/>
                <w:szCs w:val="24"/>
              </w:rPr>
            </w:pPr>
            <w:r w:rsidRPr="000C7408">
              <w:rPr>
                <w:rStyle w:val="Lbjegyzet-hivatkozs"/>
                <w:rFonts w:ascii="Times New Roman" w:hAnsi="Times New Roman"/>
                <w:sz w:val="24"/>
                <w:szCs w:val="24"/>
              </w:rPr>
              <w:footnoteReference w:id="8"/>
            </w:r>
            <w:r w:rsidR="00A7472D" w:rsidRPr="000C7408">
              <w:rPr>
                <w:rFonts w:ascii="Times New Roman" w:hAnsi="Times New Roman"/>
                <w:sz w:val="24"/>
                <w:szCs w:val="24"/>
              </w:rPr>
              <w:t>/16/</w:t>
            </w:r>
            <w:r w:rsidRPr="000C7408">
              <w:rPr>
                <w:rFonts w:ascii="Times New Roman" w:hAnsi="Times New Roman"/>
                <w:color w:val="0D0D0D" w:themeColor="text1" w:themeTint="F2"/>
                <w:sz w:val="24"/>
                <w:szCs w:val="24"/>
              </w:rPr>
              <w:t xml:space="preserve"> A jelen rendeletben szabályozott szociális és gyermekvédelmi ellátásra nem jogosult az, akinek </w:t>
            </w:r>
          </w:p>
          <w:p w14:paraId="302E20E8" w14:textId="77777777" w:rsidR="000428CD" w:rsidRPr="000C7408" w:rsidRDefault="000428CD"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a.) családja egynél több lakóingatlannal rendelkezik,</w:t>
            </w:r>
          </w:p>
          <w:p w14:paraId="74B12EAF" w14:textId="77777777" w:rsidR="000428CD" w:rsidRPr="000C7408" w:rsidRDefault="000428CD"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b.) családja a Szt. 4. § (1) bekezdés b.) pontjában, illetve a Gyvt. 19. § (7) bekezdésében meghatározott értéknél nagyobb értékű vagyonnal rendelkezik,</w:t>
            </w:r>
          </w:p>
          <w:p w14:paraId="4C58D793" w14:textId="77777777" w:rsidR="000428CD" w:rsidRPr="000C7408" w:rsidRDefault="000428CD"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c.) akinek életvitele, életkörülményei, továbbá lakóhelyén elvégzett környezettanulmány alapján megszerzett információk arra utalnak, hogy önmaga és családja megélhetése rendkívüli települési támogatás megállapítása nélkül is biztosított,</w:t>
            </w:r>
          </w:p>
          <w:p w14:paraId="075300BE" w14:textId="77777777" w:rsidR="000428CD" w:rsidRPr="000C7408" w:rsidRDefault="000428CD" w:rsidP="008F5337">
            <w:pPr>
              <w:spacing w:after="0" w:line="240" w:lineRule="auto"/>
              <w:jc w:val="both"/>
              <w:rPr>
                <w:rFonts w:ascii="Times New Roman" w:hAnsi="Times New Roman"/>
                <w:color w:val="0D0D0D" w:themeColor="text1" w:themeTint="F2"/>
              </w:rPr>
            </w:pPr>
            <w:r w:rsidRPr="000C7408">
              <w:rPr>
                <w:rFonts w:ascii="Times New Roman" w:hAnsi="Times New Roman"/>
                <w:color w:val="0D0D0D" w:themeColor="text1" w:themeTint="F2"/>
                <w:sz w:val="24"/>
                <w:szCs w:val="24"/>
              </w:rPr>
              <w:t xml:space="preserve">d.)aki a környezettanulmány elkészítése érdekében nem működik együtt a </w:t>
            </w:r>
            <w:r w:rsidRPr="000C7408">
              <w:rPr>
                <w:rFonts w:ascii="Times New Roman" w:hAnsi="Times New Roman"/>
                <w:strike/>
                <w:color w:val="0D0D0D" w:themeColor="text1" w:themeTint="F2"/>
                <w:sz w:val="24"/>
                <w:szCs w:val="24"/>
              </w:rPr>
              <w:t xml:space="preserve"> </w:t>
            </w:r>
            <w:r w:rsidRPr="000C7408">
              <w:rPr>
                <w:rFonts w:ascii="Times New Roman" w:hAnsi="Times New Roman"/>
                <w:color w:val="0D0D0D" w:themeColor="text1" w:themeTint="F2"/>
                <w:sz w:val="24"/>
                <w:szCs w:val="24"/>
              </w:rPr>
              <w:t xml:space="preserve">családsegítővel, vagy az ügyintézővel, </w:t>
            </w:r>
          </w:p>
          <w:p w14:paraId="16502070" w14:textId="275EB408" w:rsidR="000428CD" w:rsidRPr="000C7408" w:rsidRDefault="000428CD"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e.) aki a kérelem elbírálásához szükséges dokumentumokat hiánypótlásra történő felszólítást tartalmazó végzésben meghatározott határidőig nem nyújtja be.</w:t>
            </w:r>
          </w:p>
          <w:p w14:paraId="15B55DF1" w14:textId="1AF930FF"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/17/E rendelet alkalmazásában</w:t>
            </w:r>
          </w:p>
          <w:p w14:paraId="69E1B1C7"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A gyermekét egyedül nevelő szülő egyedülállóságát</w:t>
            </w:r>
          </w:p>
          <w:p w14:paraId="126E0739"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a.)amennyiben a gyermek (gyermekek) házasságból született (születtek), a válást és a gyermek elhelyezését bizonyító jogerős bírósági ítélet bemutatásával köteles igazolni, illetve</w:t>
            </w:r>
          </w:p>
          <w:p w14:paraId="2217C6B6" w14:textId="77777777" w:rsidR="00A7472D" w:rsidRPr="000C7408" w:rsidRDefault="00A7472D" w:rsidP="008F5337">
            <w:pPr>
              <w:spacing w:after="0" w:line="240" w:lineRule="auto"/>
              <w:ind w:left="4"/>
              <w:jc w:val="both"/>
              <w:rPr>
                <w:rFonts w:ascii="Times New Roman" w:hAnsi="Times New Roman"/>
                <w:sz w:val="24"/>
                <w:szCs w:val="24"/>
              </w:rPr>
            </w:pPr>
          </w:p>
          <w:p w14:paraId="052F0605" w14:textId="77777777" w:rsidR="00A7472D" w:rsidRPr="000C7408" w:rsidRDefault="00A7472D" w:rsidP="008F5337">
            <w:pPr>
              <w:pStyle w:val="Szvegtrzs"/>
              <w:spacing w:after="0"/>
              <w:ind w:left="4"/>
              <w:jc w:val="both"/>
              <w:rPr>
                <w:b/>
                <w:sz w:val="24"/>
                <w:szCs w:val="24"/>
                <w:lang w:val="hu-HU"/>
              </w:rPr>
            </w:pPr>
            <w:r w:rsidRPr="000C7408">
              <w:rPr>
                <w:sz w:val="24"/>
                <w:szCs w:val="24"/>
              </w:rPr>
              <w:t>b.) amennyiben a szülők házasságban,  de külön háztartásban  vagy élettársi kapcsolatban éltek, de az már megszakadt - köteles nyilatkozni, hogy a gyermek(ek) szülői felügyeletét kettejük közül ki gyakorolja, illetve a másik fél milyen összegű gyermektartásdíj megfizetésére vállal kötelezettséget.</w:t>
            </w:r>
          </w:p>
          <w:p w14:paraId="777A228E" w14:textId="60F3F311" w:rsidR="000428CD" w:rsidRPr="000C7408" w:rsidRDefault="009177A7" w:rsidP="008F5337">
            <w:pPr>
              <w:spacing w:after="0" w:line="240" w:lineRule="auto"/>
              <w:ind w:left="4"/>
              <w:jc w:val="both"/>
              <w:rPr>
                <w:rFonts w:ascii="Times New Roman" w:hAnsi="Times New Roman"/>
                <w:color w:val="0D0D0D" w:themeColor="text1" w:themeTint="F2"/>
                <w:sz w:val="24"/>
                <w:szCs w:val="24"/>
              </w:rPr>
            </w:pPr>
            <w:r w:rsidRPr="000C7408">
              <w:rPr>
                <w:rStyle w:val="Lbjegyzet-hivatkozs"/>
                <w:rFonts w:ascii="Times New Roman" w:hAnsi="Times New Roman"/>
                <w:sz w:val="24"/>
                <w:szCs w:val="24"/>
              </w:rPr>
              <w:footnoteReference w:id="9"/>
            </w:r>
            <w:r w:rsidR="00A7472D" w:rsidRPr="000C7408">
              <w:rPr>
                <w:rFonts w:ascii="Times New Roman" w:hAnsi="Times New Roman"/>
                <w:sz w:val="24"/>
                <w:szCs w:val="24"/>
              </w:rPr>
              <w:t>/18/</w:t>
            </w:r>
            <w:r w:rsidR="000428CD" w:rsidRPr="000C7408">
              <w:rPr>
                <w:rFonts w:ascii="Times New Roman" w:hAnsi="Times New Roman"/>
                <w:color w:val="0D0D0D" w:themeColor="text1" w:themeTint="F2"/>
                <w:sz w:val="24"/>
                <w:szCs w:val="24"/>
              </w:rPr>
              <w:t>A különélő házastárs/élettárs agresszív, családot veszélyeztető magatartása esetén a családsegítő írásbeli nyilatkozata is elfogadható a gyermekét egyedül nevelő szülő egyedülállóságának igazolása vonatkozásában</w:t>
            </w:r>
          </w:p>
          <w:p w14:paraId="2EB78AD4" w14:textId="2728BD53"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/19/A szülői felügyelet gyakorlásáról szóló  gyámhatósági  jegyzőkönyv a felvételtől számított 1 évig fogadható el, ezt követően pedig a gyermekelhelyezés és a gyermektartásdíj tárgyában hozott bírósági döntést lehet csak figyelembe venni.</w:t>
            </w:r>
          </w:p>
          <w:p w14:paraId="5255B3F7" w14:textId="77777777" w:rsidR="00A7472D" w:rsidRPr="000C7408" w:rsidRDefault="00A7472D" w:rsidP="008F5337">
            <w:pPr>
              <w:pStyle w:val="Norml0"/>
              <w:ind w:left="4"/>
              <w:jc w:val="both"/>
              <w:rPr>
                <w:rFonts w:ascii="Times New Roman" w:hAnsi="Times New Roman"/>
              </w:rPr>
            </w:pPr>
            <w:r w:rsidRPr="000C7408">
              <w:rPr>
                <w:rFonts w:ascii="Times New Roman" w:hAnsi="Times New Roman"/>
              </w:rPr>
              <w:t>/20/Rendkívüli települési támogatás megállapításakor a megállapított támogatás felhasználásának elszámolása egyedi elbírálás alapján  előírható.</w:t>
            </w:r>
          </w:p>
          <w:p w14:paraId="3CE5F97A" w14:textId="77777777" w:rsidR="00A7472D" w:rsidRPr="000C7408" w:rsidRDefault="00A7472D" w:rsidP="008F5337">
            <w:pPr>
              <w:pStyle w:val="Norml0"/>
              <w:ind w:left="4"/>
              <w:jc w:val="both"/>
              <w:rPr>
                <w:rFonts w:ascii="Times New Roman" w:hAnsi="Times New Roman"/>
              </w:rPr>
            </w:pPr>
          </w:p>
          <w:p w14:paraId="5DA082A1" w14:textId="77777777" w:rsidR="00FB75A2" w:rsidRPr="000C7408" w:rsidRDefault="00FB75A2" w:rsidP="008F5337">
            <w:pPr>
              <w:pStyle w:val="Norml0"/>
              <w:ind w:left="4"/>
              <w:jc w:val="both"/>
              <w:rPr>
                <w:rFonts w:ascii="Times New Roman" w:hAnsi="Times New Roman"/>
                <w:bCs/>
                <w:color w:val="000000"/>
              </w:rPr>
            </w:pPr>
            <w:r w:rsidRPr="000C7408">
              <w:rPr>
                <w:rFonts w:ascii="Times New Roman" w:hAnsi="Times New Roman"/>
              </w:rPr>
              <w:t xml:space="preserve"> </w:t>
            </w:r>
            <w:r w:rsidRPr="000C7408">
              <w:rPr>
                <w:rStyle w:val="Lbjegyzet-hivatkozs"/>
                <w:rFonts w:ascii="Times New Roman" w:hAnsi="Times New Roman"/>
              </w:rPr>
              <w:footnoteReference w:id="10"/>
            </w:r>
            <w:r w:rsidRPr="000C7408">
              <w:rPr>
                <w:rFonts w:ascii="Times New Roman" w:hAnsi="Times New Roman"/>
              </w:rPr>
              <w:t>/</w:t>
            </w:r>
            <w:r w:rsidRPr="000C7408">
              <w:rPr>
                <w:rFonts w:ascii="Times New Roman" w:hAnsi="Times New Roman"/>
                <w:color w:val="000000"/>
              </w:rPr>
              <w:t>21/</w:t>
            </w:r>
            <w:r w:rsidRPr="000C7408">
              <w:rPr>
                <w:rFonts w:ascii="Times New Roman" w:hAnsi="Times New Roman"/>
                <w:bCs/>
                <w:color w:val="000000"/>
              </w:rPr>
              <w:t xml:space="preserve"> A települési, -illetve rendkívüli települési támogatás megállapításának előkészítése során a Közigazgatási és Szociális Iroda gondoskodik arról, hogy a kérelmező életvitelszerű lakóhelyén környezettanulmány készüljön a Gödöllői Forrás Szociális Segítő és Gyermekjóléti Központ </w:t>
            </w:r>
            <w:r w:rsidRPr="000C7408">
              <w:rPr>
                <w:rFonts w:ascii="Times New Roman" w:hAnsi="Times New Roman"/>
                <w:bCs/>
                <w:color w:val="000000"/>
              </w:rPr>
              <w:lastRenderedPageBreak/>
              <w:t>közreműködésével. Amennyiben kérelmező temetkezés költségeihez kér támogatást, fenti rendelkezéstől el lehet tekinteni.</w:t>
            </w:r>
          </w:p>
          <w:p w14:paraId="71C03500" w14:textId="77777777" w:rsidR="00A7472D" w:rsidRPr="000C7408" w:rsidRDefault="00A7472D" w:rsidP="008F5337">
            <w:pPr>
              <w:pStyle w:val="Norml0"/>
              <w:ind w:left="4"/>
              <w:jc w:val="both"/>
              <w:rPr>
                <w:rFonts w:ascii="Times New Roman" w:hAnsi="Times New Roman"/>
              </w:rPr>
            </w:pPr>
            <w:r w:rsidRPr="000C7408">
              <w:rPr>
                <w:rFonts w:ascii="Times New Roman" w:hAnsi="Times New Roman"/>
              </w:rPr>
              <w:t xml:space="preserve"> </w:t>
            </w:r>
          </w:p>
          <w:p w14:paraId="1B855FEC" w14:textId="7A1EE334" w:rsidR="00FD79EA" w:rsidRDefault="000428CD" w:rsidP="008F5337">
            <w:pPr>
              <w:spacing w:after="0" w:line="240" w:lineRule="auto"/>
              <w:ind w:left="4"/>
              <w:jc w:val="both"/>
              <w:rPr>
                <w:rFonts w:ascii="Times New Roman" w:hAnsi="Times New Roman"/>
                <w:color w:val="0D0D0D" w:themeColor="text1" w:themeTint="F2"/>
              </w:rPr>
            </w:pPr>
            <w:r w:rsidRPr="000C7408">
              <w:rPr>
                <w:rStyle w:val="Lbjegyzet-hivatkozs"/>
                <w:rFonts w:ascii="Times New Roman" w:hAnsi="Times New Roman"/>
              </w:rPr>
              <w:footnoteReference w:id="11"/>
            </w:r>
            <w:r w:rsidR="00A7472D" w:rsidRPr="000C7408">
              <w:rPr>
                <w:rFonts w:ascii="Times New Roman" w:hAnsi="Times New Roman"/>
              </w:rPr>
              <w:t>/22/</w:t>
            </w:r>
            <w:r w:rsidRPr="000C7408">
              <w:rPr>
                <w:rFonts w:ascii="Times New Roman" w:hAnsi="Times New Roman"/>
                <w:color w:val="0D0D0D" w:themeColor="text1" w:themeTint="F2"/>
              </w:rPr>
              <w:t xml:space="preserve"> Két éven belül elkészült környezettanulmány esetén családsegítői vélemény is elfogadható a kérelem elbírálásakor, amennyiben a kérelmező életkörülményei nem változtak.</w:t>
            </w:r>
          </w:p>
          <w:p w14:paraId="0DFF2B2B" w14:textId="77777777" w:rsidR="00A234B0" w:rsidRPr="000C7408" w:rsidRDefault="00A234B0" w:rsidP="008F5337">
            <w:pPr>
              <w:spacing w:after="0" w:line="240" w:lineRule="auto"/>
              <w:ind w:left="4"/>
              <w:jc w:val="both"/>
              <w:rPr>
                <w:rFonts w:ascii="Times New Roman" w:hAnsi="Times New Roman"/>
                <w:b/>
                <w:sz w:val="24"/>
                <w:szCs w:val="24"/>
              </w:rPr>
            </w:pPr>
          </w:p>
          <w:p w14:paraId="66BD9302"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Az ellátások formái</w:t>
            </w:r>
          </w:p>
          <w:p w14:paraId="11BDAF5D"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3. §</w:t>
            </w:r>
          </w:p>
          <w:p w14:paraId="34FD2B06" w14:textId="77777777" w:rsidR="00A7472D" w:rsidRPr="000C7408" w:rsidRDefault="00A7472D" w:rsidP="008F5337">
            <w:pPr>
              <w:spacing w:after="0" w:line="240" w:lineRule="auto"/>
              <w:ind w:left="4"/>
              <w:jc w:val="both"/>
              <w:rPr>
                <w:rFonts w:ascii="Times New Roman" w:hAnsi="Times New Roman"/>
                <w:b/>
                <w:sz w:val="24"/>
                <w:szCs w:val="24"/>
                <w:u w:val="single"/>
              </w:rPr>
            </w:pPr>
            <w:r w:rsidRPr="000C7408">
              <w:rPr>
                <w:rFonts w:ascii="Times New Roman" w:hAnsi="Times New Roman"/>
                <w:sz w:val="24"/>
                <w:szCs w:val="24"/>
              </w:rPr>
              <w:t>/1/</w:t>
            </w:r>
            <w:r w:rsidRPr="000C7408">
              <w:rPr>
                <w:rFonts w:ascii="Times New Roman" w:hAnsi="Times New Roman"/>
                <w:b/>
                <w:sz w:val="24"/>
                <w:szCs w:val="24"/>
                <w:u w:val="single"/>
              </w:rPr>
              <w:t xml:space="preserve"> Pénzbeli támogatások: </w:t>
            </w:r>
          </w:p>
          <w:p w14:paraId="6F684D68" w14:textId="77777777" w:rsidR="00A7472D" w:rsidRPr="000C7408" w:rsidRDefault="00A7472D" w:rsidP="008F5337">
            <w:pPr>
              <w:spacing w:after="0" w:line="240" w:lineRule="auto"/>
              <w:ind w:left="4"/>
              <w:jc w:val="both"/>
              <w:rPr>
                <w:rFonts w:ascii="Times New Roman" w:hAnsi="Times New Roman"/>
                <w:b/>
                <w:sz w:val="24"/>
                <w:szCs w:val="24"/>
              </w:rPr>
            </w:pPr>
            <w:r w:rsidRPr="000C7408">
              <w:rPr>
                <w:rFonts w:ascii="Times New Roman" w:hAnsi="Times New Roman"/>
                <w:b/>
                <w:sz w:val="24"/>
                <w:szCs w:val="24"/>
              </w:rPr>
              <w:t xml:space="preserve">a.)Települési támogatás keretében </w:t>
            </w:r>
          </w:p>
          <w:p w14:paraId="0F6E92E2" w14:textId="53155859"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(aa.)</w:t>
            </w:r>
            <w:r w:rsidR="00063617" w:rsidRPr="000C7408">
              <w:rPr>
                <w:rFonts w:ascii="Times New Roman" w:hAnsi="Times New Roman"/>
                <w:sz w:val="24"/>
                <w:szCs w:val="24"/>
              </w:rPr>
              <w:t xml:space="preserve"> </w:t>
            </w:r>
            <w:r w:rsidRPr="000C7408">
              <w:rPr>
                <w:rFonts w:ascii="Times New Roman" w:hAnsi="Times New Roman"/>
                <w:sz w:val="24"/>
                <w:szCs w:val="24"/>
              </w:rPr>
              <w:t>ápolási díj</w:t>
            </w:r>
          </w:p>
          <w:p w14:paraId="2005A492" w14:textId="607A68DA" w:rsidR="00A7472D" w:rsidRPr="000C7408" w:rsidRDefault="00A7472D" w:rsidP="008F5337">
            <w:pPr>
              <w:spacing w:after="0" w:line="240" w:lineRule="auto"/>
              <w:ind w:left="4"/>
              <w:jc w:val="both"/>
              <w:rPr>
                <w:rFonts w:ascii="Times New Roman" w:hAnsi="Times New Roman"/>
                <w:b/>
                <w:sz w:val="24"/>
                <w:szCs w:val="24"/>
              </w:rPr>
            </w:pPr>
            <w:r w:rsidRPr="000C7408">
              <w:rPr>
                <w:rFonts w:ascii="Times New Roman" w:hAnsi="Times New Roman"/>
                <w:b/>
                <w:sz w:val="24"/>
                <w:szCs w:val="24"/>
              </w:rPr>
              <w:t>b.)</w:t>
            </w:r>
            <w:r w:rsidR="00063617" w:rsidRPr="000C7408">
              <w:rPr>
                <w:rFonts w:ascii="Times New Roman" w:hAnsi="Times New Roman"/>
                <w:b/>
                <w:sz w:val="24"/>
                <w:szCs w:val="24"/>
              </w:rPr>
              <w:t xml:space="preserve"> </w:t>
            </w:r>
            <w:r w:rsidRPr="000C7408">
              <w:rPr>
                <w:rFonts w:ascii="Times New Roman" w:hAnsi="Times New Roman"/>
                <w:b/>
                <w:sz w:val="24"/>
                <w:szCs w:val="24"/>
              </w:rPr>
              <w:t>Rendkívüli települési támogatás keretében</w:t>
            </w:r>
          </w:p>
          <w:p w14:paraId="13873EEC" w14:textId="77777777" w:rsidR="00A7472D" w:rsidRPr="000C7408" w:rsidRDefault="00A7472D" w:rsidP="008F5337">
            <w:pPr>
              <w:spacing w:after="0" w:line="240" w:lineRule="auto"/>
              <w:ind w:left="4"/>
              <w:jc w:val="both"/>
              <w:rPr>
                <w:rFonts w:ascii="Times New Roman" w:hAnsi="Times New Roman"/>
                <w:b/>
                <w:sz w:val="24"/>
                <w:szCs w:val="24"/>
              </w:rPr>
            </w:pPr>
            <w:r w:rsidRPr="000C7408">
              <w:rPr>
                <w:rFonts w:ascii="Times New Roman" w:hAnsi="Times New Roman"/>
                <w:b/>
                <w:sz w:val="24"/>
                <w:szCs w:val="24"/>
              </w:rPr>
              <w:t xml:space="preserve">   </w:t>
            </w:r>
            <w:r w:rsidRPr="000C7408">
              <w:rPr>
                <w:rFonts w:ascii="Times New Roman" w:hAnsi="Times New Roman"/>
                <w:sz w:val="24"/>
                <w:szCs w:val="24"/>
              </w:rPr>
              <w:t>(</w:t>
            </w:r>
            <w:r w:rsidRPr="000C7408">
              <w:rPr>
                <w:rFonts w:ascii="Times New Roman" w:hAnsi="Times New Roman"/>
                <w:color w:val="000000"/>
                <w:sz w:val="24"/>
                <w:szCs w:val="24"/>
              </w:rPr>
              <w:t>ba.</w:t>
            </w:r>
            <w:r w:rsidRPr="000C7408">
              <w:rPr>
                <w:rFonts w:ascii="Times New Roman" w:hAnsi="Times New Roman"/>
                <w:sz w:val="24"/>
                <w:szCs w:val="24"/>
              </w:rPr>
              <w:t>) rendkívüli pénzbeli támogatás</w:t>
            </w:r>
          </w:p>
          <w:p w14:paraId="46859AF5" w14:textId="77777777" w:rsidR="00A7472D" w:rsidRPr="000C7408" w:rsidRDefault="00A7472D" w:rsidP="008F5337">
            <w:pPr>
              <w:spacing w:after="0" w:line="240" w:lineRule="auto"/>
              <w:ind w:left="4"/>
              <w:jc w:val="both"/>
              <w:rPr>
                <w:rFonts w:ascii="Times New Roman" w:hAnsi="Times New Roman"/>
                <w:b/>
                <w:sz w:val="24"/>
                <w:szCs w:val="24"/>
              </w:rPr>
            </w:pPr>
            <w:r w:rsidRPr="000C7408">
              <w:rPr>
                <w:rFonts w:ascii="Times New Roman" w:hAnsi="Times New Roman"/>
                <w:b/>
                <w:sz w:val="24"/>
                <w:szCs w:val="24"/>
              </w:rPr>
              <w:t xml:space="preserve">   </w:t>
            </w:r>
            <w:r w:rsidRPr="000C7408">
              <w:rPr>
                <w:rFonts w:ascii="Times New Roman" w:hAnsi="Times New Roman"/>
                <w:sz w:val="24"/>
                <w:szCs w:val="24"/>
              </w:rPr>
              <w:t>(bb.) újszülött köszöntés</w:t>
            </w:r>
          </w:p>
          <w:p w14:paraId="0E967DD3" w14:textId="678B2795" w:rsidR="00A7472D" w:rsidRPr="000C7408" w:rsidRDefault="00A7472D" w:rsidP="008F5337">
            <w:pPr>
              <w:pStyle w:val="Szvegtrzs"/>
              <w:spacing w:after="0"/>
              <w:ind w:left="4"/>
              <w:jc w:val="both"/>
              <w:rPr>
                <w:sz w:val="24"/>
                <w:szCs w:val="24"/>
                <w:lang w:val="hu-HU"/>
              </w:rPr>
            </w:pPr>
            <w:r w:rsidRPr="000C7408">
              <w:rPr>
                <w:sz w:val="24"/>
                <w:szCs w:val="24"/>
                <w:lang w:val="hu-HU"/>
              </w:rPr>
              <w:t xml:space="preserve">   (bc.)</w:t>
            </w:r>
            <w:r w:rsidR="00063617" w:rsidRPr="000C7408">
              <w:rPr>
                <w:sz w:val="24"/>
                <w:szCs w:val="24"/>
                <w:lang w:val="hu-HU"/>
              </w:rPr>
              <w:t xml:space="preserve"> </w:t>
            </w:r>
            <w:r w:rsidRPr="000C7408">
              <w:rPr>
                <w:sz w:val="24"/>
                <w:szCs w:val="24"/>
              </w:rPr>
              <w:t>szépkorúak köszöntése</w:t>
            </w:r>
          </w:p>
          <w:p w14:paraId="3E65D2CE" w14:textId="77777777" w:rsidR="00A7472D" w:rsidRPr="000C7408" w:rsidRDefault="00A7472D" w:rsidP="008F5337">
            <w:pPr>
              <w:spacing w:after="0" w:line="240" w:lineRule="auto"/>
              <w:ind w:left="4"/>
              <w:jc w:val="both"/>
              <w:rPr>
                <w:rFonts w:ascii="Times New Roman" w:hAnsi="Times New Roman"/>
                <w:b/>
                <w:sz w:val="24"/>
                <w:szCs w:val="24"/>
                <w:u w:val="single"/>
              </w:rPr>
            </w:pPr>
            <w:r w:rsidRPr="000C7408">
              <w:rPr>
                <w:rFonts w:ascii="Times New Roman" w:hAnsi="Times New Roman"/>
                <w:sz w:val="24"/>
                <w:szCs w:val="24"/>
                <w:u w:val="single"/>
              </w:rPr>
              <w:t>/2/</w:t>
            </w:r>
            <w:r w:rsidRPr="000C7408">
              <w:rPr>
                <w:rFonts w:ascii="Times New Roman" w:hAnsi="Times New Roman"/>
                <w:b/>
                <w:sz w:val="24"/>
                <w:szCs w:val="24"/>
                <w:u w:val="single"/>
              </w:rPr>
              <w:t xml:space="preserve"> Természetbeni támogatások:</w:t>
            </w:r>
          </w:p>
          <w:p w14:paraId="635509CB" w14:textId="77777777" w:rsidR="00FF2D1F" w:rsidRPr="000C7408" w:rsidRDefault="00FF2D1F"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w:t>
            </w:r>
            <w:r w:rsidRPr="000C7408">
              <w:rPr>
                <w:rStyle w:val="Lbjegyzet-hivatkozs"/>
                <w:rFonts w:ascii="Times New Roman" w:hAnsi="Times New Roman"/>
                <w:sz w:val="24"/>
                <w:szCs w:val="24"/>
              </w:rPr>
              <w:footnoteReference w:id="12"/>
            </w:r>
            <w:r w:rsidRPr="000C7408">
              <w:rPr>
                <w:rFonts w:ascii="Times New Roman" w:hAnsi="Times New Roman"/>
                <w:sz w:val="24"/>
                <w:szCs w:val="24"/>
              </w:rPr>
              <w:t>(a) Rendkívüli települési támogatás keretében:</w:t>
            </w:r>
          </w:p>
          <w:p w14:paraId="50658C3C" w14:textId="37D443FA" w:rsidR="00FF2D1F" w:rsidRPr="000C7408" w:rsidRDefault="00FF2D1F"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(aa.)</w:t>
            </w:r>
            <w:r w:rsidR="00063617" w:rsidRPr="000C7408">
              <w:rPr>
                <w:rFonts w:ascii="Times New Roman" w:hAnsi="Times New Roman"/>
                <w:sz w:val="24"/>
                <w:szCs w:val="24"/>
              </w:rPr>
              <w:t xml:space="preserve"> </w:t>
            </w:r>
            <w:r w:rsidRPr="000C7408">
              <w:rPr>
                <w:rFonts w:ascii="Times New Roman" w:hAnsi="Times New Roman"/>
                <w:sz w:val="24"/>
                <w:szCs w:val="24"/>
              </w:rPr>
              <w:t>gyermekek étkezési térítési díjának megfizetéséhez nyújtható támogatás</w:t>
            </w:r>
          </w:p>
          <w:p w14:paraId="62C1AB51" w14:textId="6540AD21" w:rsidR="00FF2D1F" w:rsidRPr="000C7408" w:rsidRDefault="00FF2D1F"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(ab.)</w:t>
            </w:r>
            <w:r w:rsidR="00063617" w:rsidRPr="000C7408">
              <w:rPr>
                <w:rFonts w:ascii="Times New Roman" w:hAnsi="Times New Roman"/>
                <w:sz w:val="24"/>
                <w:szCs w:val="24"/>
              </w:rPr>
              <w:t xml:space="preserve"> </w:t>
            </w:r>
            <w:r w:rsidRPr="000C7408">
              <w:rPr>
                <w:rFonts w:ascii="Times New Roman" w:hAnsi="Times New Roman"/>
                <w:sz w:val="24"/>
                <w:szCs w:val="24"/>
              </w:rPr>
              <w:t>rászorultsági étkezési támogatás</w:t>
            </w:r>
          </w:p>
          <w:p w14:paraId="1EB5773E" w14:textId="7D3EA69F" w:rsidR="00063617" w:rsidRPr="000C7408" w:rsidRDefault="00FF2D1F"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(ac.)</w:t>
            </w:r>
            <w:r w:rsidR="00063617" w:rsidRPr="000C7408">
              <w:rPr>
                <w:rFonts w:ascii="Times New Roman" w:hAnsi="Times New Roman"/>
                <w:sz w:val="24"/>
                <w:szCs w:val="24"/>
              </w:rPr>
              <w:t xml:space="preserve"> </w:t>
            </w:r>
            <w:r w:rsidRPr="000C7408">
              <w:rPr>
                <w:rFonts w:ascii="Times New Roman" w:hAnsi="Times New Roman"/>
                <w:sz w:val="24"/>
                <w:szCs w:val="24"/>
              </w:rPr>
              <w:t>közüzemi szolgáltatás díjához nyújtható támogatás</w:t>
            </w:r>
          </w:p>
          <w:p w14:paraId="3AD6343E" w14:textId="530D1465" w:rsidR="00FF2D1F" w:rsidRPr="000C7408" w:rsidRDefault="00063617"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color w:val="000000"/>
                <w:sz w:val="24"/>
                <w:szCs w:val="24"/>
              </w:rPr>
              <w:footnoteReference w:id="13"/>
            </w:r>
            <w:r w:rsidRPr="000C7408">
              <w:rPr>
                <w:rFonts w:ascii="Times New Roman" w:hAnsi="Times New Roman"/>
                <w:color w:val="000000"/>
                <w:sz w:val="24"/>
                <w:szCs w:val="24"/>
              </w:rPr>
              <w:t>(ad) önkormányzattól bérelt lakás bérleti díja megfizetéséhez nyújtható támogatás</w:t>
            </w:r>
            <w:r w:rsidR="00FF2D1F" w:rsidRPr="000C7408">
              <w:rPr>
                <w:rFonts w:ascii="Times New Roman" w:hAnsi="Times New Roman"/>
                <w:sz w:val="24"/>
                <w:szCs w:val="24"/>
              </w:rPr>
              <w:t xml:space="preserve"> </w:t>
            </w:r>
          </w:p>
          <w:p w14:paraId="469F04FE" w14:textId="73C43C3D" w:rsidR="00B11161" w:rsidRPr="000C7408" w:rsidRDefault="00063617" w:rsidP="008F5337">
            <w:pPr>
              <w:spacing w:after="0" w:line="240" w:lineRule="auto"/>
              <w:ind w:left="4"/>
              <w:jc w:val="both"/>
              <w:rPr>
                <w:rFonts w:ascii="Times New Roman" w:hAnsi="Times New Roman"/>
                <w:b/>
                <w:bCs/>
                <w:color w:val="000000"/>
                <w:sz w:val="24"/>
                <w:szCs w:val="24"/>
              </w:rPr>
            </w:pPr>
            <w:r w:rsidRPr="000C7408">
              <w:rPr>
                <w:rStyle w:val="Lbjegyzet-hivatkozs"/>
                <w:rFonts w:ascii="Times New Roman" w:hAnsi="Times New Roman"/>
                <w:color w:val="000000"/>
                <w:sz w:val="24"/>
                <w:szCs w:val="24"/>
              </w:rPr>
              <w:footnoteReference w:id="14"/>
            </w:r>
            <w:r w:rsidR="00B11161" w:rsidRPr="000C7408">
              <w:rPr>
                <w:rFonts w:ascii="Times New Roman" w:hAnsi="Times New Roman"/>
                <w:color w:val="000000"/>
                <w:sz w:val="24"/>
                <w:szCs w:val="24"/>
              </w:rPr>
              <w:t xml:space="preserve">/3/ </w:t>
            </w:r>
            <w:r w:rsidR="00B11161" w:rsidRPr="000C7408">
              <w:rPr>
                <w:rFonts w:ascii="Times New Roman" w:hAnsi="Times New Roman"/>
                <w:b/>
                <w:bCs/>
                <w:color w:val="000000"/>
                <w:sz w:val="24"/>
                <w:szCs w:val="24"/>
              </w:rPr>
              <w:t>Szociális alapszolgáltatások:</w:t>
            </w:r>
          </w:p>
          <w:p w14:paraId="3FC93C3A" w14:textId="77777777" w:rsidR="00063617" w:rsidRPr="000C7408" w:rsidRDefault="00063617" w:rsidP="008F5337">
            <w:pPr>
              <w:spacing w:after="0" w:line="240" w:lineRule="auto"/>
              <w:ind w:left="4" w:right="170"/>
              <w:jc w:val="both"/>
              <w:rPr>
                <w:rFonts w:ascii="Times New Roman" w:hAnsi="Times New Roman"/>
                <w:color w:val="000000"/>
              </w:rPr>
            </w:pPr>
            <w:r w:rsidRPr="000C7408">
              <w:rPr>
                <w:rFonts w:ascii="Times New Roman" w:hAnsi="Times New Roman"/>
                <w:color w:val="000000"/>
                <w:sz w:val="24"/>
                <w:szCs w:val="24"/>
              </w:rPr>
              <w:t xml:space="preserve">a) szociális étkeztetés, </w:t>
            </w:r>
          </w:p>
          <w:p w14:paraId="261860E0" w14:textId="77777777" w:rsidR="00063617" w:rsidRPr="000C7408" w:rsidRDefault="00063617" w:rsidP="008F5337">
            <w:pPr>
              <w:spacing w:after="0" w:line="240" w:lineRule="auto"/>
              <w:ind w:left="4" w:right="170"/>
              <w:jc w:val="both"/>
              <w:rPr>
                <w:rFonts w:ascii="Times New Roman" w:hAnsi="Times New Roman"/>
                <w:color w:val="000000"/>
              </w:rPr>
            </w:pPr>
            <w:r w:rsidRPr="000C7408">
              <w:rPr>
                <w:rFonts w:ascii="Times New Roman" w:hAnsi="Times New Roman"/>
                <w:color w:val="000000"/>
                <w:sz w:val="24"/>
                <w:szCs w:val="24"/>
              </w:rPr>
              <w:t xml:space="preserve">b) házi segítségnyújtás, </w:t>
            </w:r>
          </w:p>
          <w:p w14:paraId="1049491F" w14:textId="77777777" w:rsidR="00063617" w:rsidRPr="000C7408" w:rsidRDefault="00063617" w:rsidP="008F5337">
            <w:pPr>
              <w:spacing w:after="0" w:line="240" w:lineRule="auto"/>
              <w:ind w:left="4" w:right="170"/>
              <w:jc w:val="both"/>
              <w:rPr>
                <w:rFonts w:ascii="Times New Roman" w:hAnsi="Times New Roman"/>
                <w:color w:val="000000"/>
              </w:rPr>
            </w:pPr>
            <w:r w:rsidRPr="000C7408">
              <w:rPr>
                <w:rFonts w:ascii="Times New Roman" w:hAnsi="Times New Roman"/>
                <w:color w:val="000000"/>
                <w:sz w:val="24"/>
                <w:szCs w:val="24"/>
              </w:rPr>
              <w:t>c) családsegítés,</w:t>
            </w:r>
          </w:p>
          <w:p w14:paraId="6686D245" w14:textId="77777777" w:rsidR="00063617" w:rsidRPr="000C7408" w:rsidRDefault="00063617" w:rsidP="008F5337">
            <w:pPr>
              <w:spacing w:after="0" w:line="240" w:lineRule="auto"/>
              <w:ind w:left="4" w:right="170"/>
              <w:jc w:val="both"/>
              <w:rPr>
                <w:rFonts w:ascii="Times New Roman" w:hAnsi="Times New Roman"/>
                <w:color w:val="000000"/>
              </w:rPr>
            </w:pPr>
            <w:r w:rsidRPr="000C7408">
              <w:rPr>
                <w:rFonts w:ascii="Times New Roman" w:hAnsi="Times New Roman"/>
                <w:color w:val="000000"/>
                <w:sz w:val="24"/>
                <w:szCs w:val="24"/>
              </w:rPr>
              <w:t>d) hajléktalanok nappali ellátás</w:t>
            </w:r>
          </w:p>
          <w:p w14:paraId="5D3DA11E" w14:textId="77777777" w:rsidR="00063617" w:rsidRPr="000C7408" w:rsidRDefault="00063617" w:rsidP="008F5337">
            <w:pPr>
              <w:spacing w:after="0" w:line="240" w:lineRule="auto"/>
              <w:ind w:left="4" w:right="170"/>
              <w:jc w:val="both"/>
              <w:rPr>
                <w:rFonts w:ascii="Times New Roman" w:hAnsi="Times New Roman"/>
                <w:color w:val="000000"/>
              </w:rPr>
            </w:pPr>
            <w:r w:rsidRPr="000C7408">
              <w:rPr>
                <w:rFonts w:ascii="Times New Roman" w:hAnsi="Times New Roman"/>
                <w:color w:val="000000"/>
                <w:sz w:val="24"/>
                <w:szCs w:val="24"/>
              </w:rPr>
              <w:t xml:space="preserve">e) időskorúak napközbeni ellátása, </w:t>
            </w:r>
          </w:p>
          <w:p w14:paraId="205AE600" w14:textId="77777777" w:rsidR="00063617" w:rsidRPr="000C7408" w:rsidRDefault="00063617" w:rsidP="008F5337">
            <w:pPr>
              <w:spacing w:after="0" w:line="240" w:lineRule="auto"/>
              <w:ind w:left="4" w:right="170"/>
              <w:jc w:val="both"/>
              <w:rPr>
                <w:rFonts w:ascii="Times New Roman" w:hAnsi="Times New Roman"/>
                <w:color w:val="000000"/>
                <w:sz w:val="24"/>
                <w:szCs w:val="24"/>
              </w:rPr>
            </w:pPr>
            <w:r w:rsidRPr="000C7408">
              <w:rPr>
                <w:rFonts w:ascii="Times New Roman" w:hAnsi="Times New Roman"/>
                <w:color w:val="000000"/>
                <w:sz w:val="24"/>
                <w:szCs w:val="24"/>
              </w:rPr>
              <w:t>f) fogyatékosok nappali ellátása,</w:t>
            </w:r>
          </w:p>
          <w:p w14:paraId="6A1E1A02" w14:textId="5A364944" w:rsidR="00B11161" w:rsidRPr="000C7408" w:rsidRDefault="00063617" w:rsidP="008F5337">
            <w:pPr>
              <w:spacing w:after="0" w:line="240" w:lineRule="auto"/>
              <w:ind w:left="4"/>
              <w:jc w:val="both"/>
              <w:rPr>
                <w:rFonts w:ascii="Times New Roman" w:hAnsi="Times New Roman"/>
                <w:sz w:val="24"/>
                <w:szCs w:val="24"/>
                <w:u w:val="single"/>
              </w:rPr>
            </w:pPr>
            <w:r w:rsidRPr="000C7408">
              <w:rPr>
                <w:rFonts w:ascii="Times New Roman" w:hAnsi="Times New Roman"/>
                <w:color w:val="000000"/>
                <w:sz w:val="24"/>
                <w:szCs w:val="24"/>
              </w:rPr>
              <w:t>g) gyermekétkeztetés</w:t>
            </w:r>
            <w:r w:rsidR="00B11161" w:rsidRPr="000C7408">
              <w:rPr>
                <w:rFonts w:ascii="Times New Roman" w:hAnsi="Times New Roman"/>
                <w:sz w:val="24"/>
                <w:szCs w:val="24"/>
                <w:u w:val="single"/>
              </w:rPr>
              <w:t xml:space="preserve"> </w:t>
            </w:r>
          </w:p>
          <w:p w14:paraId="1FD8B0B2" w14:textId="77777777" w:rsidR="000C3F47" w:rsidRPr="000C7408" w:rsidRDefault="000C3F47" w:rsidP="008F5337">
            <w:pPr>
              <w:spacing w:after="0" w:line="240" w:lineRule="auto"/>
              <w:ind w:left="4"/>
              <w:jc w:val="both"/>
              <w:rPr>
                <w:rFonts w:ascii="Times New Roman" w:hAnsi="Times New Roman"/>
                <w:color w:val="000000"/>
              </w:rPr>
            </w:pPr>
            <w:r w:rsidRPr="000C7408">
              <w:rPr>
                <w:rStyle w:val="Lbjegyzet-hivatkozs"/>
                <w:rFonts w:ascii="Times New Roman" w:hAnsi="Times New Roman"/>
                <w:b/>
                <w:color w:val="000000"/>
                <w:sz w:val="24"/>
                <w:szCs w:val="24"/>
              </w:rPr>
              <w:footnoteReference w:id="15"/>
            </w:r>
            <w:r w:rsidRPr="000C7408">
              <w:rPr>
                <w:rFonts w:ascii="Times New Roman" w:hAnsi="Times New Roman"/>
                <w:b/>
                <w:color w:val="000000"/>
                <w:sz w:val="24"/>
                <w:szCs w:val="24"/>
              </w:rPr>
              <w:t>/4/ Szociális szakosított ellátások:</w:t>
            </w:r>
          </w:p>
          <w:p w14:paraId="56FF5AB4" w14:textId="77777777" w:rsidR="000C3F47" w:rsidRPr="000C7408" w:rsidRDefault="000C3F47" w:rsidP="008F5337">
            <w:pPr>
              <w:spacing w:after="0" w:line="240" w:lineRule="auto"/>
              <w:ind w:left="4"/>
              <w:jc w:val="both"/>
              <w:rPr>
                <w:rFonts w:ascii="Times New Roman" w:hAnsi="Times New Roman"/>
                <w:color w:val="000000"/>
              </w:rPr>
            </w:pPr>
            <w:r w:rsidRPr="000C7408">
              <w:rPr>
                <w:rFonts w:ascii="Times New Roman" w:hAnsi="Times New Roman"/>
                <w:color w:val="000000"/>
                <w:sz w:val="24"/>
                <w:szCs w:val="24"/>
              </w:rPr>
              <w:t xml:space="preserve">a) hajléktalanok átmeneti szállása, </w:t>
            </w:r>
          </w:p>
          <w:p w14:paraId="1D479484" w14:textId="77777777" w:rsidR="000C3F47" w:rsidRPr="000C7408" w:rsidRDefault="000C3F47" w:rsidP="008F5337">
            <w:pPr>
              <w:spacing w:after="0" w:line="240" w:lineRule="auto"/>
              <w:ind w:left="4"/>
              <w:jc w:val="both"/>
              <w:rPr>
                <w:rFonts w:ascii="Times New Roman" w:hAnsi="Times New Roman"/>
                <w:color w:val="000000"/>
              </w:rPr>
            </w:pPr>
            <w:r w:rsidRPr="000C7408">
              <w:rPr>
                <w:rFonts w:ascii="Times New Roman" w:hAnsi="Times New Roman"/>
                <w:color w:val="000000"/>
                <w:sz w:val="24"/>
                <w:szCs w:val="24"/>
              </w:rPr>
              <w:t xml:space="preserve">b) hajléktalanok éjjeli menedékhelye, </w:t>
            </w:r>
          </w:p>
          <w:p w14:paraId="5E195FB9" w14:textId="77777777" w:rsidR="000C3F47" w:rsidRPr="000C7408" w:rsidRDefault="000C3F47" w:rsidP="008F5337">
            <w:pPr>
              <w:spacing w:after="0" w:line="240" w:lineRule="auto"/>
              <w:ind w:left="4"/>
              <w:jc w:val="both"/>
              <w:rPr>
                <w:rFonts w:ascii="Times New Roman" w:hAnsi="Times New Roman"/>
                <w:color w:val="000000"/>
              </w:rPr>
            </w:pPr>
            <w:r w:rsidRPr="000C7408">
              <w:rPr>
                <w:rFonts w:ascii="Times New Roman" w:hAnsi="Times New Roman"/>
                <w:color w:val="000000"/>
                <w:sz w:val="24"/>
                <w:szCs w:val="24"/>
              </w:rPr>
              <w:t>c) időskorúak gondozóháza,</w:t>
            </w:r>
          </w:p>
          <w:p w14:paraId="0E7A18E6" w14:textId="77777777" w:rsidR="00A7472D" w:rsidRPr="000C7408" w:rsidRDefault="000C3F47" w:rsidP="008F5337">
            <w:pPr>
              <w:spacing w:after="0" w:line="240" w:lineRule="auto"/>
              <w:ind w:left="4"/>
              <w:jc w:val="both"/>
              <w:rPr>
                <w:rFonts w:ascii="Times New Roman" w:hAnsi="Times New Roman"/>
                <w:sz w:val="24"/>
                <w:szCs w:val="24"/>
              </w:rPr>
            </w:pPr>
            <w:r w:rsidRPr="000C7408">
              <w:rPr>
                <w:rFonts w:ascii="Times New Roman" w:hAnsi="Times New Roman"/>
                <w:color w:val="000000"/>
                <w:sz w:val="24"/>
                <w:szCs w:val="24"/>
              </w:rPr>
              <w:t>d) időskorúak otthona</w:t>
            </w:r>
            <w:r w:rsidRPr="000C7408">
              <w:rPr>
                <w:rFonts w:ascii="Times New Roman" w:hAnsi="Times New Roman"/>
                <w:sz w:val="24"/>
                <w:szCs w:val="24"/>
              </w:rPr>
              <w:t xml:space="preserve"> </w:t>
            </w:r>
          </w:p>
          <w:p w14:paraId="7D19D71D" w14:textId="77777777" w:rsidR="00A7472D" w:rsidRPr="000C7408" w:rsidRDefault="00A7472D" w:rsidP="008F5337">
            <w:pPr>
              <w:spacing w:after="0" w:line="240" w:lineRule="auto"/>
              <w:ind w:left="4"/>
              <w:rPr>
                <w:rFonts w:ascii="Times New Roman" w:hAnsi="Times New Roman"/>
                <w:sz w:val="24"/>
                <w:szCs w:val="24"/>
              </w:rPr>
            </w:pPr>
          </w:p>
          <w:p w14:paraId="635E7024" w14:textId="77777777" w:rsidR="005F74FB" w:rsidRPr="000C7408" w:rsidRDefault="005F74FB" w:rsidP="008F5337">
            <w:pPr>
              <w:spacing w:after="0" w:line="240" w:lineRule="auto"/>
              <w:ind w:left="4"/>
              <w:jc w:val="both"/>
              <w:rPr>
                <w:rFonts w:ascii="Times New Roman" w:hAnsi="Times New Roman"/>
                <w:b/>
                <w:color w:val="000000"/>
                <w:sz w:val="24"/>
                <w:szCs w:val="24"/>
              </w:rPr>
            </w:pPr>
            <w:r w:rsidRPr="000C7408">
              <w:rPr>
                <w:rStyle w:val="Lbjegyzet-hivatkozs"/>
                <w:rFonts w:ascii="Times New Roman" w:hAnsi="Times New Roman"/>
                <w:b/>
                <w:color w:val="000000"/>
                <w:sz w:val="24"/>
                <w:szCs w:val="24"/>
              </w:rPr>
              <w:footnoteReference w:id="16"/>
            </w:r>
            <w:r w:rsidRPr="000C7408">
              <w:rPr>
                <w:rFonts w:ascii="Times New Roman" w:hAnsi="Times New Roman"/>
                <w:b/>
                <w:color w:val="000000"/>
                <w:sz w:val="24"/>
                <w:szCs w:val="24"/>
              </w:rPr>
              <w:t>/5/ Gyermekjóléti alapellátások:</w:t>
            </w:r>
          </w:p>
          <w:p w14:paraId="3900F19E" w14:textId="77777777" w:rsidR="005F74FB" w:rsidRPr="000C7408" w:rsidRDefault="005F74FB" w:rsidP="008F5337">
            <w:pPr>
              <w:spacing w:after="0" w:line="240" w:lineRule="auto"/>
              <w:ind w:left="4"/>
              <w:jc w:val="both"/>
              <w:rPr>
                <w:rFonts w:ascii="Times New Roman" w:hAnsi="Times New Roman"/>
                <w:color w:val="000000"/>
              </w:rPr>
            </w:pPr>
            <w:r w:rsidRPr="000C7408">
              <w:rPr>
                <w:rFonts w:ascii="Times New Roman" w:hAnsi="Times New Roman"/>
                <w:color w:val="000000"/>
                <w:sz w:val="24"/>
                <w:szCs w:val="24"/>
              </w:rPr>
              <w:t xml:space="preserve">a) gyermekjóléti szolgáltatás, </w:t>
            </w:r>
          </w:p>
          <w:p w14:paraId="7441FA62" w14:textId="77777777" w:rsidR="005F74FB" w:rsidRPr="000C7408" w:rsidRDefault="005F74FB" w:rsidP="008F5337">
            <w:pPr>
              <w:spacing w:after="0" w:line="240" w:lineRule="auto"/>
              <w:ind w:left="4"/>
              <w:jc w:val="both"/>
              <w:rPr>
                <w:rFonts w:ascii="Times New Roman" w:hAnsi="Times New Roman"/>
                <w:color w:val="000000"/>
              </w:rPr>
            </w:pPr>
            <w:r w:rsidRPr="000C7408">
              <w:rPr>
                <w:rFonts w:ascii="Times New Roman" w:hAnsi="Times New Roman"/>
                <w:color w:val="000000"/>
                <w:sz w:val="24"/>
                <w:szCs w:val="24"/>
              </w:rPr>
              <w:t xml:space="preserve">b) család- és gyermekjóléti szolgálat, </w:t>
            </w:r>
          </w:p>
          <w:p w14:paraId="222F8674" w14:textId="77777777" w:rsidR="005F74FB" w:rsidRPr="000C7408" w:rsidRDefault="005F74FB" w:rsidP="008F5337">
            <w:pPr>
              <w:spacing w:after="0" w:line="240" w:lineRule="auto"/>
              <w:ind w:left="4"/>
              <w:jc w:val="both"/>
              <w:rPr>
                <w:rFonts w:ascii="Times New Roman" w:hAnsi="Times New Roman"/>
                <w:color w:val="000000"/>
              </w:rPr>
            </w:pPr>
            <w:r w:rsidRPr="000C7408">
              <w:rPr>
                <w:rFonts w:ascii="Times New Roman" w:hAnsi="Times New Roman"/>
                <w:color w:val="000000"/>
                <w:sz w:val="24"/>
                <w:szCs w:val="24"/>
              </w:rPr>
              <w:t>c) család- és gyermekjóléti központ,</w:t>
            </w:r>
          </w:p>
          <w:p w14:paraId="1445C591" w14:textId="77777777" w:rsidR="005F74FB" w:rsidRPr="000C7408" w:rsidRDefault="005F74FB" w:rsidP="008F5337">
            <w:pPr>
              <w:spacing w:after="0" w:line="240" w:lineRule="auto"/>
              <w:ind w:left="4"/>
              <w:jc w:val="both"/>
              <w:rPr>
                <w:rFonts w:ascii="Times New Roman" w:hAnsi="Times New Roman"/>
                <w:color w:val="000000"/>
              </w:rPr>
            </w:pPr>
            <w:r w:rsidRPr="000C7408">
              <w:rPr>
                <w:rFonts w:ascii="Times New Roman" w:hAnsi="Times New Roman"/>
                <w:color w:val="000000"/>
                <w:sz w:val="24"/>
                <w:szCs w:val="24"/>
              </w:rPr>
              <w:t>d) gyermekek napközbeni ellátása (bölcsőde).</w:t>
            </w:r>
          </w:p>
          <w:p w14:paraId="53B912B5" w14:textId="77777777" w:rsidR="005F74FB" w:rsidRPr="000C7408" w:rsidRDefault="005F74FB" w:rsidP="008F5337">
            <w:pPr>
              <w:spacing w:after="0" w:line="240" w:lineRule="auto"/>
              <w:ind w:left="4"/>
              <w:rPr>
                <w:rFonts w:ascii="Times New Roman" w:hAnsi="Times New Roman"/>
                <w:sz w:val="24"/>
                <w:szCs w:val="24"/>
              </w:rPr>
            </w:pPr>
          </w:p>
          <w:p w14:paraId="7E0F8B15" w14:textId="77777777" w:rsidR="00A7472D" w:rsidRPr="000C7408" w:rsidRDefault="00A7472D" w:rsidP="008F5337">
            <w:pPr>
              <w:spacing w:after="0" w:line="240" w:lineRule="auto"/>
              <w:ind w:left="4"/>
              <w:jc w:val="both"/>
              <w:rPr>
                <w:rFonts w:ascii="Times New Roman" w:hAnsi="Times New Roman"/>
                <w:b/>
                <w:sz w:val="24"/>
                <w:szCs w:val="24"/>
              </w:rPr>
            </w:pPr>
            <w:r w:rsidRPr="000C7408">
              <w:rPr>
                <w:rFonts w:ascii="Times New Roman" w:hAnsi="Times New Roman"/>
                <w:b/>
                <w:sz w:val="24"/>
                <w:szCs w:val="24"/>
              </w:rPr>
              <w:t xml:space="preserve">                    </w:t>
            </w:r>
            <w:r w:rsidRPr="000C7408">
              <w:rPr>
                <w:rFonts w:ascii="Times New Roman" w:hAnsi="Times New Roman"/>
                <w:sz w:val="24"/>
                <w:szCs w:val="24"/>
              </w:rPr>
              <w:t xml:space="preserve"> </w:t>
            </w:r>
            <w:r w:rsidRPr="000C7408">
              <w:rPr>
                <w:rFonts w:ascii="Times New Roman" w:hAnsi="Times New Roman"/>
                <w:b/>
                <w:sz w:val="24"/>
                <w:szCs w:val="24"/>
              </w:rPr>
              <w:t xml:space="preserve"> Szociális és gyermekjóléti alap- és szakellátást végző intézmények</w:t>
            </w:r>
          </w:p>
          <w:p w14:paraId="3557A2F6"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4. §</w:t>
            </w:r>
          </w:p>
          <w:p w14:paraId="7E13746E"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lastRenderedPageBreak/>
              <w:t xml:space="preserve">/1/A személyes gondoskodás keretébe tartozó szociális és gyermekjóléti alapellátások      biztosításáról az önkormányzat e feladatokra létrehozott, illetve ezek ellátásában   közreműködő intézményei útján gondoskodik. A szociális és gyermekjóléti alapellátást végző, illetve abban közreműködő intézmények feladatukat az alapító okiratukban és a szervezeti és működési szabályzatukban, valamint szakmai programjukban foglaltak szerint látják el. </w:t>
            </w:r>
          </w:p>
          <w:p w14:paraId="4B66A196" w14:textId="77777777" w:rsidR="00A7472D" w:rsidRPr="000C7408" w:rsidRDefault="00A7472D" w:rsidP="008F5337">
            <w:pPr>
              <w:spacing w:after="0" w:line="240" w:lineRule="auto"/>
              <w:ind w:left="4"/>
              <w:rPr>
                <w:rFonts w:ascii="Times New Roman" w:hAnsi="Times New Roman"/>
                <w:b/>
                <w:sz w:val="24"/>
                <w:szCs w:val="24"/>
                <w:u w:val="single"/>
              </w:rPr>
            </w:pPr>
            <w:r w:rsidRPr="000C7408">
              <w:rPr>
                <w:rFonts w:ascii="Times New Roman" w:hAnsi="Times New Roman"/>
                <w:b/>
                <w:sz w:val="24"/>
                <w:szCs w:val="24"/>
                <w:u w:val="single"/>
              </w:rPr>
              <w:t>/2/ Az alap- és szakellátást az alábbi intézmények végzik:</w:t>
            </w:r>
          </w:p>
          <w:p w14:paraId="76F076F5" w14:textId="23DA79E3" w:rsidR="00D80EB7" w:rsidRPr="000C7408" w:rsidRDefault="00FD60D0" w:rsidP="008F5337">
            <w:pPr>
              <w:spacing w:after="0" w:line="240" w:lineRule="auto"/>
              <w:ind w:left="4"/>
              <w:rPr>
                <w:rFonts w:ascii="Times New Roman" w:hAnsi="Times New Roman"/>
                <w:bCs/>
                <w:sz w:val="24"/>
                <w:szCs w:val="24"/>
              </w:rPr>
            </w:pPr>
            <w:r w:rsidRPr="000C7408">
              <w:rPr>
                <w:rStyle w:val="Lbjegyzet-hivatkozs"/>
                <w:rFonts w:ascii="Times New Roman" w:hAnsi="Times New Roman"/>
                <w:b/>
                <w:sz w:val="24"/>
                <w:szCs w:val="24"/>
              </w:rPr>
              <w:footnoteReference w:id="17"/>
            </w:r>
            <w:r w:rsidR="00D80EB7" w:rsidRPr="000C7408">
              <w:rPr>
                <w:rFonts w:ascii="Times New Roman" w:hAnsi="Times New Roman"/>
                <w:bCs/>
                <w:sz w:val="24"/>
                <w:szCs w:val="24"/>
              </w:rPr>
              <w:t xml:space="preserve">a) Bölcsődék </w:t>
            </w:r>
            <w:r w:rsidR="00D80EB7" w:rsidRPr="000C7408">
              <w:rPr>
                <w:rStyle w:val="Lbjegyzet-hivatkozs"/>
                <w:rFonts w:ascii="Times New Roman" w:hAnsi="Times New Roman"/>
                <w:bCs/>
                <w:sz w:val="24"/>
                <w:szCs w:val="24"/>
              </w:rPr>
              <w:footnoteReference w:id="18"/>
            </w:r>
          </w:p>
          <w:p w14:paraId="021097AF" w14:textId="77777777" w:rsidR="00D80EB7" w:rsidRPr="000C7408" w:rsidRDefault="00D80EB7" w:rsidP="008F5337">
            <w:pPr>
              <w:spacing w:after="0" w:line="240" w:lineRule="auto"/>
              <w:ind w:left="4"/>
              <w:rPr>
                <w:rFonts w:ascii="Times New Roman" w:hAnsi="Times New Roman"/>
                <w:sz w:val="24"/>
                <w:szCs w:val="24"/>
              </w:rPr>
            </w:pPr>
            <w:r w:rsidRPr="000C7408">
              <w:rPr>
                <w:rFonts w:ascii="Times New Roman" w:hAnsi="Times New Roman"/>
                <w:sz w:val="24"/>
                <w:szCs w:val="24"/>
              </w:rPr>
              <w:t xml:space="preserve">(aa.) Gödöllői Egyesített Palotakert Bölcsőde Gödöllő, Palotakert  17.,telephelyei: Mézeskalács Ház , valamint Mesevilág  Bölcsőde </w:t>
            </w:r>
          </w:p>
          <w:p w14:paraId="08569368" w14:textId="5197BFA8" w:rsidR="000F178D" w:rsidRPr="000C7408" w:rsidRDefault="0033076B" w:rsidP="008F5337">
            <w:pPr>
              <w:spacing w:after="0" w:line="240" w:lineRule="auto"/>
              <w:ind w:left="4"/>
              <w:jc w:val="both"/>
              <w:rPr>
                <w:rFonts w:ascii="Times New Roman" w:hAnsi="Times New Roman"/>
                <w:b/>
                <w:sz w:val="24"/>
                <w:szCs w:val="24"/>
              </w:rPr>
            </w:pPr>
            <w:r w:rsidRPr="000C7408">
              <w:rPr>
                <w:rStyle w:val="Lbjegyzet-hivatkozs"/>
                <w:rFonts w:ascii="Times New Roman" w:hAnsi="Times New Roman"/>
                <w:b/>
                <w:sz w:val="24"/>
                <w:szCs w:val="24"/>
              </w:rPr>
              <w:footnoteReference w:id="19"/>
            </w:r>
            <w:r w:rsidR="000F178D" w:rsidRPr="000C7408">
              <w:rPr>
                <w:rFonts w:ascii="Times New Roman" w:hAnsi="Times New Roman"/>
                <w:b/>
                <w:sz w:val="24"/>
                <w:szCs w:val="24"/>
              </w:rPr>
              <w:t>b)</w:t>
            </w:r>
            <w:r w:rsidR="000F178D" w:rsidRPr="000C7408">
              <w:rPr>
                <w:rFonts w:ascii="Times New Roman" w:hAnsi="Times New Roman"/>
                <w:sz w:val="24"/>
                <w:szCs w:val="24"/>
              </w:rPr>
              <w:t xml:space="preserve"> </w:t>
            </w:r>
            <w:r w:rsidR="000F178D" w:rsidRPr="000C7408">
              <w:rPr>
                <w:rFonts w:ascii="Times New Roman" w:hAnsi="Times New Roman"/>
                <w:b/>
                <w:sz w:val="24"/>
                <w:szCs w:val="24"/>
              </w:rPr>
              <w:t xml:space="preserve">Gödöllői Egyesített Szociális Intézmény </w:t>
            </w:r>
            <w:r w:rsidR="000F178D" w:rsidRPr="000C7408">
              <w:rPr>
                <w:rFonts w:ascii="Times New Roman" w:hAnsi="Times New Roman"/>
                <w:sz w:val="24"/>
                <w:szCs w:val="24"/>
              </w:rPr>
              <w:t>Gödöllő Ady Endre sétány 56 szám</w:t>
            </w:r>
          </w:p>
          <w:p w14:paraId="7C61B9D8" w14:textId="77777777" w:rsidR="000F178D" w:rsidRPr="000C7408" w:rsidRDefault="000F178D" w:rsidP="008F5337">
            <w:pPr>
              <w:spacing w:after="0" w:line="240" w:lineRule="auto"/>
              <w:ind w:left="4"/>
              <w:jc w:val="both"/>
              <w:rPr>
                <w:rFonts w:ascii="Times New Roman" w:hAnsi="Times New Roman"/>
                <w:sz w:val="24"/>
                <w:szCs w:val="24"/>
              </w:rPr>
            </w:pPr>
            <w:r w:rsidRPr="000C7408">
              <w:rPr>
                <w:rFonts w:ascii="Times New Roman" w:hAnsi="Times New Roman"/>
                <w:b/>
                <w:sz w:val="24"/>
                <w:szCs w:val="24"/>
              </w:rPr>
              <w:t xml:space="preserve">          </w:t>
            </w:r>
            <w:r w:rsidRPr="000C7408">
              <w:rPr>
                <w:rFonts w:ascii="Times New Roman" w:hAnsi="Times New Roman"/>
                <w:sz w:val="24"/>
                <w:szCs w:val="24"/>
              </w:rPr>
              <w:t>(ba.)szociális étkeztetés</w:t>
            </w:r>
          </w:p>
          <w:p w14:paraId="4C239518" w14:textId="77777777" w:rsidR="000F178D" w:rsidRPr="000C7408" w:rsidRDefault="000F178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(bb.)házi segítségnyújtás    </w:t>
            </w:r>
          </w:p>
          <w:p w14:paraId="0C1B9CDA" w14:textId="77777777" w:rsidR="000F178D" w:rsidRPr="000C7408" w:rsidRDefault="000F178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(bc.)idősek klubja</w:t>
            </w:r>
          </w:p>
          <w:p w14:paraId="1A5D1696" w14:textId="77777777" w:rsidR="000F178D" w:rsidRPr="000C7408" w:rsidRDefault="000F178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(bd.)fogyatékosok nappali intézménye</w:t>
            </w:r>
          </w:p>
          <w:p w14:paraId="00384599" w14:textId="77777777" w:rsidR="000F178D" w:rsidRPr="000C7408" w:rsidRDefault="000F178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(be.)időskorúak gondozóháza</w:t>
            </w:r>
          </w:p>
          <w:p w14:paraId="09D2AE8A" w14:textId="77777777" w:rsidR="00A7472D" w:rsidRPr="000C7408" w:rsidRDefault="000F178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w:t>
            </w:r>
            <w:r w:rsidR="0033076B" w:rsidRPr="000C7408">
              <w:rPr>
                <w:rFonts w:ascii="Times New Roman" w:hAnsi="Times New Roman"/>
                <w:sz w:val="24"/>
                <w:szCs w:val="24"/>
              </w:rPr>
              <w:t xml:space="preserve">             </w:t>
            </w:r>
            <w:r w:rsidRPr="000C7408">
              <w:rPr>
                <w:rFonts w:ascii="Times New Roman" w:hAnsi="Times New Roman"/>
                <w:sz w:val="24"/>
                <w:szCs w:val="24"/>
              </w:rPr>
              <w:t>(bf.)időskorúak ápolást,gondozást nyújtó otthona</w:t>
            </w:r>
          </w:p>
          <w:p w14:paraId="727EA133" w14:textId="77777777" w:rsidR="00A7472D" w:rsidRPr="000C7408" w:rsidRDefault="00A7472D" w:rsidP="008F5337">
            <w:pPr>
              <w:spacing w:after="0" w:line="240" w:lineRule="auto"/>
              <w:ind w:left="4"/>
              <w:jc w:val="right"/>
              <w:rPr>
                <w:rFonts w:ascii="Times New Roman" w:hAnsi="Times New Roman"/>
                <w:sz w:val="24"/>
                <w:szCs w:val="24"/>
              </w:rPr>
            </w:pPr>
            <w:r w:rsidRPr="000C7408">
              <w:rPr>
                <w:rFonts w:ascii="Times New Roman" w:hAnsi="Times New Roman"/>
                <w:sz w:val="24"/>
                <w:szCs w:val="24"/>
              </w:rPr>
              <w:t xml:space="preserve">         </w:t>
            </w:r>
          </w:p>
          <w:p w14:paraId="7EFB0B2A" w14:textId="77777777" w:rsidR="00672C2C" w:rsidRPr="000C7408" w:rsidRDefault="00684396" w:rsidP="008F5337">
            <w:pPr>
              <w:spacing w:after="0" w:line="240" w:lineRule="auto"/>
              <w:ind w:left="4"/>
              <w:rPr>
                <w:rFonts w:ascii="Times New Roman" w:hAnsi="Times New Roman"/>
                <w:sz w:val="24"/>
                <w:szCs w:val="24"/>
              </w:rPr>
            </w:pPr>
            <w:r w:rsidRPr="000C7408">
              <w:rPr>
                <w:rStyle w:val="Lbjegyzet-hivatkozs"/>
                <w:rFonts w:ascii="Times New Roman" w:hAnsi="Times New Roman"/>
                <w:b/>
                <w:sz w:val="24"/>
                <w:szCs w:val="24"/>
              </w:rPr>
              <w:footnoteReference w:id="20"/>
            </w:r>
            <w:r w:rsidR="00672C2C" w:rsidRPr="000C7408">
              <w:rPr>
                <w:rFonts w:ascii="Times New Roman" w:hAnsi="Times New Roman"/>
                <w:b/>
                <w:sz w:val="24"/>
                <w:szCs w:val="24"/>
              </w:rPr>
              <w:t>c)</w:t>
            </w:r>
            <w:r w:rsidR="00672C2C" w:rsidRPr="000C7408">
              <w:rPr>
                <w:rFonts w:ascii="Times New Roman" w:hAnsi="Times New Roman"/>
                <w:sz w:val="24"/>
                <w:szCs w:val="24"/>
              </w:rPr>
              <w:t xml:space="preserve"> </w:t>
            </w:r>
            <w:r w:rsidR="00672C2C" w:rsidRPr="000C7408">
              <w:rPr>
                <w:rFonts w:ascii="Times New Roman" w:hAnsi="Times New Roman"/>
                <w:b/>
                <w:sz w:val="24"/>
                <w:szCs w:val="24"/>
              </w:rPr>
              <w:t xml:space="preserve">Gödöllői Forrás Szociális Segítő és Gyermekjóléti Központ </w:t>
            </w:r>
            <w:r w:rsidR="00672C2C" w:rsidRPr="000C7408">
              <w:rPr>
                <w:rFonts w:ascii="Times New Roman" w:hAnsi="Times New Roman"/>
                <w:sz w:val="24"/>
                <w:szCs w:val="24"/>
              </w:rPr>
              <w:t>Gödöllő  Tessedik Sámuel u. 4 szám</w:t>
            </w:r>
          </w:p>
          <w:p w14:paraId="7FE83FAB" w14:textId="77777777" w:rsidR="00684396" w:rsidRPr="000C7408" w:rsidRDefault="00684396"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(ca.) gyermekjóléti szolgáltatás</w:t>
            </w:r>
          </w:p>
          <w:p w14:paraId="0BDF753E" w14:textId="77777777" w:rsidR="00684396" w:rsidRPr="000C7408" w:rsidRDefault="00684396"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(cb.) család-és gyermekjóléti szolgálat</w:t>
            </w:r>
          </w:p>
          <w:p w14:paraId="16A17137" w14:textId="77777777" w:rsidR="00684396" w:rsidRPr="000C7408" w:rsidRDefault="00684396"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(cc.) család és gyermekjóléti központ</w:t>
            </w:r>
          </w:p>
          <w:p w14:paraId="4A810C78" w14:textId="77777777" w:rsidR="00684396" w:rsidRPr="000C7408" w:rsidRDefault="00684396"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(cd.)szociális étkeztetés</w:t>
            </w:r>
          </w:p>
          <w:p w14:paraId="53C827FE" w14:textId="77777777" w:rsidR="00684396" w:rsidRPr="000C7408" w:rsidRDefault="00684396"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(ce.) nappali melegedő</w:t>
            </w:r>
          </w:p>
          <w:p w14:paraId="40B3114B" w14:textId="77777777" w:rsidR="00684396" w:rsidRPr="000C7408" w:rsidRDefault="00684396"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(cf.) éjjeli menedékhely</w:t>
            </w:r>
          </w:p>
          <w:p w14:paraId="30AB31CE" w14:textId="77777777" w:rsidR="00684396" w:rsidRPr="000C7408" w:rsidRDefault="00684396"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(cg.) hajléktalanok átmeneti szállása</w:t>
            </w:r>
          </w:p>
          <w:p w14:paraId="32A27138" w14:textId="77777777" w:rsidR="00F5706E" w:rsidRPr="000C7408" w:rsidRDefault="00F5706E"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b/>
                <w:sz w:val="24"/>
                <w:szCs w:val="24"/>
              </w:rPr>
              <w:footnoteReference w:id="21"/>
            </w:r>
            <w:r w:rsidR="00A7472D" w:rsidRPr="000C7408">
              <w:rPr>
                <w:rFonts w:ascii="Times New Roman" w:hAnsi="Times New Roman"/>
                <w:b/>
                <w:sz w:val="24"/>
                <w:szCs w:val="24"/>
              </w:rPr>
              <w:t>d)</w:t>
            </w:r>
            <w:r w:rsidRPr="000C7408">
              <w:rPr>
                <w:rFonts w:ascii="Times New Roman" w:hAnsi="Times New Roman"/>
                <w:b/>
                <w:sz w:val="24"/>
                <w:szCs w:val="24"/>
              </w:rPr>
              <w:t xml:space="preserve"> KALÓRIA Gödöllői Nonprofit Közhasznú Kft.</w:t>
            </w:r>
            <w:r w:rsidRPr="000C7408">
              <w:rPr>
                <w:rFonts w:ascii="Times New Roman" w:hAnsi="Times New Roman"/>
                <w:sz w:val="24"/>
                <w:szCs w:val="24"/>
              </w:rPr>
              <w:t xml:space="preserve"> Gödöllő, Szabadság út 3.</w:t>
            </w:r>
          </w:p>
          <w:p w14:paraId="1CDE52D4"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(dd.)gyermekétkeztetés</w:t>
            </w:r>
          </w:p>
          <w:p w14:paraId="181C4E8F" w14:textId="77777777" w:rsidR="00A7472D" w:rsidRPr="000C7408" w:rsidRDefault="00A7472D" w:rsidP="008F5337">
            <w:pPr>
              <w:spacing w:after="0" w:line="240" w:lineRule="auto"/>
              <w:ind w:left="4"/>
              <w:jc w:val="both"/>
              <w:rPr>
                <w:rFonts w:ascii="Times New Roman" w:hAnsi="Times New Roman"/>
                <w:sz w:val="24"/>
                <w:szCs w:val="24"/>
                <w:u w:val="single"/>
              </w:rPr>
            </w:pPr>
            <w:r w:rsidRPr="000C7408">
              <w:rPr>
                <w:rFonts w:ascii="Times New Roman" w:hAnsi="Times New Roman"/>
                <w:b/>
                <w:sz w:val="24"/>
                <w:szCs w:val="24"/>
                <w:u w:val="single"/>
              </w:rPr>
              <w:t>/3/ Szociális és gyermekjóléti alap- és szakellátásban közreműködő önkormányzati intézmények</w:t>
            </w:r>
            <w:r w:rsidRPr="000C7408">
              <w:rPr>
                <w:rFonts w:ascii="Times New Roman" w:hAnsi="Times New Roman"/>
                <w:sz w:val="24"/>
                <w:szCs w:val="24"/>
                <w:u w:val="single"/>
              </w:rPr>
              <w:t>:</w:t>
            </w:r>
          </w:p>
          <w:p w14:paraId="10FE78A1"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a.)  köznevelési intézmények,</w:t>
            </w:r>
          </w:p>
          <w:p w14:paraId="0D666034"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ab/>
              <w:t>b.)  Tormay Károly Egészségügyi Központ Védőnői Szolgálata.</w:t>
            </w:r>
          </w:p>
          <w:p w14:paraId="2B8568B5" w14:textId="77777777" w:rsidR="00786DA4" w:rsidRPr="000C7408" w:rsidRDefault="00786DA4" w:rsidP="008F5337">
            <w:pPr>
              <w:spacing w:after="0" w:line="240" w:lineRule="auto"/>
              <w:ind w:left="4"/>
              <w:jc w:val="both"/>
              <w:rPr>
                <w:rFonts w:ascii="Times New Roman" w:hAnsi="Times New Roman"/>
                <w:sz w:val="24"/>
                <w:szCs w:val="24"/>
              </w:rPr>
            </w:pPr>
          </w:p>
          <w:p w14:paraId="380EBBF9"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II. Fejezet</w:t>
            </w:r>
          </w:p>
          <w:p w14:paraId="284E1F98" w14:textId="77777777" w:rsidR="00A7472D" w:rsidRPr="000C7408" w:rsidRDefault="00A7472D" w:rsidP="008F5337">
            <w:pPr>
              <w:spacing w:after="0" w:line="240" w:lineRule="auto"/>
              <w:ind w:left="4"/>
              <w:jc w:val="center"/>
              <w:rPr>
                <w:rFonts w:ascii="Times New Roman" w:hAnsi="Times New Roman"/>
                <w:b/>
                <w:sz w:val="24"/>
                <w:szCs w:val="24"/>
                <w:u w:val="single"/>
              </w:rPr>
            </w:pPr>
            <w:r w:rsidRPr="000C7408">
              <w:rPr>
                <w:rFonts w:ascii="Times New Roman" w:hAnsi="Times New Roman"/>
                <w:b/>
                <w:sz w:val="24"/>
                <w:szCs w:val="24"/>
                <w:u w:val="single"/>
              </w:rPr>
              <w:t>Önkormányzat által biztosított pénzbeli és természetbeni ellátások</w:t>
            </w:r>
          </w:p>
          <w:p w14:paraId="581EBF6B" w14:textId="77777777" w:rsidR="00A7472D" w:rsidRPr="000C7408" w:rsidRDefault="00A7472D" w:rsidP="008F5337">
            <w:pPr>
              <w:pStyle w:val="Cmsor1"/>
              <w:spacing w:before="0" w:after="0"/>
              <w:ind w:left="4"/>
              <w:jc w:val="center"/>
              <w:rPr>
                <w:rFonts w:ascii="Times New Roman" w:hAnsi="Times New Roman"/>
                <w:sz w:val="24"/>
                <w:szCs w:val="24"/>
                <w:u w:val="single"/>
                <w:lang w:val="hu-HU"/>
              </w:rPr>
            </w:pPr>
            <w:r w:rsidRPr="000C7408">
              <w:rPr>
                <w:rFonts w:ascii="Times New Roman" w:hAnsi="Times New Roman"/>
                <w:sz w:val="24"/>
                <w:szCs w:val="24"/>
                <w:u w:val="single"/>
                <w:lang w:val="hu-HU"/>
              </w:rPr>
              <w:t xml:space="preserve">Települési </w:t>
            </w:r>
            <w:r w:rsidRPr="000C7408">
              <w:rPr>
                <w:rFonts w:ascii="Times New Roman" w:hAnsi="Times New Roman"/>
                <w:sz w:val="24"/>
                <w:szCs w:val="24"/>
                <w:u w:val="single"/>
              </w:rPr>
              <w:t>támogatás</w:t>
            </w:r>
          </w:p>
          <w:p w14:paraId="2EA2445D" w14:textId="77777777" w:rsidR="00A7472D" w:rsidRPr="000C7408" w:rsidRDefault="00A7472D" w:rsidP="008F5337">
            <w:pPr>
              <w:pStyle w:val="Cmsor1"/>
              <w:spacing w:before="0" w:after="0"/>
              <w:ind w:left="4"/>
              <w:jc w:val="center"/>
              <w:rPr>
                <w:rFonts w:ascii="Times New Roman" w:hAnsi="Times New Roman"/>
                <w:sz w:val="24"/>
                <w:szCs w:val="24"/>
              </w:rPr>
            </w:pPr>
            <w:r w:rsidRPr="000C7408">
              <w:rPr>
                <w:rFonts w:ascii="Times New Roman" w:hAnsi="Times New Roman"/>
                <w:sz w:val="24"/>
                <w:szCs w:val="24"/>
              </w:rPr>
              <w:t>5. §</w:t>
            </w:r>
          </w:p>
          <w:p w14:paraId="21003B5E" w14:textId="7DE3F8FD" w:rsidR="006D09D6" w:rsidRPr="000C7408" w:rsidRDefault="006D09D6" w:rsidP="008F5337">
            <w:pPr>
              <w:spacing w:after="0" w:line="240" w:lineRule="auto"/>
              <w:jc w:val="both"/>
              <w:rPr>
                <w:rFonts w:ascii="Times New Roman" w:hAnsi="Times New Roman"/>
                <w:color w:val="000000" w:themeColor="text1"/>
                <w:sz w:val="24"/>
                <w:szCs w:val="24"/>
              </w:rPr>
            </w:pPr>
            <w:r w:rsidRPr="000C7408">
              <w:rPr>
                <w:rStyle w:val="Lbjegyzet-hivatkozs"/>
                <w:rFonts w:ascii="Times New Roman" w:hAnsi="Times New Roman"/>
                <w:sz w:val="24"/>
                <w:szCs w:val="24"/>
              </w:rPr>
              <w:footnoteReference w:id="22"/>
            </w:r>
            <w:r w:rsidR="00A7472D" w:rsidRPr="000C7408">
              <w:rPr>
                <w:rFonts w:ascii="Times New Roman" w:hAnsi="Times New Roman"/>
                <w:sz w:val="24"/>
                <w:szCs w:val="24"/>
              </w:rPr>
              <w:t>/1/</w:t>
            </w:r>
            <w:r w:rsidRPr="000C7408">
              <w:rPr>
                <w:rFonts w:ascii="Times New Roman" w:hAnsi="Times New Roman"/>
                <w:color w:val="000000" w:themeColor="text1"/>
                <w:sz w:val="24"/>
                <w:szCs w:val="24"/>
              </w:rPr>
              <w:t xml:space="preserve"> Települési támogatásként ápolási díj állapítható meg méltányosságból azon kérelmező részére, aki 18. életévét betöltött, tartósan beteg hozzátartozó személy ápolását, gondozását végzi, amennyiben családjában az egy főre eső jövedelem nem éri el a szociális vetítési alap összegének 150 %-át, egyedülálló esetében 200 %-át és vagyonnal nem rendelkezik.</w:t>
            </w:r>
          </w:p>
          <w:p w14:paraId="108B34BE"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/2/Települési támogatásként ápolási díj olyan jövedelemmel nem rendelkező hozzátartozó részére kerülhet megállapításra, akinek családjában az egy főre eső jövedelem nem éri el az </w:t>
            </w:r>
            <w:r w:rsidRPr="000C7408">
              <w:rPr>
                <w:rFonts w:ascii="Times New Roman" w:hAnsi="Times New Roman"/>
                <w:sz w:val="24"/>
                <w:szCs w:val="24"/>
              </w:rPr>
              <w:lastRenderedPageBreak/>
              <w:t>/1/bekezdésben megállapított értékhatárt, és a tartósan beteg személy ápolását csak úgy tudja biztosítani, hogy bejelentett munkaviszonyát a kérelem benyújtásakor meg kellett szüntetnie. Az erről szóló munkáltatói igazolást a kérelemhez mellékelni kell.</w:t>
            </w:r>
          </w:p>
          <w:p w14:paraId="47732481" w14:textId="77777777" w:rsidR="00A7472D" w:rsidRPr="000C7408" w:rsidRDefault="00A7472D" w:rsidP="008F5337">
            <w:pPr>
              <w:pStyle w:val="Szvegtrzs"/>
              <w:spacing w:after="0"/>
              <w:ind w:left="4"/>
              <w:jc w:val="both"/>
              <w:rPr>
                <w:sz w:val="24"/>
                <w:szCs w:val="24"/>
              </w:rPr>
            </w:pPr>
            <w:r w:rsidRPr="000C7408">
              <w:rPr>
                <w:sz w:val="24"/>
                <w:szCs w:val="24"/>
              </w:rPr>
              <w:t>/3/</w:t>
            </w:r>
            <w:r w:rsidRPr="000C7408">
              <w:rPr>
                <w:sz w:val="24"/>
                <w:szCs w:val="24"/>
                <w:lang w:val="hu-HU"/>
              </w:rPr>
              <w:t xml:space="preserve"> </w:t>
            </w:r>
            <w:r w:rsidRPr="000C7408">
              <w:rPr>
                <w:sz w:val="24"/>
                <w:szCs w:val="24"/>
              </w:rPr>
              <w:t>A kérelemhez mellékelni kell a 4.§ (2) bekezdésében foglaltakon túl a háziorvos igazolását arról, hogy az ápolt tartósan beteg és önmaga ellátására képtelen, ezért állandó és tartós felügyeletre és ápolásra szorul.</w:t>
            </w:r>
          </w:p>
          <w:p w14:paraId="274C4DA5"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/4/ A  jogosultság feltételeit a Közigazgatási és Szociális Iroda évente egyszer felülvizsgálja.</w:t>
            </w:r>
          </w:p>
          <w:p w14:paraId="354B722F" w14:textId="77777777" w:rsidR="00A7472D" w:rsidRPr="000C7408" w:rsidRDefault="00AA7670"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23"/>
            </w:r>
            <w:r w:rsidR="00A7472D" w:rsidRPr="000C7408">
              <w:rPr>
                <w:rFonts w:ascii="Times New Roman" w:hAnsi="Times New Roman"/>
                <w:sz w:val="24"/>
                <w:szCs w:val="24"/>
              </w:rPr>
              <w:t>/5/</w:t>
            </w:r>
            <w:r w:rsidRPr="000C7408">
              <w:rPr>
                <w:rFonts w:ascii="Times New Roman" w:hAnsi="Times New Roman"/>
                <w:sz w:val="24"/>
                <w:szCs w:val="24"/>
              </w:rPr>
              <w:t xml:space="preserve"> A Gödöllői Egyesített Szociális Intézmény munkatársai évente ellenőrzik az ápolási díjban részesülő személy gondozási kötelezettségének teljesítését az ápolt tartózkodási helyén, melyről az önkormányzatot írásban tájékoztatják.</w:t>
            </w:r>
          </w:p>
          <w:p w14:paraId="2A68343E"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/6/</w:t>
            </w:r>
            <w:r w:rsidRPr="000C7408">
              <w:rPr>
                <w:rFonts w:ascii="Times New Roman" w:hAnsi="Times New Roman"/>
                <w:sz w:val="24"/>
                <w:szCs w:val="24"/>
              </w:rPr>
              <w:tab/>
              <w:t>/6/Ápolási kötelezettség nem teljesítésének minősül, ha az ápolást végző személy több egymást követő napon nem gondoskodik az ápolt személy alapvető gondozási, ápolási igényének kielégítéséről, az ellátott és lakókörnyezete megfelelő higiénés körülményének biztosításáról, az esetleges vészhelyzetek kialakulásának megelőzéséről.</w:t>
            </w:r>
          </w:p>
          <w:p w14:paraId="7AA8E6B7" w14:textId="77777777" w:rsidR="008477F1" w:rsidRPr="000C7408" w:rsidRDefault="00D67B43"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24"/>
            </w:r>
            <w:r w:rsidR="00A7472D" w:rsidRPr="000C7408">
              <w:rPr>
                <w:rFonts w:ascii="Times New Roman" w:hAnsi="Times New Roman"/>
                <w:sz w:val="24"/>
                <w:szCs w:val="24"/>
              </w:rPr>
              <w:t>/7/</w:t>
            </w:r>
            <w:r w:rsidR="008477F1" w:rsidRPr="000C7408">
              <w:rPr>
                <w:rFonts w:ascii="Times New Roman" w:hAnsi="Times New Roman"/>
                <w:sz w:val="24"/>
                <w:szCs w:val="24"/>
              </w:rPr>
              <w:t xml:space="preserve"> Amennyiben az ápolást nyújtó személy az ápolás, gondozás alapvető követelményeinek nem tesz eleget, továbbá az ápolt háziorvosának, illetve kezelő orvosának utasításait nem tartja be, az ápolási díj megszüntetésre kerül. Az ápolt személy halála esetén a települési támogatás a haláleset hónapját követő hónap utolsó napjáig folyósítható.</w:t>
            </w:r>
          </w:p>
          <w:p w14:paraId="3CA80386"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/8/Családonként egy személy részesülhet ápolási díjban.</w:t>
            </w:r>
          </w:p>
          <w:p w14:paraId="149C0E10"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/9/Nem állapítható meg ápolási díj, ha a kérelmező az ápolt személlyel tartási, vagy  életjáradéki szerződést kötött.</w:t>
            </w:r>
          </w:p>
          <w:p w14:paraId="41D4423F" w14:textId="11FC5F45" w:rsidR="00A7472D" w:rsidRPr="000C7408" w:rsidRDefault="004A667E" w:rsidP="008F5337">
            <w:pPr>
              <w:pStyle w:val="Szvegtrzs"/>
              <w:spacing w:after="0"/>
              <w:ind w:left="4"/>
              <w:jc w:val="both"/>
              <w:rPr>
                <w:sz w:val="24"/>
                <w:szCs w:val="24"/>
                <w:lang w:val="hu-HU"/>
              </w:rPr>
            </w:pPr>
            <w:r w:rsidRPr="000C7408">
              <w:rPr>
                <w:rStyle w:val="Lbjegyzet-hivatkozs"/>
                <w:sz w:val="24"/>
                <w:szCs w:val="24"/>
              </w:rPr>
              <w:footnoteReference w:id="25"/>
            </w:r>
            <w:r w:rsidR="00A7472D" w:rsidRPr="000C7408">
              <w:rPr>
                <w:sz w:val="24"/>
                <w:szCs w:val="24"/>
              </w:rPr>
              <w:t>/10/</w:t>
            </w:r>
            <w:r w:rsidRPr="000C7408">
              <w:rPr>
                <w:sz w:val="24"/>
                <w:szCs w:val="24"/>
                <w:lang w:val="hu-HU"/>
              </w:rPr>
              <w:t xml:space="preserve"> </w:t>
            </w:r>
            <w:r w:rsidRPr="000C7408">
              <w:rPr>
                <w:color w:val="000000" w:themeColor="text1"/>
                <w:sz w:val="24"/>
                <w:szCs w:val="24"/>
              </w:rPr>
              <w:t>A</w:t>
            </w:r>
            <w:r w:rsidRPr="000C7408">
              <w:rPr>
                <w:color w:val="000000" w:themeColor="text1"/>
                <w:sz w:val="24"/>
                <w:szCs w:val="24"/>
                <w:lang w:val="hu-HU"/>
              </w:rPr>
              <w:t xml:space="preserve"> havonta rendszeresen települési támogatásként nyújtott </w:t>
            </w:r>
            <w:r w:rsidRPr="000C7408">
              <w:rPr>
                <w:color w:val="000000" w:themeColor="text1"/>
                <w:sz w:val="24"/>
                <w:szCs w:val="24"/>
              </w:rPr>
              <w:t xml:space="preserve">ápolási díj összege </w:t>
            </w:r>
            <w:r w:rsidRPr="000C7408">
              <w:rPr>
                <w:color w:val="000000" w:themeColor="text1"/>
                <w:sz w:val="24"/>
                <w:szCs w:val="24"/>
                <w:lang w:val="hu-HU"/>
              </w:rPr>
              <w:t xml:space="preserve">a szociális vetítési alap </w:t>
            </w:r>
            <w:r w:rsidRPr="000C7408">
              <w:rPr>
                <w:color w:val="000000" w:themeColor="text1"/>
                <w:sz w:val="24"/>
                <w:szCs w:val="24"/>
              </w:rPr>
              <w:t xml:space="preserve">összegének </w:t>
            </w:r>
            <w:r w:rsidRPr="000C7408">
              <w:rPr>
                <w:color w:val="000000" w:themeColor="text1"/>
                <w:sz w:val="24"/>
                <w:szCs w:val="24"/>
                <w:lang w:val="hu-HU"/>
              </w:rPr>
              <w:t xml:space="preserve"> 80</w:t>
            </w:r>
            <w:r w:rsidRPr="000C7408">
              <w:rPr>
                <w:color w:val="000000" w:themeColor="text1"/>
                <w:sz w:val="24"/>
                <w:szCs w:val="24"/>
              </w:rPr>
              <w:t xml:space="preserve"> %- </w:t>
            </w:r>
            <w:r w:rsidRPr="000C7408">
              <w:rPr>
                <w:color w:val="000000" w:themeColor="text1"/>
                <w:sz w:val="24"/>
                <w:szCs w:val="24"/>
                <w:lang w:val="hu-HU"/>
              </w:rPr>
              <w:t>a.</w:t>
            </w:r>
            <w:r w:rsidR="00A7472D" w:rsidRPr="000C7408">
              <w:rPr>
                <w:sz w:val="24"/>
                <w:szCs w:val="24"/>
                <w:lang w:val="hu-HU"/>
              </w:rPr>
              <w:t xml:space="preserve"> </w:t>
            </w:r>
          </w:p>
          <w:p w14:paraId="06FE3AD7" w14:textId="77777777" w:rsidR="00251783" w:rsidRPr="000C7408" w:rsidRDefault="00251783" w:rsidP="008F5337">
            <w:pPr>
              <w:spacing w:after="0" w:line="240" w:lineRule="auto"/>
              <w:ind w:left="4"/>
              <w:rPr>
                <w:rFonts w:ascii="Times New Roman" w:hAnsi="Times New Roman"/>
                <w:color w:val="000000"/>
                <w:sz w:val="24"/>
                <w:szCs w:val="24"/>
              </w:rPr>
            </w:pPr>
          </w:p>
          <w:p w14:paraId="6223F650" w14:textId="77777777" w:rsidR="00251783" w:rsidRPr="000C7408" w:rsidRDefault="00251783" w:rsidP="008F5337">
            <w:pPr>
              <w:spacing w:after="0" w:line="240" w:lineRule="auto"/>
              <w:ind w:left="4"/>
              <w:jc w:val="both"/>
              <w:rPr>
                <w:rFonts w:ascii="Times New Roman" w:hAnsi="Times New Roman"/>
                <w:b/>
                <w:sz w:val="24"/>
                <w:szCs w:val="24"/>
                <w:u w:val="single"/>
              </w:rPr>
            </w:pPr>
            <w:r w:rsidRPr="000C7408">
              <w:rPr>
                <w:rStyle w:val="Lbjegyzet-hivatkozs"/>
                <w:rFonts w:ascii="Times New Roman" w:hAnsi="Times New Roman"/>
                <w:color w:val="000000"/>
                <w:sz w:val="24"/>
                <w:szCs w:val="24"/>
              </w:rPr>
              <w:footnoteReference w:id="26"/>
            </w:r>
            <w:r w:rsidRPr="000C7408">
              <w:rPr>
                <w:rFonts w:ascii="Times New Roman" w:hAnsi="Times New Roman"/>
                <w:color w:val="000000"/>
                <w:sz w:val="24"/>
                <w:szCs w:val="24"/>
              </w:rPr>
              <w:t>/11/ A települési támogatásként folyósított ápolási díj megállapítása esetén az (1) bekezdésben meghatározott jövedelemhatár, valamint a (2) bekezdésben előírt munkaviszony megszüntető irat bemutatása tekintetében a Polgármester kivételes méltányosságot gyakorolhat.</w:t>
            </w:r>
          </w:p>
          <w:p w14:paraId="18AD3B59" w14:textId="77777777" w:rsidR="008F7B90" w:rsidRPr="000C7408" w:rsidRDefault="008F7B90" w:rsidP="008F5337">
            <w:pPr>
              <w:spacing w:after="0" w:line="240" w:lineRule="auto"/>
              <w:ind w:left="4"/>
              <w:jc w:val="center"/>
              <w:rPr>
                <w:rFonts w:ascii="Times New Roman" w:hAnsi="Times New Roman"/>
                <w:b/>
                <w:sz w:val="24"/>
                <w:szCs w:val="24"/>
                <w:u w:val="single"/>
              </w:rPr>
            </w:pPr>
          </w:p>
          <w:p w14:paraId="48CA8878" w14:textId="77777777" w:rsidR="00A7472D" w:rsidRPr="000C7408" w:rsidRDefault="00A7472D" w:rsidP="008F5337">
            <w:pPr>
              <w:spacing w:after="0" w:line="240" w:lineRule="auto"/>
              <w:ind w:left="4"/>
              <w:jc w:val="center"/>
              <w:rPr>
                <w:rFonts w:ascii="Times New Roman" w:hAnsi="Times New Roman"/>
                <w:b/>
                <w:sz w:val="24"/>
                <w:szCs w:val="24"/>
                <w:u w:val="single"/>
              </w:rPr>
            </w:pPr>
            <w:r w:rsidRPr="000C7408">
              <w:rPr>
                <w:rFonts w:ascii="Times New Roman" w:hAnsi="Times New Roman"/>
                <w:b/>
                <w:sz w:val="24"/>
                <w:szCs w:val="24"/>
                <w:u w:val="single"/>
              </w:rPr>
              <w:t>Rendkívüli települési támogatás</w:t>
            </w:r>
          </w:p>
          <w:p w14:paraId="1CE233D8"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6.§</w:t>
            </w:r>
          </w:p>
          <w:p w14:paraId="33DE564B" w14:textId="77777777" w:rsidR="00250091" w:rsidRPr="000C7408" w:rsidRDefault="001930FE" w:rsidP="008F5337">
            <w:pPr>
              <w:spacing w:after="0" w:line="240" w:lineRule="auto"/>
              <w:jc w:val="both"/>
              <w:rPr>
                <w:rFonts w:ascii="Times New Roman" w:hAnsi="Times New Roman"/>
                <w:color w:val="0D0D0D" w:themeColor="text1" w:themeTint="F2"/>
                <w:sz w:val="24"/>
                <w:szCs w:val="24"/>
                <w:lang w:eastAsia="hu-HU"/>
              </w:rPr>
            </w:pPr>
            <w:r w:rsidRPr="000C7408">
              <w:rPr>
                <w:rStyle w:val="Lbjegyzet-hivatkozs"/>
                <w:rFonts w:ascii="Times New Roman" w:hAnsi="Times New Roman"/>
                <w:sz w:val="24"/>
                <w:szCs w:val="24"/>
              </w:rPr>
              <w:footnoteReference w:id="27"/>
            </w:r>
            <w:r w:rsidR="00A7472D" w:rsidRPr="000C7408">
              <w:rPr>
                <w:rFonts w:ascii="Times New Roman" w:hAnsi="Times New Roman"/>
                <w:sz w:val="24"/>
                <w:szCs w:val="24"/>
              </w:rPr>
              <w:t xml:space="preserve"> </w:t>
            </w:r>
            <w:r w:rsidR="00FC17DC" w:rsidRPr="000C7408">
              <w:rPr>
                <w:rFonts w:ascii="Times New Roman" w:hAnsi="Times New Roman"/>
                <w:sz w:val="24"/>
                <w:szCs w:val="24"/>
              </w:rPr>
              <w:t>/1</w:t>
            </w:r>
            <w:r w:rsidR="00250091" w:rsidRPr="000C7408">
              <w:rPr>
                <w:rFonts w:ascii="Times New Roman" w:hAnsi="Times New Roman"/>
                <w:color w:val="0D0D0D" w:themeColor="text1" w:themeTint="F2"/>
                <w:sz w:val="24"/>
                <w:szCs w:val="24"/>
              </w:rPr>
              <w:t xml:space="preserve">) </w:t>
            </w:r>
            <w:r w:rsidR="00250091" w:rsidRPr="000C7408">
              <w:rPr>
                <w:rFonts w:ascii="Times New Roman" w:hAnsi="Times New Roman"/>
                <w:color w:val="0D0D0D" w:themeColor="text1" w:themeTint="F2"/>
                <w:sz w:val="24"/>
                <w:szCs w:val="24"/>
                <w:lang w:eastAsia="hu-HU"/>
              </w:rPr>
              <w:t xml:space="preserve">Rendkívüli települési támogatás állapítható meg a kérelmező részére, elsősorban pénzbeli, vagy természetbeni formában : </w:t>
            </w:r>
          </w:p>
          <w:p w14:paraId="73A15C5A" w14:textId="77777777" w:rsidR="00250091" w:rsidRPr="000C7408" w:rsidRDefault="00250091" w:rsidP="008F5337">
            <w:pPr>
              <w:spacing w:after="0" w:line="240" w:lineRule="auto"/>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a) elemi kár esetén, </w:t>
            </w:r>
          </w:p>
          <w:p w14:paraId="1060D21F" w14:textId="77777777" w:rsidR="00250091" w:rsidRPr="000C7408" w:rsidRDefault="00250091" w:rsidP="008F5337">
            <w:pPr>
              <w:spacing w:after="0" w:line="240" w:lineRule="auto"/>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b) gyógyszer és gyógyászati segédeszköz beszerzésére, kórházi költségek fedezésére,</w:t>
            </w:r>
          </w:p>
          <w:p w14:paraId="6D69B89D" w14:textId="77777777" w:rsidR="00250091" w:rsidRPr="000C7408" w:rsidRDefault="00250091" w:rsidP="008F5337">
            <w:pPr>
              <w:spacing w:after="0" w:line="240" w:lineRule="auto"/>
              <w:ind w:left="709" w:hanging="709"/>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c)azon állampolgár részére, akinél valamely társadalombiztosítási ellátás                  megállapítása folyamatban van, és más forrásból nem származik jövedelme,</w:t>
            </w:r>
          </w:p>
          <w:p w14:paraId="0BDC5893" w14:textId="77777777" w:rsidR="00250091" w:rsidRPr="000C7408" w:rsidRDefault="00250091" w:rsidP="008F5337">
            <w:pPr>
              <w:spacing w:after="0" w:line="240" w:lineRule="auto"/>
              <w:ind w:left="567"/>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d)büntetés-végrehajtási intézetből szabadultak részére, ha szabaduláskori keresménye a   szociális vetítési alap összegének 150 %-át nem éri el,</w:t>
            </w:r>
          </w:p>
          <w:p w14:paraId="1F3EA47F" w14:textId="77777777" w:rsidR="00250091" w:rsidRPr="000C7408" w:rsidRDefault="00250091" w:rsidP="008F5337">
            <w:pPr>
              <w:spacing w:after="0" w:line="240" w:lineRule="auto"/>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e) gyermekek tandíj, tanszer, tankönyv ellátásához, ruházat pótlásához,</w:t>
            </w:r>
          </w:p>
          <w:p w14:paraId="41394C3E" w14:textId="77777777" w:rsidR="00250091" w:rsidRPr="000C7408" w:rsidRDefault="00250091" w:rsidP="008F5337">
            <w:pPr>
              <w:spacing w:after="0" w:line="240" w:lineRule="auto"/>
              <w:ind w:left="709"/>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f )gödöllői lakóhelyű gyermek étkezési támogatásához, 100%-os térítésmentesség adható, ha a kérelmező családjában az egy főre jutó havi nettó jövedelem nem éri el a szociális vetítési alap összegének 150 %-át, 50%-os térítésmentesség adható, ha a kérelmező családjában az egy főre jutó havi nettó jövedelem nem éri el a szociális vetítési alap összegének 180 %-át,</w:t>
            </w:r>
          </w:p>
          <w:p w14:paraId="4E2EB187" w14:textId="77777777" w:rsidR="00250091" w:rsidRPr="000C7408" w:rsidRDefault="00250091" w:rsidP="008F5337">
            <w:pPr>
              <w:spacing w:after="0" w:line="240" w:lineRule="auto"/>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lastRenderedPageBreak/>
              <w:t xml:space="preserve">             g) tanulmányokkal kapcsolatos kiadásokhoz történő hozzájárulás céljából,</w:t>
            </w:r>
          </w:p>
          <w:p w14:paraId="705D5B10" w14:textId="77777777" w:rsidR="00250091" w:rsidRPr="000C7408" w:rsidRDefault="00250091" w:rsidP="008F5337">
            <w:pPr>
              <w:spacing w:after="0" w:line="240" w:lineRule="auto"/>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h) tüzelőanyag vásárlásához,</w:t>
            </w:r>
          </w:p>
          <w:p w14:paraId="487B588B" w14:textId="77777777" w:rsidR="00250091" w:rsidRPr="000C7408" w:rsidRDefault="00250091" w:rsidP="008F5337">
            <w:pPr>
              <w:spacing w:after="0" w:line="240" w:lineRule="auto"/>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i) létfenntartási gondokkal küzdő kérelmező részére,</w:t>
            </w:r>
          </w:p>
          <w:p w14:paraId="3F009D58" w14:textId="77777777" w:rsidR="00250091" w:rsidRPr="000C7408" w:rsidRDefault="00250091" w:rsidP="008F5337">
            <w:pPr>
              <w:spacing w:after="0" w:line="240" w:lineRule="auto"/>
              <w:ind w:left="993" w:hanging="993"/>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j) közüzemi szolgáltatási díjhoz, valamint közös költséghez, amennyiben a fennálló tartozása nem haladja meg a 100.000,- Ft-ot,</w:t>
            </w:r>
          </w:p>
          <w:p w14:paraId="15A11270" w14:textId="77777777" w:rsidR="00250091" w:rsidRPr="000C7408" w:rsidRDefault="00250091" w:rsidP="008F5337">
            <w:pPr>
              <w:spacing w:after="0" w:line="240" w:lineRule="auto"/>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k) temetkezés költségeihez,</w:t>
            </w:r>
          </w:p>
          <w:p w14:paraId="5F4D0184" w14:textId="77777777" w:rsidR="00250091" w:rsidRPr="000C7408" w:rsidRDefault="00250091" w:rsidP="008F5337">
            <w:pPr>
              <w:spacing w:after="0" w:line="240" w:lineRule="auto"/>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l) étkezési térítési díj hátralékhoz,</w:t>
            </w:r>
          </w:p>
          <w:p w14:paraId="284012F3" w14:textId="77777777" w:rsidR="00250091" w:rsidRPr="000C7408" w:rsidRDefault="00250091" w:rsidP="008F5337">
            <w:pPr>
              <w:spacing w:after="0" w:line="240" w:lineRule="auto"/>
              <w:ind w:left="170" w:right="170" w:firstLine="256"/>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 xml:space="preserve">    m) önkormányzati lakásbérleti díj megfizetéséhez</w:t>
            </w:r>
          </w:p>
          <w:p w14:paraId="3D23C0A1" w14:textId="77777777" w:rsidR="00250091" w:rsidRPr="000C7408" w:rsidRDefault="00250091" w:rsidP="008F5337">
            <w:pPr>
              <w:spacing w:after="0" w:line="240" w:lineRule="auto"/>
              <w:jc w:val="both"/>
              <w:rPr>
                <w:rFonts w:ascii="Times New Roman" w:hAnsi="Times New Roman"/>
                <w:color w:val="0D0D0D" w:themeColor="text1" w:themeTint="F2"/>
                <w:sz w:val="24"/>
                <w:szCs w:val="24"/>
                <w:lang w:eastAsia="hu-HU"/>
              </w:rPr>
            </w:pPr>
          </w:p>
          <w:p w14:paraId="1FA1BDDA" w14:textId="4649E873" w:rsidR="00250091" w:rsidRPr="000C7408" w:rsidRDefault="00250091" w:rsidP="008F5337">
            <w:pPr>
              <w:spacing w:after="0" w:line="240" w:lineRule="auto"/>
              <w:jc w:val="both"/>
              <w:rPr>
                <w:rFonts w:ascii="Times New Roman" w:hAnsi="Times New Roman"/>
                <w:color w:val="0D0D0D" w:themeColor="text1" w:themeTint="F2"/>
                <w:sz w:val="24"/>
                <w:szCs w:val="24"/>
                <w:lang w:eastAsia="hu-HU"/>
              </w:rPr>
            </w:pPr>
            <w:r w:rsidRPr="000C7408">
              <w:rPr>
                <w:rFonts w:ascii="Times New Roman" w:hAnsi="Times New Roman"/>
                <w:color w:val="0D0D0D" w:themeColor="text1" w:themeTint="F2"/>
                <w:sz w:val="24"/>
                <w:szCs w:val="24"/>
                <w:lang w:eastAsia="hu-HU"/>
              </w:rPr>
              <w:t>amennyiben családjában az egy főre eső havi nettó jövedelem nem éri el a szociális vetítési alap összegének 230 %-át egyedülálló esetén a 300 %-át.</w:t>
            </w:r>
          </w:p>
          <w:p w14:paraId="1C674F62" w14:textId="77777777" w:rsidR="00250091" w:rsidRPr="000C7408" w:rsidRDefault="00250091" w:rsidP="008F5337">
            <w:pPr>
              <w:spacing w:after="0" w:line="240" w:lineRule="auto"/>
              <w:jc w:val="both"/>
              <w:rPr>
                <w:rFonts w:ascii="Times New Roman" w:hAnsi="Times New Roman"/>
                <w:color w:val="0D0D0D" w:themeColor="text1" w:themeTint="F2"/>
                <w:sz w:val="24"/>
                <w:szCs w:val="24"/>
                <w:lang w:eastAsia="hu-HU"/>
              </w:rPr>
            </w:pPr>
          </w:p>
          <w:p w14:paraId="5FBAF594" w14:textId="3FDDB4F9" w:rsidR="00A7472D" w:rsidRPr="000C7408" w:rsidRDefault="00B81173" w:rsidP="008F5337">
            <w:pPr>
              <w:spacing w:after="0" w:line="240" w:lineRule="auto"/>
              <w:ind w:left="4"/>
              <w:jc w:val="both"/>
              <w:rPr>
                <w:rFonts w:ascii="Times New Roman" w:hAnsi="Times New Roman"/>
                <w:color w:val="000000"/>
                <w:sz w:val="24"/>
                <w:szCs w:val="24"/>
              </w:rPr>
            </w:pPr>
            <w:r w:rsidRPr="000C7408">
              <w:rPr>
                <w:rStyle w:val="Lbjegyzet-hivatkozs"/>
                <w:rFonts w:ascii="Times New Roman" w:hAnsi="Times New Roman"/>
                <w:sz w:val="24"/>
                <w:szCs w:val="24"/>
              </w:rPr>
              <w:footnoteReference w:id="28"/>
            </w:r>
            <w:r w:rsidR="00A7472D" w:rsidRPr="000C7408">
              <w:rPr>
                <w:rFonts w:ascii="Times New Roman" w:hAnsi="Times New Roman"/>
                <w:sz w:val="24"/>
                <w:szCs w:val="24"/>
              </w:rPr>
              <w:t>/2</w:t>
            </w:r>
            <w:r w:rsidR="00396FF2" w:rsidRPr="000C7408">
              <w:rPr>
                <w:rFonts w:ascii="Times New Roman" w:hAnsi="Times New Roman"/>
                <w:sz w:val="24"/>
                <w:szCs w:val="24"/>
              </w:rPr>
              <w:t>/</w:t>
            </w:r>
            <w:r w:rsidRPr="000C7408">
              <w:rPr>
                <w:rFonts w:ascii="Times New Roman" w:hAnsi="Times New Roman"/>
                <w:color w:val="000000"/>
                <w:sz w:val="24"/>
                <w:szCs w:val="24"/>
              </w:rPr>
              <w:t xml:space="preserve"> A rendkívüli támogatás összegének meghatározása a szociális támogatásokat elbíráló munkacsoport javaslata figyelembevételével egyedi elbírálással történik, amely legfeljebb évente 4 alkalommal nyújtható háztartásonként. Az</w:t>
            </w:r>
            <w:r w:rsidRPr="000C7408">
              <w:rPr>
                <w:rFonts w:ascii="Times New Roman" w:hAnsi="Times New Roman"/>
                <w:color w:val="000000"/>
                <w:sz w:val="24"/>
                <w:szCs w:val="24"/>
                <w:lang w:eastAsia="hu-HU"/>
              </w:rPr>
              <w:t xml:space="preserve"> önkormányzati</w:t>
            </w:r>
            <w:r w:rsidRPr="000C7408">
              <w:rPr>
                <w:rFonts w:ascii="Times New Roman" w:hAnsi="Times New Roman"/>
                <w:color w:val="000000"/>
                <w:sz w:val="24"/>
                <w:szCs w:val="24"/>
              </w:rPr>
              <w:t xml:space="preserve"> lakás bérleti díj megfizetéséhez nyújtható támogatás a tárgyévre kerül megállapításra, amely természetbeni támogatásként havi egyenlő részletekben kerül utalásra a tárgyhót követő hónap 15. napjáig, amennyiben a bérleti díj fizetésre kötelezett hitelt érdemlően igazolja a támogatáson felüli bérleti díj havi befizetését.</w:t>
            </w:r>
          </w:p>
          <w:p w14:paraId="37749677" w14:textId="0EBD1D30" w:rsidR="00AB1B05" w:rsidRPr="000C7408" w:rsidRDefault="00AB1B05" w:rsidP="008F5337">
            <w:pPr>
              <w:spacing w:after="0" w:line="240" w:lineRule="auto"/>
              <w:ind w:left="4"/>
              <w:jc w:val="both"/>
              <w:rPr>
                <w:rFonts w:ascii="Times New Roman" w:hAnsi="Times New Roman"/>
                <w:color w:val="000000"/>
                <w:sz w:val="24"/>
                <w:szCs w:val="24"/>
              </w:rPr>
            </w:pPr>
          </w:p>
          <w:p w14:paraId="081578A2" w14:textId="77777777" w:rsidR="00AB1B05" w:rsidRPr="000C7408" w:rsidRDefault="00AB1B05" w:rsidP="008F5337">
            <w:pPr>
              <w:spacing w:after="0" w:line="240" w:lineRule="auto"/>
              <w:ind w:left="4"/>
              <w:jc w:val="both"/>
              <w:rPr>
                <w:rFonts w:ascii="Times New Roman" w:hAnsi="Times New Roman"/>
                <w:sz w:val="24"/>
                <w:szCs w:val="24"/>
              </w:rPr>
            </w:pPr>
          </w:p>
          <w:p w14:paraId="4080B1AE" w14:textId="6D36AB57" w:rsidR="00AB1B05" w:rsidRPr="000C7408" w:rsidRDefault="00AB1B05" w:rsidP="008F5337">
            <w:pPr>
              <w:spacing w:after="0" w:line="240" w:lineRule="auto"/>
              <w:jc w:val="both"/>
              <w:rPr>
                <w:rFonts w:ascii="Times New Roman" w:hAnsi="Times New Roman"/>
                <w:sz w:val="24"/>
                <w:szCs w:val="24"/>
              </w:rPr>
            </w:pPr>
            <w:r w:rsidRPr="000C7408">
              <w:rPr>
                <w:rStyle w:val="Lbjegyzet-hivatkozs"/>
                <w:rFonts w:ascii="Times New Roman" w:hAnsi="Times New Roman"/>
                <w:sz w:val="24"/>
                <w:szCs w:val="24"/>
              </w:rPr>
              <w:footnoteReference w:id="29"/>
            </w:r>
            <w:r w:rsidR="00A7472D" w:rsidRPr="000C7408">
              <w:rPr>
                <w:rFonts w:ascii="Times New Roman" w:hAnsi="Times New Roman"/>
                <w:sz w:val="24"/>
                <w:szCs w:val="24"/>
              </w:rPr>
              <w:t>/3/</w:t>
            </w:r>
            <w:r w:rsidRPr="000C7408">
              <w:rPr>
                <w:rFonts w:ascii="Times New Roman" w:hAnsi="Times New Roman"/>
                <w:sz w:val="24"/>
                <w:szCs w:val="24"/>
              </w:rPr>
              <w:t xml:space="preserve"> A rendkívüli-, létfenntartást veszélyeztető élethelyzetet minden esetben hitelt érdemlő módon igazolni szükséges.</w:t>
            </w:r>
          </w:p>
          <w:p w14:paraId="242D2812" w14:textId="77777777" w:rsidR="00AB1B05" w:rsidRPr="000C7408" w:rsidRDefault="00AB1B05" w:rsidP="008F5337">
            <w:pPr>
              <w:pStyle w:val="Listaszerbekezds"/>
              <w:numPr>
                <w:ilvl w:val="0"/>
                <w:numId w:val="30"/>
              </w:numPr>
              <w:suppressAutoHyphens/>
              <w:spacing w:after="0"/>
              <w:jc w:val="both"/>
              <w:rPr>
                <w:rFonts w:ascii="Times New Roman" w:hAnsi="Times New Roman"/>
                <w:color w:val="000000" w:themeColor="text1"/>
                <w:sz w:val="24"/>
                <w:szCs w:val="24"/>
              </w:rPr>
            </w:pPr>
            <w:r w:rsidRPr="000C7408">
              <w:rPr>
                <w:rFonts w:ascii="Times New Roman" w:hAnsi="Times New Roman"/>
                <w:color w:val="000000" w:themeColor="text1"/>
                <w:sz w:val="24"/>
                <w:szCs w:val="24"/>
              </w:rPr>
              <w:t>várandósságot orvosi igazolással,</w:t>
            </w:r>
          </w:p>
          <w:p w14:paraId="7366F56E" w14:textId="77777777" w:rsidR="00AB1B05" w:rsidRPr="000C7408" w:rsidRDefault="00AB1B05" w:rsidP="008F5337">
            <w:pPr>
              <w:pStyle w:val="Listaszerbekezds"/>
              <w:numPr>
                <w:ilvl w:val="0"/>
                <w:numId w:val="30"/>
              </w:numPr>
              <w:suppressAutoHyphens/>
              <w:spacing w:after="0"/>
              <w:jc w:val="both"/>
              <w:rPr>
                <w:rFonts w:ascii="Times New Roman" w:hAnsi="Times New Roman"/>
                <w:color w:val="000000" w:themeColor="text1"/>
                <w:sz w:val="24"/>
                <w:szCs w:val="24"/>
              </w:rPr>
            </w:pPr>
            <w:r w:rsidRPr="000C7408">
              <w:rPr>
                <w:rFonts w:ascii="Times New Roman" w:hAnsi="Times New Roman"/>
                <w:color w:val="000000" w:themeColor="text1"/>
                <w:sz w:val="24"/>
                <w:szCs w:val="24"/>
              </w:rPr>
              <w:t xml:space="preserve"> gyógyszer, vagy gyógyászati segédeszköz megvásárlása esetén a recepttel, gyógyszertár által kiállított számlával, vagy három hónapnál nem régebben kiállított zárójelentéssel, szakorvosi véleménnyel</w:t>
            </w:r>
          </w:p>
          <w:p w14:paraId="4FE27452" w14:textId="77777777" w:rsidR="00AB1B05" w:rsidRPr="000C7408" w:rsidRDefault="00AB1B05" w:rsidP="008F5337">
            <w:pPr>
              <w:pStyle w:val="Listaszerbekezds"/>
              <w:numPr>
                <w:ilvl w:val="0"/>
                <w:numId w:val="30"/>
              </w:numPr>
              <w:suppressAutoHyphens/>
              <w:spacing w:after="0"/>
              <w:jc w:val="both"/>
              <w:rPr>
                <w:rFonts w:ascii="Times New Roman" w:hAnsi="Times New Roman"/>
                <w:color w:val="000000" w:themeColor="text1"/>
                <w:sz w:val="24"/>
                <w:szCs w:val="24"/>
              </w:rPr>
            </w:pPr>
            <w:r w:rsidRPr="000C7408">
              <w:rPr>
                <w:rFonts w:ascii="Times New Roman" w:hAnsi="Times New Roman"/>
                <w:color w:val="000000" w:themeColor="text1"/>
                <w:sz w:val="24"/>
                <w:szCs w:val="24"/>
              </w:rPr>
              <w:t xml:space="preserve"> névre szóló gáz, villany, távhő, csatorna, lakbér, hulladékkezelés közszolgáltatási díja, valamint egyéb a lakhatással kapcsolatban keletkező kiadás megállapítását tartalmazó  számla benyújtásával</w:t>
            </w:r>
          </w:p>
          <w:p w14:paraId="3D955544" w14:textId="77777777" w:rsidR="00AB1B05" w:rsidRPr="000C7408" w:rsidRDefault="00AB1B05" w:rsidP="008F5337">
            <w:pPr>
              <w:pStyle w:val="Listaszerbekezds"/>
              <w:numPr>
                <w:ilvl w:val="0"/>
                <w:numId w:val="30"/>
              </w:numPr>
              <w:suppressAutoHyphens/>
              <w:spacing w:after="0"/>
              <w:jc w:val="both"/>
              <w:rPr>
                <w:rFonts w:ascii="Times New Roman" w:hAnsi="Times New Roman"/>
                <w:color w:val="000000" w:themeColor="text1"/>
                <w:sz w:val="24"/>
                <w:szCs w:val="24"/>
              </w:rPr>
            </w:pPr>
            <w:r w:rsidRPr="000C7408">
              <w:rPr>
                <w:rFonts w:ascii="Times New Roman" w:hAnsi="Times New Roman"/>
                <w:color w:val="000000" w:themeColor="text1"/>
                <w:sz w:val="24"/>
                <w:szCs w:val="24"/>
              </w:rPr>
              <w:t>családsegítői véleménnyel.</w:t>
            </w:r>
          </w:p>
          <w:p w14:paraId="10CD9E06" w14:textId="24F4E5A0" w:rsidR="00A7472D" w:rsidRPr="000C7408" w:rsidRDefault="00A7472D" w:rsidP="008F5337">
            <w:pPr>
              <w:spacing w:after="0" w:line="240" w:lineRule="auto"/>
              <w:ind w:left="4"/>
              <w:jc w:val="both"/>
              <w:rPr>
                <w:rFonts w:ascii="Times New Roman" w:hAnsi="Times New Roman"/>
                <w:sz w:val="24"/>
                <w:szCs w:val="24"/>
              </w:rPr>
            </w:pPr>
          </w:p>
          <w:p w14:paraId="3B33F697" w14:textId="77777777" w:rsidR="000F2C3D" w:rsidRPr="000C7408" w:rsidRDefault="000F2C3D" w:rsidP="008F5337">
            <w:pPr>
              <w:spacing w:after="0" w:line="240" w:lineRule="auto"/>
              <w:ind w:left="4"/>
              <w:jc w:val="both"/>
              <w:rPr>
                <w:rFonts w:ascii="Times New Roman" w:hAnsi="Times New Roman"/>
                <w:sz w:val="24"/>
                <w:szCs w:val="24"/>
              </w:rPr>
            </w:pPr>
          </w:p>
          <w:p w14:paraId="5387D15A" w14:textId="77777777" w:rsidR="000F2C3D" w:rsidRPr="000C7408" w:rsidRDefault="000F2C3D" w:rsidP="008F5337">
            <w:pPr>
              <w:autoSpaceDE w:val="0"/>
              <w:autoSpaceDN w:val="0"/>
              <w:adjustRightInd w:val="0"/>
              <w:spacing w:after="0" w:line="240" w:lineRule="auto"/>
              <w:ind w:left="4"/>
              <w:jc w:val="both"/>
              <w:rPr>
                <w:rFonts w:ascii="Times New Roman" w:hAnsi="Times New Roman"/>
                <w:sz w:val="24"/>
                <w:szCs w:val="24"/>
                <w:lang w:val="en-US" w:eastAsia="hu-HU"/>
              </w:rPr>
            </w:pPr>
            <w:r w:rsidRPr="000C7408">
              <w:rPr>
                <w:rStyle w:val="Lbjegyzet-hivatkozs"/>
                <w:rFonts w:ascii="Times New Roman" w:hAnsi="Times New Roman"/>
                <w:sz w:val="24"/>
                <w:szCs w:val="24"/>
              </w:rPr>
              <w:footnoteReference w:id="30"/>
            </w:r>
            <w:r w:rsidRPr="000C7408">
              <w:rPr>
                <w:rFonts w:ascii="Times New Roman" w:hAnsi="Times New Roman"/>
                <w:sz w:val="24"/>
                <w:szCs w:val="24"/>
              </w:rPr>
              <w:t>/</w:t>
            </w:r>
            <w:r w:rsidR="00A7472D" w:rsidRPr="000C7408">
              <w:rPr>
                <w:rFonts w:ascii="Times New Roman" w:hAnsi="Times New Roman"/>
                <w:sz w:val="24"/>
                <w:szCs w:val="24"/>
              </w:rPr>
              <w:t>4</w:t>
            </w:r>
            <w:r w:rsidR="001C54DA" w:rsidRPr="000C7408">
              <w:rPr>
                <w:rFonts w:ascii="Times New Roman" w:hAnsi="Times New Roman"/>
                <w:sz w:val="24"/>
                <w:szCs w:val="24"/>
              </w:rPr>
              <w:t xml:space="preserve">/ </w:t>
            </w:r>
            <w:r w:rsidRPr="000C7408">
              <w:rPr>
                <w:rFonts w:ascii="Times New Roman" w:hAnsi="Times New Roman"/>
                <w:sz w:val="24"/>
                <w:szCs w:val="24"/>
                <w:lang w:val="en-US" w:eastAsia="hu-HU"/>
              </w:rPr>
              <w:t>Gyermekenként 20.000,- Ft rendkívüli települési támogatás, emléklap és emléktárgy nyújtható azon újszülött részére, akinek törvényes képviselője gödöllői lakcímkártyával igazolt lakóhellyel rendelkezik és életvitelszerűen Gödöllőn tartózkodik.</w:t>
            </w:r>
          </w:p>
          <w:p w14:paraId="1C774303"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/5/Rendkívüli települési támogatásként nyújtott újszülött köszöntés megállapításánál a szülők jövedelmi viszonyait nem kell figyelembe venni.</w:t>
            </w:r>
          </w:p>
          <w:p w14:paraId="26529159"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/6/A gödöllői Védőnői Szolgálat az első családlátogatás alkalmával kitölti a szülővel az újszülött köszöntéshez szükséges adatlapot, amelyet továbbít a Közigazgatási és Szociális Iroda részére.</w:t>
            </w:r>
          </w:p>
          <w:p w14:paraId="489ED335" w14:textId="4728767F" w:rsidR="00A7472D" w:rsidRPr="000C7408" w:rsidRDefault="00C25E2F"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31"/>
            </w:r>
            <w:r w:rsidR="00A7472D" w:rsidRPr="000C7408">
              <w:rPr>
                <w:rFonts w:ascii="Times New Roman" w:hAnsi="Times New Roman"/>
                <w:sz w:val="24"/>
                <w:szCs w:val="24"/>
              </w:rPr>
              <w:t>/7/</w:t>
            </w:r>
            <w:r w:rsidRPr="000C7408">
              <w:rPr>
                <w:rFonts w:ascii="Times New Roman" w:hAnsi="Times New Roman"/>
                <w:sz w:val="24"/>
                <w:szCs w:val="24"/>
              </w:rPr>
              <w:t>A saját háztartásában, vagy családja körében élő 100. életéve betöltését követően a szépkorú személy részére 100.000,-Ft rendkívüli települési támogatás és emléklap nyújtható, amennyiben  gödöllői lakóhellyel rendelkezik és Gödöllőn életvitelszerűen tartózkodik</w:t>
            </w:r>
            <w:r w:rsidR="00A7472D" w:rsidRPr="000C7408">
              <w:rPr>
                <w:rFonts w:ascii="Times New Roman" w:hAnsi="Times New Roman"/>
                <w:sz w:val="24"/>
                <w:szCs w:val="24"/>
              </w:rPr>
              <w:t>.</w:t>
            </w:r>
          </w:p>
          <w:p w14:paraId="101963DC"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/8/A rendkívüli települési támogatásként nyújtott szépkorú személy köszöntésének megállapításánál jövedelmi viszonyait nem kell figyelembe venni.</w:t>
            </w:r>
          </w:p>
          <w:p w14:paraId="3918ACF7"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lastRenderedPageBreak/>
              <w:t>/9/A rendkívüli települési támogatásként nyújtott újszülött, valamint szépkorú személy  pénzbeli támogatása,- valamint az emléklap átadásának megszervezéséről a Polgármester gondoskodik.</w:t>
            </w:r>
          </w:p>
          <w:p w14:paraId="2C6AEEE1" w14:textId="546A11FA" w:rsidR="00AB5132" w:rsidRPr="000C7408" w:rsidRDefault="00AB5132" w:rsidP="008F5337">
            <w:pPr>
              <w:spacing w:after="0" w:line="240" w:lineRule="auto"/>
              <w:jc w:val="both"/>
              <w:rPr>
                <w:rFonts w:ascii="Times New Roman" w:hAnsi="Times New Roman"/>
                <w:color w:val="0D0D0D" w:themeColor="text1" w:themeTint="F2"/>
                <w:sz w:val="24"/>
                <w:szCs w:val="24"/>
              </w:rPr>
            </w:pPr>
            <w:r w:rsidRPr="000C7408">
              <w:rPr>
                <w:rStyle w:val="Lbjegyzet-hivatkozs"/>
                <w:rFonts w:ascii="Times New Roman" w:hAnsi="Times New Roman"/>
                <w:sz w:val="24"/>
                <w:szCs w:val="24"/>
              </w:rPr>
              <w:footnoteReference w:id="32"/>
            </w:r>
            <w:r w:rsidR="00A7472D" w:rsidRPr="000C7408">
              <w:rPr>
                <w:rFonts w:ascii="Times New Roman" w:hAnsi="Times New Roman"/>
                <w:sz w:val="24"/>
                <w:szCs w:val="24"/>
              </w:rPr>
              <w:t>/10/</w:t>
            </w:r>
            <w:r w:rsidRPr="000C7408">
              <w:rPr>
                <w:rFonts w:ascii="Times New Roman" w:hAnsi="Times New Roman"/>
                <w:color w:val="0D0D0D" w:themeColor="text1" w:themeTint="F2"/>
                <w:sz w:val="24"/>
                <w:szCs w:val="24"/>
              </w:rPr>
              <w:t xml:space="preserve"> A temetési költségek finanszírozása érdekében  rendkívüli települési  támogatás  állapítható meg  azon  személy részére,  aki a meghalt  személy eltemettetéséről gondoskodott annak ellenére,  hogy arra nem volt köteles,  vagy tartásra köteles hozzátartozója volt ugyan, de a temetési költségek viselése a saját, illetve családja létfenntartását veszélyezteti, amennyiben családjában az egy főre eső havi nettó jövedelem nem éri el a szociális vetítési alap összegének 230 %-át egyedülálló esetén a 300 %-át,</w:t>
            </w:r>
            <w:r w:rsidRPr="000C7408">
              <w:rPr>
                <w:rFonts w:ascii="Times New Roman" w:hAnsi="Times New Roman"/>
                <w:color w:val="0D0D0D" w:themeColor="text1" w:themeTint="F2"/>
                <w:sz w:val="24"/>
                <w:szCs w:val="24"/>
              </w:rPr>
              <w:tab/>
            </w:r>
          </w:p>
          <w:p w14:paraId="02B0427F" w14:textId="1D5AFF7D"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ab/>
            </w:r>
          </w:p>
          <w:p w14:paraId="3EF3AF8B"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/11/Nem állapítható meg a temetési költségek finanszírozása érdekében rendkívüli települési támogatás, </w:t>
            </w:r>
          </w:p>
          <w:p w14:paraId="25A24430" w14:textId="77777777" w:rsidR="00A7472D" w:rsidRPr="000C7408" w:rsidRDefault="00A7472D" w:rsidP="008F5337">
            <w:pPr>
              <w:pStyle w:val="Szvegtrzsbehzssal"/>
              <w:spacing w:after="0"/>
              <w:ind w:left="4"/>
              <w:jc w:val="both"/>
              <w:rPr>
                <w:sz w:val="24"/>
                <w:szCs w:val="24"/>
              </w:rPr>
            </w:pPr>
            <w:r w:rsidRPr="000C7408">
              <w:rPr>
                <w:sz w:val="24"/>
                <w:szCs w:val="24"/>
              </w:rPr>
              <w:t>a.) ha az elhalt személy életbiztosítással rendelkezett és hozzátartozója jogosult a biztosítási összeg felvételére,</w:t>
            </w:r>
          </w:p>
          <w:p w14:paraId="5D1EA400" w14:textId="77777777" w:rsidR="00A7472D" w:rsidRPr="000C7408" w:rsidRDefault="00A7472D" w:rsidP="008F5337">
            <w:pPr>
              <w:pStyle w:val="Szvegtrzsbehzssal"/>
              <w:spacing w:after="0"/>
              <w:ind w:left="4"/>
              <w:jc w:val="both"/>
              <w:rPr>
                <w:sz w:val="24"/>
                <w:szCs w:val="24"/>
              </w:rPr>
            </w:pPr>
            <w:r w:rsidRPr="000C7408">
              <w:rPr>
                <w:sz w:val="24"/>
                <w:szCs w:val="24"/>
              </w:rPr>
              <w:t>b.) amennyiben a kérelmező az elhalt személlyel tartási, életjáradéki, vagy öröklési szerződést kötött,</w:t>
            </w:r>
          </w:p>
          <w:p w14:paraId="7B868789" w14:textId="77777777" w:rsidR="00A7472D" w:rsidRPr="000C7408" w:rsidRDefault="00A7472D" w:rsidP="008F5337">
            <w:pPr>
              <w:pStyle w:val="Szvegtrzsbehzssal"/>
              <w:spacing w:after="0"/>
              <w:ind w:left="4"/>
              <w:jc w:val="both"/>
              <w:rPr>
                <w:sz w:val="24"/>
                <w:szCs w:val="24"/>
              </w:rPr>
            </w:pPr>
            <w:r w:rsidRPr="000C7408">
              <w:rPr>
                <w:sz w:val="24"/>
                <w:szCs w:val="24"/>
              </w:rPr>
              <w:t>c.) annak aki a hadigondozásról szóló 1994. évi XLV. törvény 6. §-a alapján temetési hozzájárulásban részesült.</w:t>
            </w:r>
          </w:p>
          <w:p w14:paraId="730A966A" w14:textId="77777777" w:rsidR="00A7472D" w:rsidRPr="000C7408" w:rsidRDefault="00A7472D" w:rsidP="008F5337">
            <w:pPr>
              <w:pStyle w:val="Szvegtrzsbehzssal"/>
              <w:spacing w:after="0"/>
              <w:ind w:left="4"/>
              <w:jc w:val="both"/>
              <w:rPr>
                <w:sz w:val="24"/>
                <w:szCs w:val="24"/>
              </w:rPr>
            </w:pPr>
          </w:p>
          <w:p w14:paraId="78396640" w14:textId="4467E724" w:rsidR="00A7472D" w:rsidRPr="000C7408" w:rsidRDefault="00B81173" w:rsidP="008F5337">
            <w:pPr>
              <w:pStyle w:val="Szvegtrzsbehzssal2"/>
              <w:spacing w:after="0" w:line="240" w:lineRule="auto"/>
              <w:ind w:left="4"/>
              <w:jc w:val="both"/>
              <w:rPr>
                <w:sz w:val="24"/>
                <w:szCs w:val="24"/>
                <w:lang w:val="hu-HU"/>
              </w:rPr>
            </w:pPr>
            <w:r w:rsidRPr="000C7408">
              <w:rPr>
                <w:rStyle w:val="Lbjegyzet-hivatkozs"/>
                <w:sz w:val="24"/>
                <w:szCs w:val="24"/>
                <w:lang w:val="hu-HU"/>
              </w:rPr>
              <w:footnoteReference w:id="33"/>
            </w:r>
            <w:r w:rsidR="00A7472D" w:rsidRPr="000C7408">
              <w:rPr>
                <w:sz w:val="24"/>
                <w:szCs w:val="24"/>
                <w:lang w:val="hu-HU"/>
              </w:rPr>
              <w:t>/12/</w:t>
            </w:r>
            <w:r w:rsidRPr="000C7408">
              <w:rPr>
                <w:sz w:val="24"/>
                <w:szCs w:val="24"/>
              </w:rPr>
              <w:t xml:space="preserve"> A temetési költségek finanszírozása érdekében megállapított rendkívüli települési támogatás összege </w:t>
            </w:r>
            <w:r w:rsidRPr="000C7408">
              <w:rPr>
                <w:color w:val="000000"/>
                <w:sz w:val="24"/>
                <w:szCs w:val="24"/>
              </w:rPr>
              <w:t>egyedi elbírálás alapján történik, amely elérheti</w:t>
            </w:r>
            <w:r w:rsidRPr="000C7408">
              <w:rPr>
                <w:sz w:val="24"/>
                <w:szCs w:val="24"/>
              </w:rPr>
              <w:t xml:space="preserve"> a temetési költségek teljes összegét, amennyiben a temetési költségek viselése a kérelmezőnek vagy családjának a létfenntartását veszélyezteti.</w:t>
            </w:r>
          </w:p>
          <w:p w14:paraId="4D14AE4B" w14:textId="77777777" w:rsidR="00A7472D" w:rsidRPr="000C7408" w:rsidRDefault="00A7472D" w:rsidP="008F5337">
            <w:pPr>
              <w:pStyle w:val="Szvegtrzsbehzssal2"/>
              <w:spacing w:after="0" w:line="240" w:lineRule="auto"/>
              <w:ind w:left="4"/>
              <w:jc w:val="both"/>
              <w:rPr>
                <w:sz w:val="24"/>
                <w:szCs w:val="24"/>
                <w:lang w:val="hu-HU"/>
              </w:rPr>
            </w:pPr>
          </w:p>
          <w:p w14:paraId="2D6F55A1"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/13/A temetési költségek finanszírozása érdekében benyújtott kérelemhez mellékelni kell a rendelet 2. § /2/ bekezdésében foglaltakon túl </w:t>
            </w:r>
          </w:p>
          <w:p w14:paraId="2334C7EC"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a.)a halotti anyakönyvi kivonatot, </w:t>
            </w:r>
          </w:p>
          <w:p w14:paraId="3AE678AF"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ab/>
              <w:t>b.) a rendkívüli támogatást kérő személy nevére szóló temetési számlák két hónapnál nem régebbi eredeti példányát.</w:t>
            </w:r>
          </w:p>
          <w:p w14:paraId="36B0A425"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/14/ A Közigazgatási és Szociális Iroda a legolcsóbb temetési költségekről minden év március 31. napjáig tájékoztatást kér a helyi temetkezési szolgáltatóktól.</w:t>
            </w:r>
          </w:p>
          <w:p w14:paraId="36A07060" w14:textId="655A9F69" w:rsidR="00AB5132" w:rsidRPr="000C7408" w:rsidRDefault="00AB5132" w:rsidP="008F5337">
            <w:pPr>
              <w:spacing w:after="0" w:line="240" w:lineRule="auto"/>
              <w:jc w:val="both"/>
              <w:rPr>
                <w:rFonts w:ascii="Times New Roman" w:hAnsi="Times New Roman"/>
                <w:color w:val="0D0D0D" w:themeColor="text1" w:themeTint="F2"/>
                <w:sz w:val="24"/>
                <w:szCs w:val="24"/>
              </w:rPr>
            </w:pPr>
            <w:r w:rsidRPr="000C7408">
              <w:rPr>
                <w:rStyle w:val="Lbjegyzet-hivatkozs"/>
                <w:rFonts w:ascii="Times New Roman" w:hAnsi="Times New Roman"/>
                <w:sz w:val="24"/>
                <w:szCs w:val="24"/>
              </w:rPr>
              <w:footnoteReference w:id="34"/>
            </w:r>
            <w:r w:rsidR="00A7472D" w:rsidRPr="000C7408">
              <w:rPr>
                <w:rFonts w:ascii="Times New Roman" w:hAnsi="Times New Roman"/>
                <w:sz w:val="24"/>
                <w:szCs w:val="24"/>
              </w:rPr>
              <w:t>/15/</w:t>
            </w:r>
            <w:r w:rsidRPr="000C7408">
              <w:rPr>
                <w:rFonts w:ascii="Times New Roman" w:hAnsi="Times New Roman"/>
                <w:color w:val="0D0D0D" w:themeColor="text1" w:themeTint="F2"/>
                <w:sz w:val="24"/>
                <w:szCs w:val="24"/>
              </w:rPr>
              <w:t xml:space="preserve"> Közköltségen eltemetett személy hozzátartozója</w:t>
            </w:r>
          </w:p>
          <w:p w14:paraId="4403EDEA" w14:textId="77777777" w:rsidR="00AB5132" w:rsidRPr="000C7408" w:rsidRDefault="00AB5132" w:rsidP="008F5337">
            <w:pPr>
              <w:spacing w:after="0" w:line="240" w:lineRule="auto"/>
              <w:ind w:firstLine="72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a.) részben, vagy egészben mentesülhet a köztemetés költségeinek megtérítése alól, amennyiben családjában az egy főre eső havi nettó jövedelem nem éri el a szociális vetítési alap összegének 150 %- át egyedülálló esetén a 200%-át,</w:t>
            </w:r>
          </w:p>
          <w:p w14:paraId="65CAF815" w14:textId="77777777" w:rsidR="00AB5132" w:rsidRPr="000C7408" w:rsidRDefault="00AB5132" w:rsidP="008F5337">
            <w:pPr>
              <w:spacing w:after="0" w:line="240" w:lineRule="auto"/>
              <w:ind w:firstLine="72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b.) részére részletfizetés engedélyezhető, amennyiben a visszafizetendő összeg meghaladja családja havi nettó jövedelmének 50 %-át. A részletfizetés legfeljebb 12 hónapra engedélyezhető abban az esetben, ha a családban az egy főre eső havi nettó jövedelem nem éri el a szociális vetítési alap összegének 200 %- át, egyedülálló esetén a 250%-át és vagyonnal nem rendelkezik.</w:t>
            </w:r>
          </w:p>
          <w:p w14:paraId="3A19245D" w14:textId="66D03A29" w:rsidR="004454BF" w:rsidRPr="000C7408" w:rsidRDefault="004454BF" w:rsidP="008F5337">
            <w:pPr>
              <w:spacing w:after="0" w:line="240" w:lineRule="auto"/>
              <w:ind w:left="4"/>
              <w:jc w:val="both"/>
              <w:rPr>
                <w:rFonts w:ascii="Times New Roman" w:hAnsi="Times New Roman"/>
                <w:bCs/>
                <w:color w:val="000000"/>
                <w:sz w:val="24"/>
                <w:szCs w:val="24"/>
              </w:rPr>
            </w:pPr>
            <w:r w:rsidRPr="000C7408">
              <w:rPr>
                <w:rFonts w:ascii="Times New Roman" w:hAnsi="Times New Roman"/>
                <w:bCs/>
                <w:sz w:val="24"/>
                <w:szCs w:val="24"/>
              </w:rPr>
              <w:t xml:space="preserve"> </w:t>
            </w:r>
            <w:r w:rsidRPr="000C7408">
              <w:rPr>
                <w:rStyle w:val="Lbjegyzet-hivatkozs"/>
                <w:rFonts w:ascii="Times New Roman" w:hAnsi="Times New Roman"/>
                <w:bCs/>
                <w:sz w:val="24"/>
                <w:szCs w:val="24"/>
              </w:rPr>
              <w:footnoteReference w:id="35"/>
            </w:r>
            <w:r w:rsidRPr="000C7408">
              <w:rPr>
                <w:rFonts w:ascii="Times New Roman" w:hAnsi="Times New Roman"/>
                <w:bCs/>
                <w:sz w:val="24"/>
                <w:szCs w:val="24"/>
              </w:rPr>
              <w:t xml:space="preserve">/16/ </w:t>
            </w:r>
            <w:r w:rsidRPr="000C7408">
              <w:rPr>
                <w:rFonts w:ascii="Times New Roman" w:hAnsi="Times New Roman"/>
                <w:bCs/>
                <w:color w:val="000000"/>
                <w:sz w:val="24"/>
                <w:szCs w:val="24"/>
              </w:rPr>
              <w:t>Rendkívüli települési támogatás megállapítása esetén az /1/ bekezdésben meghatározott jövedelemhatár, valamint az évente meghatározott alkalmak száma tekintetében, valamint a köztemetési költségek megtérítése alóli felmentés, illetve részletfizetés engedélyezése esetén a Polgármester kivételes méltányosságot gyakorolhat.</w:t>
            </w:r>
          </w:p>
          <w:p w14:paraId="7194D66E" w14:textId="77777777" w:rsidR="00A60AB1" w:rsidRPr="000C7408" w:rsidRDefault="00A60AB1"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b/>
                <w:sz w:val="24"/>
                <w:szCs w:val="24"/>
              </w:rPr>
              <w:footnoteReference w:id="36"/>
            </w:r>
            <w:r w:rsidRPr="000C7408">
              <w:rPr>
                <w:rFonts w:ascii="Times New Roman" w:hAnsi="Times New Roman"/>
                <w:b/>
                <w:sz w:val="24"/>
                <w:szCs w:val="24"/>
              </w:rPr>
              <w:t>/</w:t>
            </w:r>
            <w:r w:rsidRPr="000C7408">
              <w:rPr>
                <w:rFonts w:ascii="Times New Roman" w:hAnsi="Times New Roman"/>
                <w:sz w:val="24"/>
                <w:szCs w:val="24"/>
              </w:rPr>
              <w:t>17</w:t>
            </w:r>
            <w:r w:rsidRPr="000C7408">
              <w:rPr>
                <w:rFonts w:ascii="Times New Roman" w:hAnsi="Times New Roman"/>
                <w:b/>
                <w:sz w:val="24"/>
                <w:szCs w:val="24"/>
              </w:rPr>
              <w:t xml:space="preserve">/ </w:t>
            </w:r>
            <w:r w:rsidRPr="000C7408">
              <w:rPr>
                <w:rFonts w:ascii="Times New Roman" w:hAnsi="Times New Roman"/>
                <w:sz w:val="24"/>
                <w:szCs w:val="24"/>
              </w:rPr>
              <w:t xml:space="preserve">Rendkívüli települési támogatás kamatmentes kölcsön formájában is nyújtható, létfenntartást veszélyeztető rendkívüli élethelyzetbe került kérelmező esetén, amennyiben havi </w:t>
            </w:r>
            <w:r w:rsidRPr="000C7408">
              <w:rPr>
                <w:rFonts w:ascii="Times New Roman" w:hAnsi="Times New Roman"/>
                <w:sz w:val="24"/>
                <w:szCs w:val="24"/>
              </w:rPr>
              <w:lastRenderedPageBreak/>
              <w:t>rendszeres pénzellátásban részesül, maximum 6 év időtartamú  futamidővel. A kamatmentes kölcsön összege és futamideje egyedi elbírálás alapján kerül meghatározásra a kérelmező jövedelmének és életkörülményeinek teljes mértékű feltérképezését követően, amelynek megtérüléséig a kérelmező ingatlanára  jelzálogjog  kerül bejegyzésre.</w:t>
            </w:r>
          </w:p>
          <w:p w14:paraId="75F32136" w14:textId="77777777" w:rsidR="003F0DEA" w:rsidRPr="000C7408" w:rsidRDefault="003F0DEA" w:rsidP="008F5337">
            <w:pPr>
              <w:spacing w:after="0" w:line="240" w:lineRule="auto"/>
              <w:ind w:left="4"/>
              <w:jc w:val="center"/>
              <w:rPr>
                <w:rFonts w:ascii="Times New Roman" w:hAnsi="Times New Roman"/>
                <w:b/>
                <w:sz w:val="24"/>
                <w:szCs w:val="24"/>
              </w:rPr>
            </w:pPr>
          </w:p>
          <w:p w14:paraId="0B4DFA26" w14:textId="77777777" w:rsidR="00A7472D" w:rsidRPr="000C7408" w:rsidRDefault="00251783"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I</w:t>
            </w:r>
            <w:r w:rsidR="00A7472D" w:rsidRPr="000C7408">
              <w:rPr>
                <w:rFonts w:ascii="Times New Roman" w:hAnsi="Times New Roman"/>
                <w:b/>
                <w:sz w:val="24"/>
                <w:szCs w:val="24"/>
              </w:rPr>
              <w:t>II. Fejezet</w:t>
            </w:r>
          </w:p>
          <w:p w14:paraId="49823C13"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 xml:space="preserve">Gyermekétkeztetés </w:t>
            </w:r>
          </w:p>
          <w:p w14:paraId="24478E8E" w14:textId="77777777" w:rsidR="006335D6" w:rsidRPr="000C7408" w:rsidRDefault="006335D6"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7.§</w:t>
            </w:r>
            <w:r w:rsidRPr="000C7408">
              <w:rPr>
                <w:rStyle w:val="Lbjegyzet-hivatkozs"/>
                <w:rFonts w:ascii="Times New Roman" w:hAnsi="Times New Roman"/>
                <w:b/>
                <w:sz w:val="24"/>
                <w:szCs w:val="24"/>
              </w:rPr>
              <w:footnoteReference w:id="37"/>
            </w:r>
          </w:p>
          <w:p w14:paraId="68349568" w14:textId="77777777" w:rsidR="006335D6" w:rsidRPr="000C7408" w:rsidRDefault="006335D6" w:rsidP="008F5337">
            <w:pPr>
              <w:spacing w:after="0" w:line="240" w:lineRule="auto"/>
              <w:ind w:left="4"/>
              <w:jc w:val="both"/>
              <w:rPr>
                <w:rFonts w:ascii="Times New Roman" w:hAnsi="Times New Roman"/>
                <w:b/>
                <w:color w:val="000000"/>
                <w:sz w:val="24"/>
                <w:szCs w:val="24"/>
              </w:rPr>
            </w:pPr>
            <w:r w:rsidRPr="000C7408">
              <w:rPr>
                <w:rFonts w:ascii="Times New Roman" w:hAnsi="Times New Roman"/>
                <w:color w:val="000000"/>
                <w:sz w:val="24"/>
                <w:szCs w:val="24"/>
              </w:rPr>
              <w:t>/1/ A Kalória Gödöllői Nonprofit Közhasznú Kft. (továbbiakban: Szolgáltató) a gyermekétkeztetés szolgáltatásáról az önkormányzat által évente felülvizsgált  közszolgáltatási szerződés keretében gondoskodik.</w:t>
            </w:r>
          </w:p>
          <w:p w14:paraId="44549CFC" w14:textId="77777777" w:rsidR="006335D6" w:rsidRPr="000C7408" w:rsidRDefault="006335D6" w:rsidP="008F5337">
            <w:pPr>
              <w:pStyle w:val="Szvegtrzs"/>
              <w:spacing w:after="0"/>
              <w:ind w:left="4"/>
              <w:jc w:val="both"/>
              <w:rPr>
                <w:color w:val="000000"/>
                <w:sz w:val="24"/>
                <w:szCs w:val="24"/>
                <w:lang w:val="hu-HU"/>
              </w:rPr>
            </w:pPr>
            <w:r w:rsidRPr="000C7408">
              <w:rPr>
                <w:color w:val="000000"/>
                <w:sz w:val="24"/>
                <w:szCs w:val="24"/>
                <w:lang w:val="hu-HU"/>
              </w:rPr>
              <w:t xml:space="preserve">  /2/  </w:t>
            </w:r>
            <w:r w:rsidRPr="000C7408">
              <w:rPr>
                <w:color w:val="000000"/>
                <w:sz w:val="24"/>
                <w:szCs w:val="24"/>
              </w:rPr>
              <w:t>A gyermekétkeztetés igénybevételéért az 1.mellékletben meghatározott  térítési díjat kell fizetni.</w:t>
            </w:r>
          </w:p>
          <w:p w14:paraId="7D174017" w14:textId="77777777" w:rsidR="0006337F" w:rsidRPr="000C7408" w:rsidRDefault="006335D6"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 xml:space="preserve"> /3/</w:t>
            </w:r>
            <w:r w:rsidR="0006337F" w:rsidRPr="000C7408">
              <w:rPr>
                <w:rStyle w:val="Lbjegyzet-hivatkozs"/>
                <w:rFonts w:ascii="Times New Roman" w:hAnsi="Times New Roman"/>
                <w:color w:val="000000"/>
                <w:sz w:val="24"/>
                <w:szCs w:val="24"/>
              </w:rPr>
              <w:footnoteReference w:id="38"/>
            </w:r>
            <w:r w:rsidRPr="000C7408">
              <w:rPr>
                <w:rFonts w:ascii="Times New Roman" w:hAnsi="Times New Roman"/>
                <w:color w:val="000000"/>
                <w:sz w:val="24"/>
                <w:szCs w:val="24"/>
              </w:rPr>
              <w:t xml:space="preserve"> </w:t>
            </w:r>
            <w:r w:rsidR="0006337F" w:rsidRPr="000C7408">
              <w:rPr>
                <w:rFonts w:ascii="Times New Roman" w:hAnsi="Times New Roman"/>
                <w:color w:val="000000"/>
                <w:sz w:val="24"/>
                <w:szCs w:val="24"/>
              </w:rPr>
              <w:t>A gyermekétkeztetés adminisztratív feladataiban a törvényes képviselőn kívül közreműködnek az önkormányzat által fenntartott bölcsődék, óvodák intézményvezetői, illetve az általuk megbízott személyek. Általános iskolák és gimnáziumok esetében az gyermekétkeztetés ügyféloldali adminisztrációja a törvényes képviselő feladata és felelőssége a szolgáltató által biztosított online felületen</w:t>
            </w:r>
          </w:p>
          <w:p w14:paraId="0002BCAD" w14:textId="77777777" w:rsidR="0006337F" w:rsidRPr="000C7408" w:rsidRDefault="0006337F" w:rsidP="008F5337">
            <w:pPr>
              <w:spacing w:after="0" w:line="240" w:lineRule="auto"/>
              <w:ind w:left="4"/>
              <w:jc w:val="both"/>
              <w:rPr>
                <w:rFonts w:ascii="Times New Roman" w:hAnsi="Times New Roman"/>
                <w:color w:val="000000"/>
                <w:sz w:val="24"/>
                <w:szCs w:val="24"/>
              </w:rPr>
            </w:pPr>
          </w:p>
          <w:p w14:paraId="040CF851" w14:textId="77777777" w:rsidR="006335D6" w:rsidRPr="000C7408" w:rsidRDefault="006335D6"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/4/  A gyermekétkeztetési szolgáltatást a törvényes képviselő a Szolgáltató honlapján közzétett „Nyilatkozat közétkeztetési szolgáltatás igényléséről/lemondásáról” című nyomtatványon (továbbiakban: nyilatkozat) igényelheti meg. A szolgáltatás megrendelése és lemondása kizárólag a nyilatkozat kitöltésével történhet.</w:t>
            </w:r>
          </w:p>
          <w:p w14:paraId="009EE923" w14:textId="77777777" w:rsidR="006335D6" w:rsidRPr="000C7408" w:rsidRDefault="006335D6" w:rsidP="008F5337">
            <w:pPr>
              <w:pStyle w:val="Szvegtrzs"/>
              <w:spacing w:after="0"/>
              <w:ind w:left="4"/>
              <w:jc w:val="both"/>
              <w:rPr>
                <w:color w:val="000000"/>
                <w:sz w:val="24"/>
                <w:szCs w:val="24"/>
              </w:rPr>
            </w:pPr>
            <w:r w:rsidRPr="000C7408">
              <w:rPr>
                <w:color w:val="000000"/>
                <w:sz w:val="24"/>
                <w:szCs w:val="24"/>
                <w:lang w:val="hu-HU"/>
              </w:rPr>
              <w:t>/5/ Az ingyenes és kedvezményes</w:t>
            </w:r>
            <w:r w:rsidRPr="000C7408">
              <w:rPr>
                <w:color w:val="000000"/>
                <w:sz w:val="24"/>
                <w:szCs w:val="24"/>
              </w:rPr>
              <w:t xml:space="preserve"> étkezési támogatás megállapításához a törvényes képviselőnek - az /</w:t>
            </w:r>
            <w:r w:rsidRPr="000C7408">
              <w:rPr>
                <w:color w:val="000000"/>
                <w:sz w:val="24"/>
                <w:szCs w:val="24"/>
                <w:lang w:val="hu-HU"/>
              </w:rPr>
              <w:t>4</w:t>
            </w:r>
            <w:r w:rsidRPr="000C7408">
              <w:rPr>
                <w:color w:val="000000"/>
                <w:sz w:val="24"/>
                <w:szCs w:val="24"/>
              </w:rPr>
              <w:t>/ bekezdés szerinti nyilatkozat</w:t>
            </w:r>
            <w:r w:rsidRPr="000C7408">
              <w:rPr>
                <w:color w:val="000000"/>
                <w:sz w:val="24"/>
                <w:szCs w:val="24"/>
                <w:lang w:val="hu-HU"/>
              </w:rPr>
              <w:t xml:space="preserve"> kitöltése</w:t>
            </w:r>
            <w:r w:rsidRPr="000C7408">
              <w:rPr>
                <w:color w:val="000000"/>
                <w:sz w:val="24"/>
                <w:szCs w:val="24"/>
              </w:rPr>
              <w:t xml:space="preserve"> mellett - a személyes gondoskodást nyújtó gyermekjóléti alapellátások és gyermekvédelmi szakellátások térítési díjáról és az igénylésükhöz felhasználható bizonyítékokról szóló 328/2011.(XII.29.) Korm. rendelet  </w:t>
            </w:r>
            <w:r w:rsidRPr="000C7408">
              <w:rPr>
                <w:color w:val="000000"/>
                <w:sz w:val="24"/>
                <w:szCs w:val="24"/>
                <w:lang w:val="hu-HU"/>
              </w:rPr>
              <w:t>melléklete</w:t>
            </w:r>
            <w:r w:rsidRPr="000C7408">
              <w:rPr>
                <w:color w:val="000000"/>
                <w:sz w:val="24"/>
                <w:szCs w:val="24"/>
              </w:rPr>
              <w:t xml:space="preserve"> szerinti nyilatkozatot is ki kell töltenie, csatolva a </w:t>
            </w:r>
            <w:r w:rsidRPr="000C7408">
              <w:rPr>
                <w:color w:val="000000"/>
                <w:sz w:val="24"/>
                <w:szCs w:val="24"/>
                <w:lang w:val="hu-HU"/>
              </w:rPr>
              <w:t xml:space="preserve">Kormány </w:t>
            </w:r>
            <w:r w:rsidRPr="000C7408">
              <w:rPr>
                <w:color w:val="000000"/>
                <w:sz w:val="24"/>
                <w:szCs w:val="24"/>
              </w:rPr>
              <w:t>rendeletben előírt igazolásokat.</w:t>
            </w:r>
          </w:p>
          <w:p w14:paraId="6B629D61" w14:textId="77777777" w:rsidR="006335D6" w:rsidRPr="000C7408" w:rsidRDefault="006335D6"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/6/   A kedvezményre való jogosultság megállapítása a 328/2011.(XII.29.) Kormány rendelet szerinti dokumentumok, alapján történik, melynek feldolgozását a Szolgáltató végzi. Normatív kedvezmény csak egy jogcímen vehető igénybe.</w:t>
            </w:r>
          </w:p>
          <w:p w14:paraId="413C85CA" w14:textId="02E98AB9" w:rsidR="006335D6" w:rsidRPr="000C7408" w:rsidRDefault="006335D6" w:rsidP="008F5337">
            <w:pPr>
              <w:pStyle w:val="Szvegtrzs"/>
              <w:spacing w:after="0"/>
              <w:ind w:left="4"/>
              <w:jc w:val="both"/>
              <w:rPr>
                <w:color w:val="000000"/>
                <w:sz w:val="24"/>
                <w:szCs w:val="24"/>
              </w:rPr>
            </w:pPr>
            <w:r w:rsidRPr="000C7408">
              <w:rPr>
                <w:color w:val="000000"/>
                <w:sz w:val="24"/>
                <w:szCs w:val="24"/>
                <w:lang w:val="hu-HU"/>
              </w:rPr>
              <w:t>/7</w:t>
            </w:r>
            <w:r w:rsidRPr="000C7408">
              <w:rPr>
                <w:color w:val="000000"/>
                <w:sz w:val="24"/>
                <w:szCs w:val="24"/>
              </w:rPr>
              <w:t>/</w:t>
            </w:r>
            <w:r w:rsidRPr="000C7408">
              <w:rPr>
                <w:color w:val="000000"/>
                <w:sz w:val="24"/>
                <w:szCs w:val="24"/>
                <w:lang w:val="hu-HU"/>
              </w:rPr>
              <w:t xml:space="preserve">  </w:t>
            </w:r>
            <w:r w:rsidRPr="000C7408">
              <w:rPr>
                <w:color w:val="000000"/>
                <w:sz w:val="24"/>
                <w:szCs w:val="24"/>
              </w:rPr>
              <w:t>Az étkezés adminisztratív feladataival megbízott személyek kötelesek a megrendelések és lemondások pontos, naprakész, a jogszabályi előírások szerinti vezetésére</w:t>
            </w:r>
            <w:r w:rsidRPr="000C7408">
              <w:rPr>
                <w:color w:val="000000"/>
                <w:sz w:val="24"/>
                <w:szCs w:val="24"/>
                <w:lang w:val="hu-HU"/>
              </w:rPr>
              <w:t xml:space="preserve"> az előírt formában,</w:t>
            </w:r>
            <w:r w:rsidRPr="000C7408">
              <w:rPr>
                <w:color w:val="000000"/>
                <w:sz w:val="24"/>
                <w:szCs w:val="24"/>
              </w:rPr>
              <w:t xml:space="preserve"> illetve a Szolgáltató által erre a célra biztosított felületen.</w:t>
            </w:r>
          </w:p>
          <w:p w14:paraId="547B93A1" w14:textId="77777777" w:rsidR="00AB5132" w:rsidRPr="000C7408" w:rsidRDefault="00AB5132" w:rsidP="008F5337">
            <w:pPr>
              <w:pStyle w:val="Szvegtrzs"/>
              <w:spacing w:after="0"/>
              <w:ind w:left="4"/>
              <w:jc w:val="both"/>
              <w:rPr>
                <w:color w:val="000000"/>
                <w:sz w:val="24"/>
                <w:szCs w:val="24"/>
                <w:lang w:val="hu-HU"/>
              </w:rPr>
            </w:pPr>
          </w:p>
          <w:p w14:paraId="30E72B10" w14:textId="32158B70" w:rsidR="00AB5132" w:rsidRPr="000C7408" w:rsidRDefault="00AB5132" w:rsidP="008F5337">
            <w:pPr>
              <w:pStyle w:val="Szvegtrzs"/>
              <w:spacing w:after="0"/>
              <w:jc w:val="both"/>
              <w:rPr>
                <w:color w:val="000000"/>
                <w:sz w:val="24"/>
                <w:szCs w:val="24"/>
                <w:lang w:val="hu-HU"/>
              </w:rPr>
            </w:pPr>
            <w:r w:rsidRPr="000C7408">
              <w:rPr>
                <w:rStyle w:val="Lbjegyzet-hivatkozs"/>
                <w:color w:val="000000"/>
                <w:sz w:val="24"/>
                <w:szCs w:val="24"/>
                <w:lang w:val="hu-HU"/>
              </w:rPr>
              <w:footnoteReference w:id="39"/>
            </w:r>
            <w:r w:rsidR="006335D6" w:rsidRPr="000C7408">
              <w:rPr>
                <w:color w:val="000000"/>
                <w:sz w:val="24"/>
                <w:szCs w:val="24"/>
                <w:lang w:val="hu-HU"/>
              </w:rPr>
              <w:t xml:space="preserve">/8/  </w:t>
            </w:r>
            <w:r w:rsidRPr="000C7408">
              <w:rPr>
                <w:color w:val="000000"/>
                <w:sz w:val="24"/>
                <w:szCs w:val="24"/>
                <w:lang w:val="hu-HU"/>
              </w:rPr>
              <w:t xml:space="preserve">Az </w:t>
            </w:r>
            <w:r w:rsidRPr="000C7408">
              <w:rPr>
                <w:color w:val="000000"/>
                <w:sz w:val="24"/>
                <w:szCs w:val="24"/>
              </w:rPr>
              <w:t>Iskolákban tanuló gyermekek névre szóló</w:t>
            </w:r>
            <w:r w:rsidRPr="000C7408">
              <w:rPr>
                <w:color w:val="000000"/>
                <w:sz w:val="24"/>
                <w:szCs w:val="24"/>
                <w:lang w:val="hu-HU"/>
              </w:rPr>
              <w:t>, egyedi azonosítót tartalmazó RFID chippel ellátott</w:t>
            </w:r>
            <w:r w:rsidRPr="000C7408">
              <w:rPr>
                <w:color w:val="000000"/>
                <w:sz w:val="24"/>
                <w:szCs w:val="24"/>
              </w:rPr>
              <w:t xml:space="preserve"> “</w:t>
            </w:r>
            <w:r w:rsidRPr="000C7408">
              <w:rPr>
                <w:color w:val="000000"/>
                <w:sz w:val="24"/>
                <w:szCs w:val="24"/>
                <w:lang w:val="hu-HU"/>
              </w:rPr>
              <w:t>Menza</w:t>
            </w:r>
            <w:r w:rsidRPr="000C7408">
              <w:rPr>
                <w:color w:val="000000"/>
                <w:sz w:val="24"/>
                <w:szCs w:val="24"/>
              </w:rPr>
              <w:t xml:space="preserve"> kártyát”</w:t>
            </w:r>
            <w:r w:rsidRPr="000C7408">
              <w:rPr>
                <w:color w:val="000000"/>
                <w:sz w:val="24"/>
                <w:szCs w:val="24"/>
                <w:lang w:val="hu-HU"/>
              </w:rPr>
              <w:t xml:space="preserve"> </w:t>
            </w:r>
            <w:r w:rsidRPr="000C7408">
              <w:rPr>
                <w:color w:val="000000"/>
                <w:sz w:val="24"/>
                <w:szCs w:val="24"/>
              </w:rPr>
              <w:t xml:space="preserve">kapnak, mellyel a megrendelésüknek megfelelően </w:t>
            </w:r>
            <w:r w:rsidRPr="000C7408">
              <w:rPr>
                <w:color w:val="000000"/>
                <w:sz w:val="24"/>
                <w:szCs w:val="24"/>
                <w:lang w:val="hu-HU"/>
              </w:rPr>
              <w:t>veszik igénybe</w:t>
            </w:r>
            <w:r w:rsidRPr="000C7408">
              <w:rPr>
                <w:color w:val="000000"/>
                <w:sz w:val="24"/>
                <w:szCs w:val="24"/>
              </w:rPr>
              <w:t xml:space="preserve"> az étkezést. A Szolgáltató </w:t>
            </w:r>
            <w:r w:rsidRPr="000C7408">
              <w:rPr>
                <w:color w:val="000000" w:themeColor="text1"/>
                <w:sz w:val="24"/>
                <w:szCs w:val="24"/>
                <w:lang w:val="hu-HU"/>
              </w:rPr>
              <w:t>alkalmazásában álló</w:t>
            </w:r>
            <w:r w:rsidRPr="000C7408">
              <w:rPr>
                <w:color w:val="000000" w:themeColor="text1"/>
                <w:sz w:val="24"/>
                <w:szCs w:val="24"/>
              </w:rPr>
              <w:t xml:space="preserve"> </w:t>
            </w:r>
            <w:r w:rsidRPr="000C7408">
              <w:rPr>
                <w:color w:val="000000"/>
                <w:sz w:val="24"/>
                <w:szCs w:val="24"/>
              </w:rPr>
              <w:t xml:space="preserve">tálaló személyzet </w:t>
            </w:r>
            <w:r w:rsidRPr="000C7408">
              <w:rPr>
                <w:color w:val="000000"/>
                <w:sz w:val="24"/>
                <w:szCs w:val="24"/>
                <w:lang w:val="hu-HU"/>
              </w:rPr>
              <w:t>a kártya által azonosított étkezőnek a rendszerben tárolt adatok alapján adja ki az ételt.</w:t>
            </w:r>
          </w:p>
          <w:p w14:paraId="00D89A5A" w14:textId="2F6BE2B3" w:rsidR="0006337F" w:rsidRPr="000C7408" w:rsidRDefault="0006337F"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/9/</w:t>
            </w:r>
            <w:r w:rsidRPr="000C7408">
              <w:rPr>
                <w:rStyle w:val="Lbjegyzet-hivatkozs"/>
                <w:rFonts w:ascii="Times New Roman" w:hAnsi="Times New Roman"/>
                <w:color w:val="000000"/>
                <w:sz w:val="24"/>
                <w:szCs w:val="24"/>
              </w:rPr>
              <w:footnoteReference w:id="40"/>
            </w:r>
            <w:r w:rsidRPr="000C7408">
              <w:rPr>
                <w:rFonts w:ascii="Times New Roman" w:hAnsi="Times New Roman"/>
                <w:color w:val="000000"/>
                <w:sz w:val="24"/>
                <w:szCs w:val="24"/>
              </w:rPr>
              <w:t xml:space="preserve">  Az étkezések megrendelésére, lemondására és változtatására az alábbiak alapján kerül sor:</w:t>
            </w:r>
          </w:p>
          <w:p w14:paraId="10A61270" w14:textId="77777777" w:rsidR="0006337F" w:rsidRPr="000C7408" w:rsidRDefault="0006337F"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a.) Bölcsődei és Óvodai ellátás esetén az étkezések adminisztrációját az intézményben erre kijelölt személy végzi a Szolgáltató által erre a célra biztosított webes felületen.</w:t>
            </w:r>
          </w:p>
          <w:p w14:paraId="4E1E1ED1" w14:textId="77777777" w:rsidR="006F771E" w:rsidRPr="000C7408" w:rsidRDefault="0006337F"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 xml:space="preserve">b.) Iskolai ellátás esetén a Szolgáltató által biztosított online felületen az étkező, vagy törvényes képviselője a megrendeléseit egy hónapra előre a Szolgáltató által közzétett étlapok alapján rögzíti. A gyermek rendeléseit, lemondásait a </w:t>
            </w:r>
            <w:r w:rsidRPr="000C7408">
              <w:rPr>
                <w:rFonts w:ascii="Times New Roman" w:hAnsi="Times New Roman"/>
                <w:b/>
                <w:color w:val="000000"/>
                <w:sz w:val="24"/>
                <w:szCs w:val="24"/>
              </w:rPr>
              <w:t>rendeles.kaloriagodollo.hu</w:t>
            </w:r>
            <w:r w:rsidRPr="000C7408">
              <w:rPr>
                <w:rFonts w:ascii="Times New Roman" w:hAnsi="Times New Roman"/>
                <w:color w:val="000000"/>
                <w:sz w:val="24"/>
                <w:szCs w:val="24"/>
              </w:rPr>
              <w:t xml:space="preserve"> címen elérhető felületen a </w:t>
            </w:r>
            <w:r w:rsidRPr="000C7408">
              <w:rPr>
                <w:rFonts w:ascii="Times New Roman" w:hAnsi="Times New Roman"/>
                <w:color w:val="000000"/>
                <w:sz w:val="24"/>
                <w:szCs w:val="24"/>
              </w:rPr>
              <w:lastRenderedPageBreak/>
              <w:t>törvényes képviselő felelőssége pontosan vezetni a 328/2011. (XII.29.) 13.§.-ában foglalt rendelkezések alapján.</w:t>
            </w:r>
          </w:p>
          <w:p w14:paraId="74910BE1" w14:textId="636F2778" w:rsidR="006335D6" w:rsidRPr="000C7408" w:rsidRDefault="005032E6" w:rsidP="008F5337">
            <w:pPr>
              <w:spacing w:after="0" w:line="240" w:lineRule="auto"/>
              <w:ind w:left="4"/>
              <w:jc w:val="both"/>
              <w:rPr>
                <w:rFonts w:ascii="Times New Roman" w:hAnsi="Times New Roman"/>
                <w:color w:val="000000"/>
                <w:sz w:val="24"/>
                <w:szCs w:val="24"/>
              </w:rPr>
            </w:pPr>
            <w:r w:rsidRPr="000C7408">
              <w:rPr>
                <w:rStyle w:val="Lbjegyzet-hivatkozs"/>
                <w:rFonts w:ascii="Times New Roman" w:hAnsi="Times New Roman"/>
                <w:color w:val="000000"/>
                <w:sz w:val="24"/>
                <w:szCs w:val="24"/>
              </w:rPr>
              <w:footnoteReference w:id="41"/>
            </w:r>
            <w:r w:rsidR="006335D6" w:rsidRPr="000C7408">
              <w:rPr>
                <w:rFonts w:ascii="Times New Roman" w:hAnsi="Times New Roman"/>
                <w:color w:val="000000"/>
                <w:sz w:val="24"/>
                <w:szCs w:val="24"/>
              </w:rPr>
              <w:t>/</w:t>
            </w:r>
            <w:r w:rsidR="006F771E" w:rsidRPr="000C7408">
              <w:rPr>
                <w:rFonts w:ascii="Times New Roman" w:hAnsi="Times New Roman"/>
                <w:color w:val="000000"/>
                <w:sz w:val="24"/>
                <w:szCs w:val="24"/>
              </w:rPr>
              <w:t xml:space="preserve">10/ </w:t>
            </w:r>
            <w:r w:rsidRPr="000C7408">
              <w:rPr>
                <w:rFonts w:ascii="Times New Roman" w:hAnsi="Times New Roman"/>
                <w:color w:val="000000"/>
                <w:sz w:val="24"/>
                <w:szCs w:val="24"/>
              </w:rPr>
              <w:t xml:space="preserve">A Szolgáltató a közétkeztetésben résztvevő gyermekek számára az intézmények által leadott tanítási napokra alapértelmezetten "A" menü rendelést állít be a /4/ bekezdés szerinti nyilatkozaton a törvényes képviselő által megrendelt étkezésekre. Általános iskolák és gimnáziumok esetében lehetőség van "A" és "B" menü közötti választásra. A Szolgáltató az étlapjait tárgyhónapot megelőzően legalább 10 nappal teszi közzé, ebben az időszakban van lehetőség a menürendelések megváltoztatására. Tárgyhónap folyamán csak új rendelés leadására, lemondásra, illetve a lemondott étkezés </w:t>
            </w:r>
            <w:r w:rsidRPr="000C7408">
              <w:rPr>
                <w:rFonts w:ascii="Times New Roman" w:hAnsi="Times New Roman"/>
                <w:color w:val="000000" w:themeColor="text1"/>
                <w:sz w:val="24"/>
                <w:szCs w:val="24"/>
              </w:rPr>
              <w:t xml:space="preserve">ismételt megrendelésére </w:t>
            </w:r>
            <w:r w:rsidRPr="000C7408">
              <w:rPr>
                <w:rFonts w:ascii="Times New Roman" w:hAnsi="Times New Roman"/>
                <w:color w:val="000000"/>
                <w:sz w:val="24"/>
                <w:szCs w:val="24"/>
              </w:rPr>
              <w:t>van lehetőség.</w:t>
            </w:r>
          </w:p>
          <w:p w14:paraId="7B81B810" w14:textId="77777777" w:rsidR="006335D6" w:rsidRPr="000C7408" w:rsidRDefault="006335D6"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/11/ A díjszámítás alapját az 1. melléklet szerinti vonatkozó térítési díj, a leadott nyilatkozaton igényelt étkezési típusok (reggeli, tízórai, ebéd, uzsonna, vacsora), a kedvezményekre jogosító dokumentumok által meghatározott támogatások, valamint a választott platformon leadott rendelések képzik. A tárgyhónapban számlázandó térítési díj tételei az alábbiak:</w:t>
            </w:r>
          </w:p>
          <w:p w14:paraId="3A7F2B6F" w14:textId="77777777" w:rsidR="006335D6" w:rsidRPr="000C7408" w:rsidRDefault="006335D6" w:rsidP="008F5337">
            <w:pPr>
              <w:spacing w:after="0" w:line="240" w:lineRule="auto"/>
              <w:ind w:left="4"/>
              <w:jc w:val="both"/>
              <w:rPr>
                <w:rFonts w:ascii="Times New Roman" w:hAnsi="Times New Roman"/>
                <w:sz w:val="24"/>
                <w:szCs w:val="24"/>
              </w:rPr>
            </w:pPr>
            <w:r w:rsidRPr="000C7408">
              <w:rPr>
                <w:rFonts w:ascii="Times New Roman" w:hAnsi="Times New Roman"/>
                <w:color w:val="000000"/>
                <w:sz w:val="24"/>
                <w:szCs w:val="24"/>
              </w:rPr>
              <w:t>a.)</w:t>
            </w:r>
            <w:r w:rsidRPr="000C7408">
              <w:rPr>
                <w:rFonts w:ascii="Times New Roman" w:hAnsi="Times New Roman"/>
                <w:sz w:val="24"/>
                <w:szCs w:val="24"/>
              </w:rPr>
              <w:t>tárgyhavi gondozási/nevelési/tanítási napokra szóló étkezési díj.</w:t>
            </w:r>
          </w:p>
          <w:p w14:paraId="3BB21146" w14:textId="77777777" w:rsidR="006335D6" w:rsidRPr="000C7408" w:rsidRDefault="006335D6"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b.)előző havi lemondások jóváírása</w:t>
            </w:r>
          </w:p>
          <w:p w14:paraId="394D7D00" w14:textId="77777777" w:rsidR="006335D6" w:rsidRPr="000C7408" w:rsidRDefault="006335D6"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c.)előző havi pótrendelések díja</w:t>
            </w:r>
          </w:p>
          <w:p w14:paraId="6CC14948" w14:textId="77777777" w:rsidR="006335D6" w:rsidRPr="000C7408" w:rsidRDefault="006335D6"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d.)kedvezmények jóváírása</w:t>
            </w:r>
          </w:p>
          <w:p w14:paraId="4E2538A8" w14:textId="0AD8B82C" w:rsidR="006335D6" w:rsidRPr="000C7408" w:rsidRDefault="006335D6" w:rsidP="008F5337">
            <w:pPr>
              <w:spacing w:after="0" w:line="240" w:lineRule="auto"/>
              <w:ind w:left="4"/>
              <w:jc w:val="both"/>
              <w:rPr>
                <w:rFonts w:ascii="Times New Roman" w:hAnsi="Times New Roman"/>
                <w:color w:val="000000"/>
                <w:sz w:val="24"/>
                <w:szCs w:val="24"/>
              </w:rPr>
            </w:pPr>
            <w:r w:rsidRPr="000C7408">
              <w:rPr>
                <w:rFonts w:ascii="Times New Roman" w:hAnsi="Times New Roman"/>
                <w:color w:val="000000"/>
                <w:sz w:val="24"/>
                <w:szCs w:val="24"/>
              </w:rPr>
              <w:t>/12/</w:t>
            </w:r>
            <w:r w:rsidR="006F771E" w:rsidRPr="000C7408">
              <w:rPr>
                <w:rStyle w:val="Lbjegyzet-hivatkozs"/>
                <w:rFonts w:ascii="Times New Roman" w:hAnsi="Times New Roman"/>
                <w:color w:val="000000"/>
                <w:sz w:val="24"/>
                <w:szCs w:val="24"/>
              </w:rPr>
              <w:footnoteReference w:id="42"/>
            </w:r>
            <w:r w:rsidRPr="000C7408">
              <w:rPr>
                <w:rFonts w:ascii="Times New Roman" w:hAnsi="Times New Roman"/>
                <w:color w:val="000000"/>
                <w:sz w:val="24"/>
                <w:szCs w:val="24"/>
              </w:rPr>
              <w:t xml:space="preserve"> </w:t>
            </w:r>
            <w:r w:rsidR="006F771E" w:rsidRPr="000C7408">
              <w:rPr>
                <w:rFonts w:ascii="Times New Roman" w:hAnsi="Times New Roman"/>
                <w:color w:val="000000"/>
                <w:sz w:val="24"/>
                <w:szCs w:val="24"/>
              </w:rPr>
              <w:t>A bölcsődék és óvodák a pótrendelések és lemondások bejelentését az általuk szabályozott módon (e-mail, telefon ) a tárgynapot megelőző nap 11.00 óráig fogadják. Megrendelésre és lemondásra bölcsődék és óvodák esetében az intézményben, általános iskolák és gimnáziumok esetében a szolgáltató által biztosított online felületen van lehetőség. A Szolgáltató pótrendeléseket és lemondásokat az intézményektől és az on-line felületen legkésőbb a tárgynapot megelőző munkanap 13.00 óráig fogadja. A Szolgáltató ügyfélszolgálati elérhetőségein megrendeléseket és lemondásokat kizárólag abban az esetben fogad, ha a gyermek gondviselője szociális helyzetéből adódóan internet eléréssel nem rendelkezik. A leadott megrendelések határidőn túli, visszamenőleges módosítására nincs lehetőség.</w:t>
            </w:r>
          </w:p>
          <w:p w14:paraId="7C11D64B" w14:textId="200E687D" w:rsidR="000C43D6" w:rsidRPr="000C7408" w:rsidRDefault="00BF5C90" w:rsidP="008F5337">
            <w:pPr>
              <w:pStyle w:val="Szvegtrzs"/>
              <w:spacing w:after="0"/>
              <w:jc w:val="both"/>
              <w:rPr>
                <w:color w:val="000000"/>
                <w:sz w:val="24"/>
                <w:szCs w:val="24"/>
                <w:lang w:val="hu-HU"/>
              </w:rPr>
            </w:pPr>
            <w:r w:rsidRPr="000C7408">
              <w:rPr>
                <w:color w:val="000000"/>
                <w:sz w:val="24"/>
                <w:szCs w:val="24"/>
              </w:rPr>
              <w:t>(13)</w:t>
            </w:r>
            <w:r w:rsidR="000C43D6" w:rsidRPr="000C7408">
              <w:rPr>
                <w:rStyle w:val="Lbjegyzet-hivatkozs"/>
                <w:color w:val="000000"/>
                <w:sz w:val="24"/>
                <w:szCs w:val="24"/>
              </w:rPr>
              <w:footnoteReference w:id="43"/>
            </w:r>
            <w:r w:rsidRPr="000C7408">
              <w:rPr>
                <w:color w:val="000000"/>
                <w:sz w:val="24"/>
                <w:szCs w:val="24"/>
              </w:rPr>
              <w:t xml:space="preserve"> </w:t>
            </w:r>
            <w:r w:rsidR="000C43D6" w:rsidRPr="000C7408">
              <w:rPr>
                <w:color w:val="000000" w:themeColor="text1"/>
                <w:sz w:val="24"/>
                <w:szCs w:val="24"/>
              </w:rPr>
              <w:t xml:space="preserve">A térítési díjat a szolgáltatást igénybevevő törvényes képviselője köteles előre, a szolgáltatás igénybevételét megelőzően megfizetni úgy, hogy a kiszámlázott összeg a számla által érintett időszak első napját megelőző 3 munkanappal a Szolgáltató bankszámlájára, vagy pénztárába beérkezzen. A térítési díj befizetésének hiánya esetén a szolgáltató a 328/2011 (XII.29.) Kormány rendelet 16.§ (2-3 ) bekezdésének figyelembevételével jár el. </w:t>
            </w:r>
            <w:r w:rsidR="000C43D6" w:rsidRPr="000C7408">
              <w:rPr>
                <w:color w:val="000000"/>
                <w:sz w:val="24"/>
                <w:szCs w:val="24"/>
                <w:lang w:val="hu-HU"/>
              </w:rPr>
              <w:t>Amennyiben a gondviselő a tárgyhavi térítési díjat határidőre nem fizeti meg, azt Szolgáltató a közétkeztetési szolgáltatás igénybevételének átmeneti felfüggesztésére irányuló nyilatkozatnak tekinti. A szolgáltatás újbóli igénybevételére a térítési díj megfizetésétől számított második munkanaptól van lehetőség. A késedelem időtartama alatt a Szolgáltató ügyviteli rendszere a napi megrendeléseket törli, melyek értékét Szolgáltató számlázási gyakorlatára való tekintettel a következő időszaki számlákban kompenzálja oly módon, hogy a tárgyhónap első és 14. napja közötti törölt étkezések értéke a tárgyhónapot követő havi térítési díjból, a tárgyhónap 15. és utolsó napja közötti étkezések értéke pedig, a tárgyhónapot követő hónap 15. napján kiállított, következő időszaki számla értékéből kerül jóváírásra.</w:t>
            </w:r>
          </w:p>
          <w:p w14:paraId="535708B6" w14:textId="77777777" w:rsidR="000C43D6" w:rsidRPr="000C7408" w:rsidRDefault="000C43D6" w:rsidP="008F5337">
            <w:pPr>
              <w:spacing w:after="0" w:line="240" w:lineRule="auto"/>
              <w:jc w:val="both"/>
              <w:rPr>
                <w:rFonts w:ascii="Times New Roman" w:hAnsi="Times New Roman"/>
                <w:color w:val="000000" w:themeColor="text1"/>
                <w:sz w:val="24"/>
                <w:szCs w:val="24"/>
              </w:rPr>
            </w:pPr>
            <w:r w:rsidRPr="000C7408">
              <w:rPr>
                <w:rFonts w:ascii="Times New Roman" w:hAnsi="Times New Roman"/>
                <w:color w:val="000000" w:themeColor="text1"/>
                <w:sz w:val="24"/>
                <w:szCs w:val="24"/>
              </w:rPr>
              <w:t>A Kalória Kft. tárgyhónapot megelőző hónap 15. napjáig, új étkező esetén az étkezés megkezdését megelőzően számlát állít ki a következő havi étkezésről, melyet elektronikus formában (e-számla) juttat el törvényes képviselőnek, aki az alábbi fizetési lehetőségek közül választhat:</w:t>
            </w:r>
          </w:p>
          <w:p w14:paraId="154017D1" w14:textId="77777777" w:rsidR="000C43D6" w:rsidRPr="000C7408" w:rsidRDefault="000C43D6" w:rsidP="008F5337">
            <w:pPr>
              <w:pStyle w:val="Szvegtrzs"/>
              <w:numPr>
                <w:ilvl w:val="0"/>
                <w:numId w:val="31"/>
              </w:numPr>
              <w:suppressAutoHyphens/>
              <w:spacing w:after="0"/>
              <w:ind w:left="284" w:firstLine="0"/>
              <w:jc w:val="both"/>
              <w:rPr>
                <w:color w:val="000000"/>
                <w:sz w:val="24"/>
                <w:szCs w:val="24"/>
                <w:lang w:val="hu-HU"/>
              </w:rPr>
            </w:pPr>
            <w:r w:rsidRPr="000C7408">
              <w:rPr>
                <w:color w:val="000000"/>
                <w:sz w:val="24"/>
                <w:szCs w:val="24"/>
                <w:lang w:val="hu-HU"/>
              </w:rPr>
              <w:t>banki átutalás,</w:t>
            </w:r>
          </w:p>
          <w:p w14:paraId="56DE70BC" w14:textId="77777777" w:rsidR="000C43D6" w:rsidRPr="000C7408" w:rsidRDefault="000C43D6" w:rsidP="008F5337">
            <w:pPr>
              <w:pStyle w:val="Szvegtrzs"/>
              <w:numPr>
                <w:ilvl w:val="0"/>
                <w:numId w:val="31"/>
              </w:numPr>
              <w:suppressAutoHyphens/>
              <w:spacing w:after="0"/>
              <w:ind w:left="284" w:firstLine="0"/>
              <w:jc w:val="both"/>
              <w:rPr>
                <w:color w:val="000000"/>
                <w:sz w:val="24"/>
                <w:szCs w:val="24"/>
                <w:lang w:val="hu-HU"/>
              </w:rPr>
            </w:pPr>
            <w:r w:rsidRPr="000C7408">
              <w:rPr>
                <w:color w:val="000000"/>
                <w:sz w:val="24"/>
                <w:szCs w:val="24"/>
                <w:lang w:val="hu-HU"/>
              </w:rPr>
              <w:t>csoportos beszedési megbízás,</w:t>
            </w:r>
          </w:p>
          <w:p w14:paraId="2E97C4E6" w14:textId="77777777" w:rsidR="000C43D6" w:rsidRPr="000C7408" w:rsidRDefault="000C43D6" w:rsidP="008F5337">
            <w:pPr>
              <w:pStyle w:val="Szvegtrzs"/>
              <w:numPr>
                <w:ilvl w:val="0"/>
                <w:numId w:val="31"/>
              </w:numPr>
              <w:suppressAutoHyphens/>
              <w:spacing w:after="0"/>
              <w:ind w:left="284" w:firstLine="0"/>
              <w:jc w:val="both"/>
              <w:rPr>
                <w:color w:val="000000"/>
                <w:sz w:val="24"/>
                <w:szCs w:val="24"/>
              </w:rPr>
            </w:pPr>
            <w:r w:rsidRPr="000C7408">
              <w:rPr>
                <w:color w:val="000000"/>
                <w:sz w:val="24"/>
                <w:szCs w:val="24"/>
                <w:lang w:val="hu-HU"/>
              </w:rPr>
              <w:t xml:space="preserve">pénztári készpénz befizetés a </w:t>
            </w:r>
            <w:r w:rsidRPr="000C7408">
              <w:rPr>
                <w:color w:val="000000"/>
                <w:sz w:val="24"/>
                <w:szCs w:val="24"/>
              </w:rPr>
              <w:t>Szolgáltató pénztárában,</w:t>
            </w:r>
          </w:p>
          <w:p w14:paraId="0F6974EA" w14:textId="6B9E0F0F" w:rsidR="000C43D6" w:rsidRPr="000C7408" w:rsidRDefault="000C43D6" w:rsidP="008F5337">
            <w:pPr>
              <w:pStyle w:val="Szvegtrzs"/>
              <w:numPr>
                <w:ilvl w:val="0"/>
                <w:numId w:val="31"/>
              </w:numPr>
              <w:suppressAutoHyphens/>
              <w:spacing w:after="0"/>
              <w:ind w:left="284" w:firstLine="0"/>
              <w:jc w:val="both"/>
              <w:rPr>
                <w:color w:val="000000"/>
                <w:sz w:val="24"/>
                <w:szCs w:val="24"/>
                <w:lang w:val="hu-HU"/>
              </w:rPr>
            </w:pPr>
            <w:r w:rsidRPr="000C7408">
              <w:rPr>
                <w:color w:val="000000"/>
                <w:sz w:val="24"/>
                <w:szCs w:val="24"/>
              </w:rPr>
              <w:lastRenderedPageBreak/>
              <w:t>on-line bankkártyás fizetés</w:t>
            </w:r>
            <w:r w:rsidRPr="000C7408">
              <w:rPr>
                <w:color w:val="000000"/>
                <w:sz w:val="24"/>
                <w:szCs w:val="24"/>
                <w:lang w:val="hu-HU"/>
              </w:rPr>
              <w:t>.</w:t>
            </w:r>
          </w:p>
          <w:p w14:paraId="7B2F196D" w14:textId="5BB6E1D0" w:rsidR="006F771E" w:rsidRPr="000C7408" w:rsidRDefault="006F771E" w:rsidP="008F5337">
            <w:pPr>
              <w:pStyle w:val="Szvegtrzs"/>
              <w:spacing w:after="0"/>
              <w:ind w:left="4"/>
              <w:jc w:val="both"/>
              <w:rPr>
                <w:color w:val="000000"/>
                <w:sz w:val="24"/>
                <w:szCs w:val="24"/>
                <w:lang w:val="hu-HU"/>
              </w:rPr>
            </w:pPr>
          </w:p>
          <w:p w14:paraId="58EF6840" w14:textId="08905E54" w:rsidR="006335D6" w:rsidRPr="000C7408" w:rsidRDefault="00217F17" w:rsidP="008F5337">
            <w:pPr>
              <w:pStyle w:val="Szvegtrzs"/>
              <w:spacing w:after="0"/>
              <w:ind w:left="4"/>
              <w:jc w:val="both"/>
              <w:rPr>
                <w:color w:val="000000"/>
                <w:sz w:val="24"/>
                <w:szCs w:val="24"/>
                <w:lang w:val="hu-HU"/>
              </w:rPr>
            </w:pPr>
            <w:r w:rsidRPr="000C7408">
              <w:rPr>
                <w:rStyle w:val="Lbjegyzet-hivatkozs"/>
                <w:color w:val="000000"/>
                <w:sz w:val="24"/>
                <w:szCs w:val="24"/>
                <w:lang w:val="hu-HU"/>
              </w:rPr>
              <w:footnoteReference w:id="44"/>
            </w:r>
            <w:r w:rsidR="006335D6" w:rsidRPr="000C7408">
              <w:rPr>
                <w:color w:val="000000"/>
                <w:sz w:val="24"/>
                <w:szCs w:val="24"/>
                <w:lang w:val="hu-HU"/>
              </w:rPr>
              <w:t xml:space="preserve">/14/  </w:t>
            </w:r>
            <w:r w:rsidRPr="000C7408">
              <w:rPr>
                <w:color w:val="000000"/>
                <w:sz w:val="24"/>
                <w:szCs w:val="24"/>
                <w:lang w:val="hu-HU"/>
              </w:rPr>
              <w:t>A</w:t>
            </w:r>
            <w:r w:rsidRPr="000C7408">
              <w:rPr>
                <w:color w:val="000000"/>
                <w:sz w:val="24"/>
                <w:szCs w:val="24"/>
              </w:rPr>
              <w:t xml:space="preserve"> </w:t>
            </w:r>
            <w:r w:rsidRPr="000C7408">
              <w:rPr>
                <w:color w:val="000000"/>
                <w:sz w:val="24"/>
                <w:szCs w:val="24"/>
                <w:lang w:val="hu-HU"/>
              </w:rPr>
              <w:t>gondviselő</w:t>
            </w:r>
            <w:r w:rsidRPr="000C7408">
              <w:rPr>
                <w:color w:val="000000"/>
                <w:sz w:val="24"/>
                <w:szCs w:val="24"/>
              </w:rPr>
              <w:t xml:space="preserve"> a gyermekek számában történt változást, valamint ha az étkezést betegség vagy más ok miatt a gyermek nem kívánja igénybe venni, a</w:t>
            </w:r>
            <w:r w:rsidRPr="000C7408">
              <w:rPr>
                <w:color w:val="000000"/>
                <w:sz w:val="24"/>
                <w:szCs w:val="24"/>
                <w:lang w:val="hu-HU"/>
              </w:rPr>
              <w:t xml:space="preserve"> gyermek napközbeni ellátását biztosító bölcsődének, óvodának, illetve általános iskolába, gimnáziumba, technikumi és szakképzési intézménybe  járó tanuló esetén közvetlenül a Szolgáltatónak</w:t>
            </w:r>
            <w:r w:rsidRPr="000C7408">
              <w:rPr>
                <w:color w:val="000000"/>
                <w:sz w:val="24"/>
                <w:szCs w:val="24"/>
              </w:rPr>
              <w:t xml:space="preserve"> – az /</w:t>
            </w:r>
            <w:r w:rsidRPr="000C7408">
              <w:rPr>
                <w:color w:val="000000"/>
                <w:sz w:val="24"/>
                <w:szCs w:val="24"/>
                <w:lang w:val="hu-HU"/>
              </w:rPr>
              <w:t>4</w:t>
            </w:r>
            <w:r w:rsidRPr="000C7408">
              <w:rPr>
                <w:color w:val="000000"/>
                <w:sz w:val="24"/>
                <w:szCs w:val="24"/>
              </w:rPr>
              <w:t>/ bekezdés szerinti nyilatkozat “Rendelés leadásának módja” című rovatban megjelölt módon – haladéktalanul  köteles bejelenteni.</w:t>
            </w:r>
          </w:p>
          <w:p w14:paraId="737F509D" w14:textId="5675C3D1" w:rsidR="006335D6" w:rsidRPr="000C7408" w:rsidRDefault="00A72E47" w:rsidP="008F5337">
            <w:pPr>
              <w:pStyle w:val="Szvegtrzs"/>
              <w:spacing w:after="0"/>
              <w:ind w:left="4"/>
              <w:jc w:val="both"/>
              <w:rPr>
                <w:color w:val="000000"/>
                <w:sz w:val="24"/>
                <w:szCs w:val="24"/>
                <w:lang w:val="hu-HU"/>
              </w:rPr>
            </w:pPr>
            <w:r w:rsidRPr="000C7408">
              <w:rPr>
                <w:rStyle w:val="Lbjegyzet-hivatkozs"/>
                <w:color w:val="000000"/>
                <w:sz w:val="24"/>
                <w:szCs w:val="24"/>
              </w:rPr>
              <w:footnoteReference w:id="45"/>
            </w:r>
            <w:r w:rsidR="006335D6" w:rsidRPr="000C7408">
              <w:rPr>
                <w:color w:val="000000"/>
                <w:sz w:val="24"/>
                <w:szCs w:val="24"/>
              </w:rPr>
              <w:t>/</w:t>
            </w:r>
            <w:r w:rsidR="006335D6" w:rsidRPr="000C7408">
              <w:rPr>
                <w:color w:val="000000"/>
                <w:sz w:val="24"/>
                <w:szCs w:val="24"/>
                <w:lang w:val="hu-HU"/>
              </w:rPr>
              <w:t>15</w:t>
            </w:r>
            <w:r w:rsidR="006335D6" w:rsidRPr="000C7408">
              <w:rPr>
                <w:color w:val="000000"/>
                <w:sz w:val="24"/>
                <w:szCs w:val="24"/>
              </w:rPr>
              <w:t xml:space="preserve">/ </w:t>
            </w:r>
            <w:r w:rsidR="006335D6" w:rsidRPr="000C7408">
              <w:rPr>
                <w:color w:val="000000"/>
                <w:sz w:val="24"/>
                <w:szCs w:val="24"/>
                <w:lang w:val="hu-HU"/>
              </w:rPr>
              <w:t xml:space="preserve"> </w:t>
            </w:r>
            <w:r w:rsidRPr="000C7408">
              <w:rPr>
                <w:color w:val="000000"/>
                <w:sz w:val="24"/>
                <w:szCs w:val="24"/>
              </w:rPr>
              <w:t>A Szolgáltató az intézményeknek</w:t>
            </w:r>
            <w:r w:rsidRPr="000C7408">
              <w:rPr>
                <w:color w:val="000000"/>
                <w:sz w:val="24"/>
                <w:szCs w:val="24"/>
                <w:lang w:val="hu-HU"/>
              </w:rPr>
              <w:t xml:space="preserve"> és a szolgáltatást igénybevevőknek</w:t>
            </w:r>
            <w:r w:rsidRPr="000C7408">
              <w:rPr>
                <w:color w:val="000000"/>
                <w:sz w:val="24"/>
                <w:szCs w:val="24"/>
              </w:rPr>
              <w:t xml:space="preserve"> </w:t>
            </w:r>
            <w:r w:rsidRPr="000C7408">
              <w:rPr>
                <w:color w:val="000000"/>
                <w:sz w:val="24"/>
                <w:szCs w:val="24"/>
                <w:lang w:val="hu-HU"/>
              </w:rPr>
              <w:t>tárgyév június 1-től elérhetővé teszi a szolgáltatás megrendeléséhez</w:t>
            </w:r>
            <w:r w:rsidRPr="000C7408">
              <w:rPr>
                <w:color w:val="000000"/>
                <w:sz w:val="24"/>
                <w:szCs w:val="24"/>
              </w:rPr>
              <w:t xml:space="preserve"> </w:t>
            </w:r>
            <w:r w:rsidRPr="000C7408">
              <w:rPr>
                <w:color w:val="000000"/>
                <w:sz w:val="24"/>
                <w:szCs w:val="24"/>
                <w:lang w:val="hu-HU"/>
              </w:rPr>
              <w:t xml:space="preserve">és a kedvezmények igénybevételéhez </w:t>
            </w:r>
            <w:r w:rsidRPr="000C7408">
              <w:rPr>
                <w:color w:val="000000"/>
                <w:sz w:val="24"/>
                <w:szCs w:val="24"/>
              </w:rPr>
              <w:t>szükséges nyomtatványokat.</w:t>
            </w:r>
            <w:r w:rsidRPr="000C7408">
              <w:rPr>
                <w:color w:val="000000"/>
                <w:sz w:val="24"/>
                <w:szCs w:val="24"/>
                <w:lang w:val="hu-HU"/>
              </w:rPr>
              <w:t xml:space="preserve"> A Szolgáltató lehetőséget biztosít az étkezési nyilatkozatok online kitöltésére is az igenyles.kaloriagodollo.hu internetes felületen.</w:t>
            </w:r>
            <w:r w:rsidR="006335D6" w:rsidRPr="000C7408">
              <w:rPr>
                <w:color w:val="000000"/>
                <w:sz w:val="24"/>
                <w:szCs w:val="24"/>
              </w:rPr>
              <w:t>.</w:t>
            </w:r>
          </w:p>
          <w:p w14:paraId="29D2B0CB" w14:textId="413DFABA" w:rsidR="006335D6" w:rsidRPr="000C7408" w:rsidRDefault="00A72E47" w:rsidP="008F5337">
            <w:pPr>
              <w:pStyle w:val="Szvegtrzs"/>
              <w:spacing w:after="0"/>
              <w:ind w:left="4"/>
              <w:jc w:val="both"/>
              <w:rPr>
                <w:color w:val="000000"/>
                <w:sz w:val="24"/>
                <w:szCs w:val="24"/>
                <w:lang w:val="hu-HU"/>
              </w:rPr>
            </w:pPr>
            <w:r w:rsidRPr="000C7408">
              <w:rPr>
                <w:rStyle w:val="Lbjegyzet-hivatkozs"/>
                <w:color w:val="000000"/>
                <w:sz w:val="24"/>
                <w:szCs w:val="24"/>
                <w:lang w:val="hu-HU"/>
              </w:rPr>
              <w:footnoteReference w:id="46"/>
            </w:r>
            <w:r w:rsidR="006335D6" w:rsidRPr="000C7408">
              <w:rPr>
                <w:color w:val="000000"/>
                <w:sz w:val="24"/>
                <w:szCs w:val="24"/>
                <w:lang w:val="hu-HU"/>
              </w:rPr>
              <w:t xml:space="preserve">/16/ </w:t>
            </w:r>
            <w:r w:rsidRPr="000C7408">
              <w:rPr>
                <w:color w:val="000000"/>
                <w:sz w:val="24"/>
                <w:szCs w:val="24"/>
              </w:rPr>
              <w:t xml:space="preserve">Bölcsődék, óvodák esetében az intézmény a pontosan, értelemszerűen kitöltött nyomtatványokat, a szükséges igazolásokkal ellátva, </w:t>
            </w:r>
            <w:r w:rsidRPr="000C7408">
              <w:rPr>
                <w:color w:val="000000"/>
                <w:sz w:val="24"/>
                <w:szCs w:val="24"/>
                <w:lang w:val="hu-HU"/>
              </w:rPr>
              <w:t>új étkező esetén a szolgáltatás igénybevételének első napját megelőzően 5 munkanappal megküldi a Szolgáltató részére.  A rendszerben már nyilvántartott étkezők esetében (intézményváltás, csoportváltás) a szolgáltatás igénybevételének első napját megelőzően 3 munkanappal megküldi a Szolgáltató részére. Abban az esetben, ha az étkezőnek már van az adott nevelési évet érintően leadott nyilatkozata, az intézményváltás tényét elégséges gondviselőnek írásban a Szolgáltató felé jeleznie</w:t>
            </w:r>
            <w:r w:rsidR="006335D6" w:rsidRPr="000C7408">
              <w:rPr>
                <w:color w:val="000000"/>
                <w:sz w:val="24"/>
                <w:szCs w:val="24"/>
                <w:lang w:val="hu-HU"/>
              </w:rPr>
              <w:t>.</w:t>
            </w:r>
          </w:p>
          <w:p w14:paraId="12D53537" w14:textId="6CD68A08" w:rsidR="006335D6" w:rsidRPr="000C7408" w:rsidRDefault="00A72E47" w:rsidP="008F5337">
            <w:pPr>
              <w:pStyle w:val="Szvegtrzs"/>
              <w:spacing w:after="0"/>
              <w:ind w:left="4"/>
              <w:jc w:val="both"/>
              <w:rPr>
                <w:color w:val="000000"/>
                <w:sz w:val="24"/>
                <w:szCs w:val="24"/>
                <w:lang w:val="hu-HU"/>
              </w:rPr>
            </w:pPr>
            <w:r w:rsidRPr="000C7408">
              <w:rPr>
                <w:rStyle w:val="Lbjegyzet-hivatkozs"/>
                <w:color w:val="000000"/>
                <w:sz w:val="24"/>
                <w:szCs w:val="24"/>
                <w:lang w:val="hu-HU"/>
              </w:rPr>
              <w:footnoteReference w:id="47"/>
            </w:r>
            <w:r w:rsidR="006335D6" w:rsidRPr="000C7408">
              <w:rPr>
                <w:color w:val="000000"/>
                <w:sz w:val="24"/>
                <w:szCs w:val="24"/>
                <w:lang w:val="hu-HU"/>
              </w:rPr>
              <w:t xml:space="preserve">/17/  </w:t>
            </w:r>
            <w:r w:rsidRPr="000C7408">
              <w:rPr>
                <w:color w:val="000000"/>
                <w:sz w:val="24"/>
                <w:szCs w:val="24"/>
                <w:lang w:val="hu-HU"/>
              </w:rPr>
              <w:t xml:space="preserve">Általános iskolás, gimnáziumi, technikumi és szakképzési tanulók </w:t>
            </w:r>
            <w:r w:rsidRPr="000C7408">
              <w:rPr>
                <w:color w:val="000000"/>
                <w:sz w:val="24"/>
                <w:szCs w:val="24"/>
              </w:rPr>
              <w:t xml:space="preserve">esetében </w:t>
            </w:r>
            <w:r w:rsidRPr="000C7408">
              <w:rPr>
                <w:color w:val="000000"/>
                <w:sz w:val="24"/>
                <w:szCs w:val="24"/>
                <w:lang w:val="hu-HU"/>
              </w:rPr>
              <w:t xml:space="preserve">a kitöltött, aláírt nyilatkozatokat a mellékelt dokumentumokkal együtt, </w:t>
            </w:r>
            <w:r w:rsidRPr="000C7408">
              <w:rPr>
                <w:color w:val="000000"/>
                <w:sz w:val="24"/>
                <w:szCs w:val="24"/>
              </w:rPr>
              <w:t>a tanévet megelőzően július 30-ig a szülő/törvényes képviselő juttatja el a Szolgáltató</w:t>
            </w:r>
            <w:r w:rsidRPr="000C7408">
              <w:rPr>
                <w:color w:val="000000"/>
                <w:sz w:val="24"/>
                <w:szCs w:val="24"/>
                <w:lang w:val="hu-HU"/>
              </w:rPr>
              <w:t xml:space="preserve"> részére.</w:t>
            </w:r>
          </w:p>
          <w:p w14:paraId="153D843C" w14:textId="7F516F38" w:rsidR="00A72E47" w:rsidRPr="000C7408" w:rsidRDefault="00A72E47" w:rsidP="008F5337">
            <w:pPr>
              <w:pStyle w:val="Szvegtrzs"/>
              <w:spacing w:after="0"/>
              <w:ind w:left="4"/>
              <w:jc w:val="both"/>
              <w:rPr>
                <w:color w:val="000000"/>
                <w:sz w:val="24"/>
                <w:szCs w:val="24"/>
                <w:lang w:val="hu-HU"/>
              </w:rPr>
            </w:pPr>
            <w:r w:rsidRPr="000C7408">
              <w:rPr>
                <w:rStyle w:val="Lbjegyzet-hivatkozs"/>
                <w:color w:val="000000"/>
                <w:sz w:val="24"/>
                <w:szCs w:val="24"/>
                <w:lang w:val="hu-HU"/>
              </w:rPr>
              <w:footnoteReference w:id="48"/>
            </w:r>
            <w:r w:rsidR="006335D6" w:rsidRPr="000C7408">
              <w:rPr>
                <w:color w:val="000000"/>
                <w:sz w:val="24"/>
                <w:szCs w:val="24"/>
                <w:lang w:val="hu-HU"/>
              </w:rPr>
              <w:t xml:space="preserve">/18/ </w:t>
            </w:r>
            <w:r w:rsidRPr="000C7408">
              <w:rPr>
                <w:color w:val="000000"/>
                <w:sz w:val="24"/>
                <w:szCs w:val="24"/>
              </w:rPr>
              <w:t>Diétás étkeztetés igénybevételére kizárólag a 37/2014. (IV.30.) EMMI rendelet 15.§. (1.) bekezdésében meghatározott szakorvosi igazolás alapján van lehetőség. Diétát csak gasztroenterológus, endokrinológus, diabetológus, vagy allergológus szakorvos rendelhet el. Az igazolás szolgáltatóhoz való eljuttatásáról a szolgáltatást igénybe vevő, vagy törvényes képviselője köteles gondoskodni.</w:t>
            </w:r>
            <w:r w:rsidRPr="000C7408">
              <w:rPr>
                <w:color w:val="000000"/>
                <w:sz w:val="24"/>
                <w:szCs w:val="24"/>
                <w:lang w:val="hu-HU"/>
              </w:rPr>
              <w:t xml:space="preserve"> Diétás étkezés igénybevételére kizárólag a fent említett szakvizsgával rendelkező szakorvos által kiállított, rendeletben előírt „Szakorvosi igazolás” elnevezésű dokumentum fogadható el.</w:t>
            </w:r>
          </w:p>
          <w:p w14:paraId="49554C32" w14:textId="4CC3F93D" w:rsidR="006335D6" w:rsidRPr="000C7408" w:rsidRDefault="006335D6" w:rsidP="008F5337">
            <w:pPr>
              <w:pStyle w:val="Szvegtrzs"/>
              <w:spacing w:after="0"/>
              <w:ind w:left="4"/>
              <w:jc w:val="both"/>
              <w:rPr>
                <w:color w:val="000000"/>
                <w:sz w:val="24"/>
                <w:szCs w:val="24"/>
              </w:rPr>
            </w:pPr>
            <w:r w:rsidRPr="000C7408">
              <w:rPr>
                <w:color w:val="000000"/>
                <w:sz w:val="24"/>
                <w:szCs w:val="24"/>
                <w:lang w:val="hu-HU"/>
              </w:rPr>
              <w:t xml:space="preserve">/19/  </w:t>
            </w:r>
            <w:r w:rsidRPr="000C7408">
              <w:rPr>
                <w:color w:val="000000"/>
                <w:sz w:val="24"/>
                <w:szCs w:val="24"/>
              </w:rPr>
              <w:t>A megállapított normatív támogatás</w:t>
            </w:r>
            <w:r w:rsidRPr="000C7408">
              <w:rPr>
                <w:color w:val="000000"/>
                <w:sz w:val="24"/>
                <w:szCs w:val="24"/>
                <w:lang w:val="hu-HU"/>
              </w:rPr>
              <w:t>t</w:t>
            </w:r>
            <w:r w:rsidRPr="000C7408">
              <w:rPr>
                <w:color w:val="000000"/>
                <w:sz w:val="24"/>
                <w:szCs w:val="24"/>
              </w:rPr>
              <w:t xml:space="preserve"> </w:t>
            </w:r>
            <w:r w:rsidRPr="000C7408">
              <w:rPr>
                <w:color w:val="000000"/>
                <w:sz w:val="24"/>
                <w:szCs w:val="24"/>
                <w:lang w:val="hu-HU"/>
              </w:rPr>
              <w:t xml:space="preserve">és az arra jogosító dokumentumokat </w:t>
            </w:r>
            <w:r w:rsidRPr="000C7408">
              <w:rPr>
                <w:color w:val="000000"/>
                <w:sz w:val="24"/>
                <w:szCs w:val="24"/>
              </w:rPr>
              <w:t>a Szolgáltató</w:t>
            </w:r>
            <w:r w:rsidRPr="000C7408">
              <w:rPr>
                <w:color w:val="000000"/>
                <w:sz w:val="24"/>
                <w:szCs w:val="24"/>
                <w:lang w:val="hu-HU"/>
              </w:rPr>
              <w:t xml:space="preserve"> tartja nyilván</w:t>
            </w:r>
            <w:r w:rsidRPr="000C7408">
              <w:rPr>
                <w:color w:val="000000"/>
                <w:sz w:val="24"/>
                <w:szCs w:val="24"/>
              </w:rPr>
              <w:t>.</w:t>
            </w:r>
          </w:p>
          <w:p w14:paraId="6858E684" w14:textId="77777777" w:rsidR="006335D6" w:rsidRPr="000C7408" w:rsidRDefault="006335D6" w:rsidP="008F5337">
            <w:pPr>
              <w:pStyle w:val="Szvegtrzs"/>
              <w:spacing w:after="0"/>
              <w:ind w:left="4"/>
              <w:jc w:val="both"/>
              <w:rPr>
                <w:color w:val="000000"/>
                <w:sz w:val="24"/>
                <w:szCs w:val="24"/>
                <w:lang w:val="hu-HU"/>
              </w:rPr>
            </w:pPr>
            <w:r w:rsidRPr="000C7408">
              <w:rPr>
                <w:color w:val="000000"/>
                <w:sz w:val="24"/>
                <w:szCs w:val="24"/>
                <w:lang w:val="hu-HU"/>
              </w:rPr>
              <w:t xml:space="preserve">/20/ </w:t>
            </w:r>
            <w:r w:rsidRPr="000C7408">
              <w:rPr>
                <w:color w:val="000000"/>
                <w:sz w:val="24"/>
                <w:szCs w:val="24"/>
              </w:rPr>
              <w:t>A Szolgáltató készíti el a nyomtatványok feldolgozását követően a térítési díjakra vonatkozó számlát, és gondoskodik a fizetésre kötelezett személyek részére történő átadásáról.</w:t>
            </w:r>
          </w:p>
          <w:p w14:paraId="35903351" w14:textId="77777777" w:rsidR="006335D6" w:rsidRPr="000C7408" w:rsidRDefault="006335D6" w:rsidP="008F5337">
            <w:pPr>
              <w:pStyle w:val="Szvegtrzs"/>
              <w:spacing w:after="0"/>
              <w:ind w:left="4"/>
              <w:jc w:val="both"/>
              <w:rPr>
                <w:color w:val="000000"/>
                <w:sz w:val="24"/>
                <w:szCs w:val="24"/>
                <w:lang w:val="hu-HU"/>
              </w:rPr>
            </w:pPr>
            <w:r w:rsidRPr="000C7408">
              <w:rPr>
                <w:color w:val="000000"/>
                <w:sz w:val="24"/>
                <w:szCs w:val="24"/>
                <w:lang w:val="hu-HU"/>
              </w:rPr>
              <w:t xml:space="preserve">/21/  </w:t>
            </w:r>
            <w:r w:rsidRPr="000C7408">
              <w:rPr>
                <w:color w:val="000000"/>
                <w:sz w:val="24"/>
                <w:szCs w:val="24"/>
              </w:rPr>
              <w:t>A 328/2011.(XII.29.) Korm. rendelet 16.§ (2) bek</w:t>
            </w:r>
            <w:r w:rsidRPr="000C7408">
              <w:rPr>
                <w:color w:val="000000"/>
                <w:sz w:val="24"/>
                <w:szCs w:val="24"/>
                <w:lang w:val="hu-HU"/>
              </w:rPr>
              <w:t>ezdésének</w:t>
            </w:r>
            <w:r w:rsidRPr="000C7408">
              <w:rPr>
                <w:color w:val="000000"/>
                <w:sz w:val="24"/>
                <w:szCs w:val="24"/>
              </w:rPr>
              <w:t xml:space="preserve"> rendelkezései értelmében </w:t>
            </w:r>
            <w:r w:rsidRPr="000C7408">
              <w:rPr>
                <w:color w:val="000000"/>
                <w:sz w:val="24"/>
                <w:szCs w:val="24"/>
                <w:lang w:val="hu-HU"/>
              </w:rPr>
              <w:t xml:space="preserve">a </w:t>
            </w:r>
            <w:r w:rsidRPr="000C7408">
              <w:rPr>
                <w:color w:val="000000"/>
                <w:sz w:val="24"/>
                <w:szCs w:val="24"/>
              </w:rPr>
              <w:t>Szolgáltató hatáskörébe tartozik a megállapított térítési díj befizetésének ellenőrzése, a befizetést elmulasztó kötelezett 15 napon belüli írásbeli értesítése, továbbá a hátralékokkal kapcsolatos nyilvántartás vezetése.</w:t>
            </w:r>
          </w:p>
          <w:p w14:paraId="780D6A56" w14:textId="77777777" w:rsidR="003F0DEA" w:rsidRPr="000C7408" w:rsidRDefault="003F0DEA" w:rsidP="008F5337">
            <w:pPr>
              <w:pStyle w:val="Szvegtrzs"/>
              <w:spacing w:after="0"/>
              <w:ind w:left="4"/>
              <w:jc w:val="both"/>
              <w:rPr>
                <w:color w:val="000000"/>
                <w:sz w:val="24"/>
                <w:szCs w:val="24"/>
                <w:lang w:val="hu-HU"/>
              </w:rPr>
            </w:pPr>
          </w:p>
          <w:p w14:paraId="6040319F" w14:textId="4049A149" w:rsidR="00BF5C90" w:rsidRPr="000C7408" w:rsidRDefault="006335D6" w:rsidP="008F5337">
            <w:pPr>
              <w:pStyle w:val="Szvegtrzs"/>
              <w:spacing w:after="0"/>
              <w:ind w:left="4"/>
              <w:jc w:val="both"/>
              <w:rPr>
                <w:color w:val="000000"/>
                <w:sz w:val="24"/>
                <w:szCs w:val="24"/>
              </w:rPr>
            </w:pPr>
            <w:r w:rsidRPr="000C7408">
              <w:rPr>
                <w:color w:val="000000"/>
                <w:sz w:val="24"/>
                <w:szCs w:val="24"/>
                <w:lang w:val="hu-HU"/>
              </w:rPr>
              <w:t>/22/</w:t>
            </w:r>
            <w:r w:rsidR="00BF5C90" w:rsidRPr="000C7408">
              <w:rPr>
                <w:rStyle w:val="Lbjegyzet-hivatkozs"/>
                <w:color w:val="000000"/>
                <w:sz w:val="24"/>
                <w:szCs w:val="24"/>
                <w:lang w:val="hu-HU"/>
              </w:rPr>
              <w:footnoteReference w:id="49"/>
            </w:r>
            <w:r w:rsidRPr="000C7408">
              <w:rPr>
                <w:color w:val="000000"/>
                <w:sz w:val="24"/>
                <w:szCs w:val="24"/>
                <w:lang w:val="hu-HU"/>
              </w:rPr>
              <w:t xml:space="preserve"> </w:t>
            </w:r>
            <w:r w:rsidR="00BF5C90" w:rsidRPr="000C7408">
              <w:rPr>
                <w:color w:val="000000"/>
                <w:sz w:val="24"/>
                <w:szCs w:val="24"/>
                <w:lang w:val="hu-HU"/>
              </w:rPr>
              <w:t>H</w:t>
            </w:r>
            <w:r w:rsidR="00BF5C90" w:rsidRPr="000C7408">
              <w:rPr>
                <w:color w:val="000000"/>
                <w:sz w:val="24"/>
                <w:szCs w:val="24"/>
              </w:rPr>
              <w:t>átralékkal rendelkező gyermek esetében</w:t>
            </w:r>
            <w:r w:rsidR="00BF5C90" w:rsidRPr="000C7408">
              <w:rPr>
                <w:color w:val="000000"/>
                <w:sz w:val="24"/>
                <w:szCs w:val="24"/>
                <w:lang w:val="hu-HU"/>
              </w:rPr>
              <w:t xml:space="preserve"> a</w:t>
            </w:r>
            <w:r w:rsidR="00BF5C90" w:rsidRPr="000C7408">
              <w:rPr>
                <w:color w:val="000000"/>
                <w:sz w:val="24"/>
                <w:szCs w:val="24"/>
              </w:rPr>
              <w:t xml:space="preserve"> </w:t>
            </w:r>
            <w:r w:rsidR="00BF5C90" w:rsidRPr="000C7408">
              <w:rPr>
                <w:color w:val="000000"/>
                <w:sz w:val="24"/>
                <w:szCs w:val="24"/>
                <w:lang w:val="hu-HU"/>
              </w:rPr>
              <w:t xml:space="preserve">Szolgáltató </w:t>
            </w:r>
            <w:r w:rsidR="00BF5C90" w:rsidRPr="000C7408">
              <w:rPr>
                <w:color w:val="000000"/>
                <w:sz w:val="24"/>
                <w:szCs w:val="24"/>
              </w:rPr>
              <w:t xml:space="preserve"> </w:t>
            </w:r>
            <w:r w:rsidR="00BF5C90" w:rsidRPr="000C7408">
              <w:rPr>
                <w:color w:val="000000"/>
                <w:sz w:val="24"/>
                <w:szCs w:val="24"/>
                <w:lang w:val="hu-HU"/>
              </w:rPr>
              <w:t>a</w:t>
            </w:r>
            <w:r w:rsidR="00BF5C90" w:rsidRPr="000C7408">
              <w:rPr>
                <w:color w:val="000000"/>
                <w:sz w:val="24"/>
                <w:szCs w:val="24"/>
              </w:rPr>
              <w:t xml:space="preserve"> 328/2011.</w:t>
            </w:r>
            <w:r w:rsidR="00BF5C90" w:rsidRPr="000C7408">
              <w:rPr>
                <w:color w:val="000000"/>
                <w:sz w:val="24"/>
                <w:szCs w:val="24"/>
                <w:lang w:val="hu-HU"/>
              </w:rPr>
              <w:t xml:space="preserve"> </w:t>
            </w:r>
            <w:r w:rsidR="00BF5C90" w:rsidRPr="000C7408">
              <w:rPr>
                <w:color w:val="000000"/>
                <w:sz w:val="24"/>
                <w:szCs w:val="24"/>
              </w:rPr>
              <w:t>Korm.</w:t>
            </w:r>
            <w:r w:rsidR="00BF5C90" w:rsidRPr="000C7408">
              <w:rPr>
                <w:color w:val="000000"/>
                <w:sz w:val="24"/>
                <w:szCs w:val="24"/>
                <w:lang w:val="hu-HU"/>
              </w:rPr>
              <w:t xml:space="preserve"> </w:t>
            </w:r>
            <w:r w:rsidR="00BF5C90" w:rsidRPr="000C7408">
              <w:rPr>
                <w:color w:val="000000"/>
                <w:sz w:val="24"/>
                <w:szCs w:val="24"/>
              </w:rPr>
              <w:t>rend</w:t>
            </w:r>
            <w:r w:rsidR="00BF5C90" w:rsidRPr="000C7408">
              <w:rPr>
                <w:color w:val="000000"/>
                <w:sz w:val="24"/>
                <w:szCs w:val="24"/>
                <w:lang w:val="hu-HU"/>
              </w:rPr>
              <w:t xml:space="preserve">elet </w:t>
            </w:r>
            <w:r w:rsidR="00BF5C90" w:rsidRPr="000C7408">
              <w:rPr>
                <w:color w:val="000000"/>
                <w:sz w:val="24"/>
                <w:szCs w:val="24"/>
              </w:rPr>
              <w:t>16.§ /2/ bek</w:t>
            </w:r>
            <w:r w:rsidR="00BF5C90" w:rsidRPr="000C7408">
              <w:rPr>
                <w:color w:val="000000"/>
                <w:sz w:val="24"/>
                <w:szCs w:val="24"/>
                <w:lang w:val="hu-HU"/>
              </w:rPr>
              <w:t>ezdésében foglalt rendelkezések alapján</w:t>
            </w:r>
            <w:r w:rsidR="00BF5C90" w:rsidRPr="000C7408">
              <w:rPr>
                <w:color w:val="000000"/>
                <w:sz w:val="24"/>
                <w:szCs w:val="24"/>
              </w:rPr>
              <w:t xml:space="preserve">  írásban felszólítja a fizetésre kötelezett szülőt/törvényes képviselőt</w:t>
            </w:r>
            <w:r w:rsidR="00BF5C90" w:rsidRPr="000C7408">
              <w:rPr>
                <w:color w:val="000000"/>
                <w:sz w:val="24"/>
                <w:szCs w:val="24"/>
                <w:lang w:val="hu-HU"/>
              </w:rPr>
              <w:t xml:space="preserve"> a felszólítás</w:t>
            </w:r>
            <w:r w:rsidR="00BF5C90" w:rsidRPr="000C7408">
              <w:rPr>
                <w:color w:val="000000"/>
                <w:sz w:val="24"/>
                <w:szCs w:val="24"/>
              </w:rPr>
              <w:t xml:space="preserve"> </w:t>
            </w:r>
            <w:r w:rsidR="00BF5C90" w:rsidRPr="000C7408">
              <w:rPr>
                <w:color w:val="000000"/>
                <w:sz w:val="24"/>
                <w:szCs w:val="24"/>
                <w:lang w:val="hu-HU"/>
              </w:rPr>
              <w:t>kézhezvételétől számított</w:t>
            </w:r>
            <w:r w:rsidR="00BF5C90" w:rsidRPr="000C7408">
              <w:rPr>
                <w:color w:val="000000"/>
                <w:sz w:val="24"/>
                <w:szCs w:val="24"/>
              </w:rPr>
              <w:t xml:space="preserve"> </w:t>
            </w:r>
            <w:r w:rsidR="00BF5C90" w:rsidRPr="000C7408">
              <w:rPr>
                <w:color w:val="000000"/>
                <w:sz w:val="24"/>
                <w:szCs w:val="24"/>
                <w:lang w:val="hu-HU"/>
              </w:rPr>
              <w:t>15</w:t>
            </w:r>
            <w:r w:rsidR="00BF5C90" w:rsidRPr="000C7408">
              <w:rPr>
                <w:color w:val="000000"/>
                <w:sz w:val="24"/>
                <w:szCs w:val="24"/>
              </w:rPr>
              <w:t xml:space="preserve"> </w:t>
            </w:r>
            <w:r w:rsidR="00BF5C90" w:rsidRPr="000C7408">
              <w:rPr>
                <w:color w:val="000000"/>
                <w:sz w:val="24"/>
                <w:szCs w:val="24"/>
                <w:lang w:val="hu-HU"/>
              </w:rPr>
              <w:t>munka</w:t>
            </w:r>
            <w:r w:rsidR="00BF5C90" w:rsidRPr="000C7408">
              <w:rPr>
                <w:color w:val="000000"/>
                <w:sz w:val="24"/>
                <w:szCs w:val="24"/>
              </w:rPr>
              <w:t>napos határidő megjelölésével</w:t>
            </w:r>
            <w:r w:rsidR="00BF5C90" w:rsidRPr="000C7408">
              <w:rPr>
                <w:color w:val="000000"/>
                <w:sz w:val="24"/>
                <w:szCs w:val="24"/>
                <w:lang w:val="hu-HU"/>
              </w:rPr>
              <w:t xml:space="preserve"> a</w:t>
            </w:r>
            <w:r w:rsidR="00BF5C90" w:rsidRPr="000C7408">
              <w:rPr>
                <w:color w:val="000000"/>
                <w:sz w:val="24"/>
                <w:szCs w:val="24"/>
              </w:rPr>
              <w:t xml:space="preserve"> tartozásának rendezésére.</w:t>
            </w:r>
          </w:p>
          <w:p w14:paraId="0AA87C19" w14:textId="4F50FE04" w:rsidR="006335D6" w:rsidRPr="000C7408" w:rsidRDefault="006335D6" w:rsidP="008F5337">
            <w:pPr>
              <w:pStyle w:val="Szvegtrzs"/>
              <w:spacing w:after="0"/>
              <w:ind w:left="4"/>
              <w:jc w:val="both"/>
              <w:rPr>
                <w:color w:val="000000"/>
                <w:sz w:val="24"/>
                <w:szCs w:val="24"/>
                <w:lang w:val="hu-HU"/>
              </w:rPr>
            </w:pPr>
            <w:r w:rsidRPr="000C7408">
              <w:rPr>
                <w:color w:val="000000"/>
                <w:sz w:val="24"/>
                <w:szCs w:val="24"/>
                <w:lang w:val="hu-HU"/>
              </w:rPr>
              <w:lastRenderedPageBreak/>
              <w:t>/23/</w:t>
            </w:r>
            <w:r w:rsidR="003960D9" w:rsidRPr="000C7408">
              <w:rPr>
                <w:rStyle w:val="Lbjegyzet-hivatkozs"/>
                <w:color w:val="000000"/>
                <w:sz w:val="24"/>
                <w:szCs w:val="24"/>
                <w:lang w:val="hu-HU"/>
              </w:rPr>
              <w:footnoteReference w:id="50"/>
            </w:r>
            <w:r w:rsidRPr="000C7408">
              <w:rPr>
                <w:color w:val="000000"/>
                <w:sz w:val="24"/>
                <w:szCs w:val="24"/>
                <w:lang w:val="hu-HU"/>
              </w:rPr>
              <w:t xml:space="preserve"> </w:t>
            </w:r>
            <w:r w:rsidR="003960D9" w:rsidRPr="000C7408">
              <w:rPr>
                <w:color w:val="000000"/>
                <w:sz w:val="24"/>
                <w:szCs w:val="24"/>
              </w:rPr>
              <w:t>Amennyiben a fizetésre kötelezett törvényes képviselő a befizetéssel 30 napot meghaladóan késedelembe esik, a Szolgáltató jogosult a tartozás rendezése érdekében adósságkezelőhöz fordulni</w:t>
            </w:r>
            <w:r w:rsidR="003960D9" w:rsidRPr="000C7408">
              <w:rPr>
                <w:color w:val="000000"/>
                <w:sz w:val="24"/>
                <w:szCs w:val="24"/>
                <w:lang w:val="hu-HU"/>
              </w:rPr>
              <w:t>.</w:t>
            </w:r>
          </w:p>
          <w:p w14:paraId="7CAD8AC5" w14:textId="77777777" w:rsidR="006335D6" w:rsidRPr="000C7408" w:rsidRDefault="006335D6" w:rsidP="008F5337">
            <w:pPr>
              <w:pStyle w:val="Szvegtrzs"/>
              <w:spacing w:after="0"/>
              <w:ind w:left="4"/>
              <w:jc w:val="both"/>
              <w:rPr>
                <w:color w:val="000000"/>
                <w:sz w:val="24"/>
                <w:szCs w:val="24"/>
                <w:lang w:val="hu-HU"/>
              </w:rPr>
            </w:pPr>
            <w:r w:rsidRPr="000C7408">
              <w:rPr>
                <w:color w:val="000000"/>
                <w:sz w:val="24"/>
                <w:szCs w:val="24"/>
                <w:lang w:val="hu-HU"/>
              </w:rPr>
              <w:t xml:space="preserve">/24/  </w:t>
            </w:r>
            <w:r w:rsidRPr="000C7408">
              <w:rPr>
                <w:color w:val="000000"/>
                <w:sz w:val="24"/>
                <w:szCs w:val="24"/>
              </w:rPr>
              <w:t>Szolgáltató negyedévente tájékoztatja</w:t>
            </w:r>
            <w:r w:rsidRPr="000C7408">
              <w:rPr>
                <w:color w:val="000000"/>
                <w:sz w:val="24"/>
                <w:szCs w:val="24"/>
                <w:lang w:val="hu-HU"/>
              </w:rPr>
              <w:t xml:space="preserve"> a  Gödöllői Polgármesteri Hivatal</w:t>
            </w:r>
            <w:r w:rsidRPr="000C7408">
              <w:rPr>
                <w:color w:val="000000"/>
                <w:sz w:val="24"/>
                <w:szCs w:val="24"/>
              </w:rPr>
              <w:t xml:space="preserve"> Közigazgatási és Szociális Irodá</w:t>
            </w:r>
            <w:r w:rsidRPr="000C7408">
              <w:rPr>
                <w:color w:val="000000"/>
                <w:sz w:val="24"/>
                <w:szCs w:val="24"/>
                <w:lang w:val="hu-HU"/>
              </w:rPr>
              <w:t>já</w:t>
            </w:r>
            <w:r w:rsidRPr="000C7408">
              <w:rPr>
                <w:color w:val="000000"/>
                <w:sz w:val="24"/>
                <w:szCs w:val="24"/>
              </w:rPr>
              <w:t xml:space="preserve">t a nyilvántartott hátralékokról. </w:t>
            </w:r>
          </w:p>
          <w:p w14:paraId="28B1908B" w14:textId="77777777" w:rsidR="006335D6" w:rsidRPr="000C7408" w:rsidRDefault="006335D6" w:rsidP="008F5337">
            <w:pPr>
              <w:pStyle w:val="Szvegtrzs"/>
              <w:spacing w:after="0"/>
              <w:ind w:left="4"/>
              <w:jc w:val="both"/>
              <w:rPr>
                <w:color w:val="000000"/>
                <w:sz w:val="24"/>
                <w:szCs w:val="24"/>
                <w:lang w:val="hu-HU"/>
              </w:rPr>
            </w:pPr>
            <w:r w:rsidRPr="000C7408">
              <w:rPr>
                <w:color w:val="000000"/>
                <w:sz w:val="24"/>
                <w:szCs w:val="24"/>
                <w:lang w:val="hu-HU"/>
              </w:rPr>
              <w:t>/25/  A Szolgáltató a Gödöllői Polgármesteri Hivatal Költségvetési irodáját intézményenkénti bontásban havonta tájékoztatja az igénybevett étkezési- és támogatási típusonkénti adagszámokról.</w:t>
            </w:r>
          </w:p>
          <w:p w14:paraId="3F02EA68" w14:textId="77777777" w:rsidR="006335D6" w:rsidRPr="000C7408" w:rsidRDefault="006335D6" w:rsidP="008F5337">
            <w:pPr>
              <w:pStyle w:val="Szvegtrzs"/>
              <w:spacing w:after="0"/>
              <w:ind w:left="4"/>
              <w:jc w:val="both"/>
              <w:rPr>
                <w:color w:val="000000"/>
                <w:sz w:val="24"/>
                <w:szCs w:val="24"/>
                <w:lang w:val="hu-HU"/>
              </w:rPr>
            </w:pPr>
            <w:r w:rsidRPr="000C7408">
              <w:rPr>
                <w:color w:val="000000"/>
                <w:sz w:val="24"/>
                <w:szCs w:val="24"/>
                <w:lang w:val="hu-HU"/>
              </w:rPr>
              <w:t xml:space="preserve">/26/ </w:t>
            </w:r>
            <w:r w:rsidR="00117F02" w:rsidRPr="000C7408">
              <w:rPr>
                <w:rStyle w:val="Lbjegyzet-hivatkozs"/>
                <w:color w:val="000000"/>
                <w:sz w:val="24"/>
                <w:szCs w:val="24"/>
                <w:lang w:val="hu-HU"/>
              </w:rPr>
              <w:footnoteReference w:id="51"/>
            </w:r>
          </w:p>
          <w:p w14:paraId="6DE75D50" w14:textId="77777777" w:rsidR="006335D6" w:rsidRPr="000C7408" w:rsidRDefault="006335D6" w:rsidP="008F5337">
            <w:pPr>
              <w:spacing w:after="0" w:line="240" w:lineRule="auto"/>
              <w:ind w:left="4"/>
              <w:jc w:val="both"/>
              <w:rPr>
                <w:rFonts w:ascii="Times New Roman" w:hAnsi="Times New Roman"/>
                <w:sz w:val="24"/>
                <w:szCs w:val="24"/>
              </w:rPr>
            </w:pPr>
            <w:r w:rsidRPr="000C7408">
              <w:rPr>
                <w:rFonts w:ascii="Times New Roman" w:hAnsi="Times New Roman"/>
                <w:color w:val="000000"/>
                <w:sz w:val="24"/>
                <w:szCs w:val="24"/>
              </w:rPr>
              <w:t>/27/</w:t>
            </w:r>
            <w:r w:rsidRPr="000C7408">
              <w:rPr>
                <w:rFonts w:ascii="Times New Roman" w:hAnsi="Times New Roman"/>
                <w:sz w:val="24"/>
                <w:szCs w:val="24"/>
              </w:rPr>
              <w:t xml:space="preserve"> A Szolgáltató havi elszámolása alapján, az étkezés nyersanyagköltségének és a rezsi költségének pénzügyi teljesítését (átutalással illetve kompenzálással) a Gödöllői Polgármesteri Hivatal Költségvetési Irodája végzi, a Szolgáltató által kiállított számla ellenében.</w:t>
            </w:r>
          </w:p>
          <w:p w14:paraId="5FF3B57B" w14:textId="77777777" w:rsidR="006335D6" w:rsidRPr="000C7408" w:rsidRDefault="006335D6" w:rsidP="008F5337">
            <w:pPr>
              <w:spacing w:after="0" w:line="240" w:lineRule="auto"/>
              <w:ind w:left="4"/>
              <w:jc w:val="both"/>
              <w:rPr>
                <w:rFonts w:ascii="Times New Roman" w:hAnsi="Times New Roman"/>
                <w:sz w:val="24"/>
                <w:szCs w:val="24"/>
              </w:rPr>
            </w:pPr>
          </w:p>
          <w:p w14:paraId="23860D6C" w14:textId="77777777" w:rsidR="006335D6" w:rsidRPr="000C7408" w:rsidRDefault="006335D6" w:rsidP="008F5337">
            <w:pPr>
              <w:spacing w:after="0" w:line="240" w:lineRule="auto"/>
              <w:ind w:left="4"/>
              <w:jc w:val="both"/>
              <w:rPr>
                <w:rFonts w:ascii="Times New Roman" w:hAnsi="Times New Roman"/>
                <w:color w:val="000000"/>
                <w:sz w:val="24"/>
                <w:szCs w:val="24"/>
              </w:rPr>
            </w:pPr>
            <w:r w:rsidRPr="000C7408">
              <w:rPr>
                <w:rFonts w:ascii="Times New Roman" w:hAnsi="Times New Roman"/>
                <w:sz w:val="24"/>
                <w:szCs w:val="24"/>
              </w:rPr>
              <w:t xml:space="preserve">/28/ A Szolgáltató az Önkormányzat által igényelt gyermekétkeztetési állami támogatás Magyar Államkincstár felé továbbítandó igényléséhez és elszámolásához - igény szerinti gyakorisággal és tartalommal - adatokat szolgáltat a Gödöllői Polgármesteri Hivatal Költségvetési Irodája számára. Ennek keretében többek között tájékoztatást nyújt </w:t>
            </w:r>
            <w:r w:rsidRPr="000C7408">
              <w:rPr>
                <w:rFonts w:ascii="Times New Roman" w:hAnsi="Times New Roman"/>
                <w:color w:val="000000"/>
                <w:sz w:val="24"/>
                <w:szCs w:val="24"/>
              </w:rPr>
              <w:t>intézményenkénti, azon belül intézményegységenkénti bontásban, név szerint a havonként igénybe vett étkezési- és támogatási típusonkénti adagszámokról.</w:t>
            </w:r>
          </w:p>
          <w:p w14:paraId="68BDA4A0"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IV. Fejezet</w:t>
            </w:r>
          </w:p>
          <w:p w14:paraId="4E617766" w14:textId="3C02BF79" w:rsidR="007E508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Személyes gondoskodást nyújtó szociális és gyermekjóléti alapszolgáltatások</w:t>
            </w:r>
          </w:p>
          <w:p w14:paraId="0C2E65C4" w14:textId="77777777" w:rsidR="007E508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 xml:space="preserve">   A személyes gondoskodás igénybevétele</w:t>
            </w:r>
          </w:p>
          <w:p w14:paraId="6B02BE48"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8. §</w:t>
            </w:r>
          </w:p>
          <w:p w14:paraId="634AC531"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/1/A személyes gondoskodás igénybevétele általában önkéntes, az ellátást igénylő, illetve törvényes képviselőjének kérelmére történik. A gyermekek védelméről és gyámügyi igazgatásról szóló törvény által meghatározott esetekben - ha a gyermek védelme az ellátás önkéntes igénybevételével nem biztosított - a személyes gondoskodás kötelező igénybevételét kell elrendelni. </w:t>
            </w:r>
          </w:p>
          <w:p w14:paraId="467BDE83" w14:textId="77777777" w:rsidR="00D73BA4" w:rsidRPr="000C7408" w:rsidRDefault="00D73BA4" w:rsidP="008F5337">
            <w:pPr>
              <w:spacing w:after="0" w:line="240" w:lineRule="auto"/>
              <w:ind w:left="4"/>
              <w:jc w:val="both"/>
              <w:rPr>
                <w:rFonts w:ascii="Times New Roman" w:hAnsi="Times New Roman"/>
                <w:bCs/>
                <w:sz w:val="24"/>
                <w:szCs w:val="24"/>
              </w:rPr>
            </w:pPr>
            <w:r w:rsidRPr="000C7408">
              <w:rPr>
                <w:rFonts w:ascii="Times New Roman" w:hAnsi="Times New Roman"/>
                <w:bCs/>
                <w:sz w:val="24"/>
                <w:szCs w:val="24"/>
              </w:rPr>
              <w:t xml:space="preserve"> </w:t>
            </w:r>
            <w:r w:rsidRPr="000C7408">
              <w:rPr>
                <w:rStyle w:val="Lbjegyzet-hivatkozs"/>
                <w:rFonts w:ascii="Times New Roman" w:hAnsi="Times New Roman"/>
                <w:bCs/>
                <w:sz w:val="24"/>
                <w:szCs w:val="24"/>
              </w:rPr>
              <w:footnoteReference w:id="52"/>
            </w:r>
            <w:r w:rsidRPr="000C7408">
              <w:rPr>
                <w:rFonts w:ascii="Times New Roman" w:hAnsi="Times New Roman"/>
                <w:bCs/>
                <w:sz w:val="24"/>
                <w:szCs w:val="24"/>
              </w:rPr>
              <w:t>/2/ A személyes gondoskodás formáinak igénybevételére irányuló kérelmeket az intézmények vezetőinél lehet benyújtani, melynek elbírálásáról az intézmény vezetője dönt.</w:t>
            </w:r>
          </w:p>
          <w:p w14:paraId="19142F25"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/3/Az intézmény vezetője az intézmény által biztosított ellátásokra az ellátást igénybe   </w:t>
            </w:r>
            <w:r w:rsidRPr="000C7408">
              <w:rPr>
                <w:rFonts w:ascii="Times New Roman" w:hAnsi="Times New Roman"/>
                <w:sz w:val="24"/>
                <w:szCs w:val="24"/>
              </w:rPr>
              <w:br/>
              <w:t>vevő személlyel, vagy törvényes képviselőjével megállapodást köt. Az intézményvezető a megállapodást módosíthatja, ha</w:t>
            </w:r>
          </w:p>
          <w:p w14:paraId="366152F8" w14:textId="77777777" w:rsidR="00A7472D" w:rsidRPr="000C7408" w:rsidRDefault="00A7472D" w:rsidP="008F5337">
            <w:pPr>
              <w:numPr>
                <w:ilvl w:val="0"/>
                <w:numId w:val="13"/>
              </w:numPr>
              <w:spacing w:after="0" w:line="240" w:lineRule="auto"/>
              <w:ind w:left="4" w:firstLine="0"/>
              <w:jc w:val="both"/>
              <w:rPr>
                <w:rFonts w:ascii="Times New Roman" w:hAnsi="Times New Roman"/>
                <w:sz w:val="24"/>
                <w:szCs w:val="24"/>
              </w:rPr>
            </w:pPr>
            <w:r w:rsidRPr="000C7408">
              <w:rPr>
                <w:rFonts w:ascii="Times New Roman" w:hAnsi="Times New Roman"/>
                <w:sz w:val="24"/>
                <w:szCs w:val="24"/>
              </w:rPr>
              <w:t>az ellátás időtartamát az ellátott, vagy törvényes képviselője módosítani kívánja,</w:t>
            </w:r>
          </w:p>
          <w:p w14:paraId="4EB8B43B" w14:textId="77777777" w:rsidR="00A7472D" w:rsidRPr="000C7408" w:rsidRDefault="00A7472D" w:rsidP="008F5337">
            <w:pPr>
              <w:numPr>
                <w:ilvl w:val="0"/>
                <w:numId w:val="13"/>
              </w:numPr>
              <w:spacing w:after="0" w:line="240" w:lineRule="auto"/>
              <w:ind w:left="4" w:firstLine="0"/>
              <w:jc w:val="both"/>
              <w:rPr>
                <w:rFonts w:ascii="Times New Roman" w:hAnsi="Times New Roman"/>
                <w:sz w:val="24"/>
                <w:szCs w:val="24"/>
              </w:rPr>
            </w:pPr>
            <w:r w:rsidRPr="000C7408">
              <w:rPr>
                <w:rFonts w:ascii="Times New Roman" w:hAnsi="Times New Roman"/>
                <w:sz w:val="24"/>
                <w:szCs w:val="24"/>
              </w:rPr>
              <w:t>az intézmény által nyújtott szolgáltatások formája, módja, illetve köre megváltozik,</w:t>
            </w:r>
          </w:p>
          <w:p w14:paraId="1EE727DB" w14:textId="77777777" w:rsidR="00A7472D" w:rsidRPr="000C7408" w:rsidRDefault="00A7472D" w:rsidP="008F5337">
            <w:pPr>
              <w:numPr>
                <w:ilvl w:val="0"/>
                <w:numId w:val="13"/>
              </w:numPr>
              <w:spacing w:after="0" w:line="240" w:lineRule="auto"/>
              <w:ind w:left="4" w:firstLine="0"/>
              <w:jc w:val="both"/>
              <w:rPr>
                <w:rFonts w:ascii="Times New Roman" w:hAnsi="Times New Roman"/>
                <w:sz w:val="24"/>
                <w:szCs w:val="24"/>
              </w:rPr>
            </w:pPr>
            <w:r w:rsidRPr="000C7408">
              <w:rPr>
                <w:rFonts w:ascii="Times New Roman" w:hAnsi="Times New Roman"/>
                <w:sz w:val="24"/>
                <w:szCs w:val="24"/>
              </w:rPr>
              <w:t>ha a személyi térítési díj megállapítására, illetve fizetésére vonatkozó szabályo megváltoznak.</w:t>
            </w:r>
          </w:p>
          <w:p w14:paraId="21CA8771" w14:textId="28ECA9C4" w:rsidR="00D91B3A" w:rsidRPr="000C7408" w:rsidRDefault="00D91B3A" w:rsidP="008F5337">
            <w:pPr>
              <w:spacing w:after="0" w:line="240" w:lineRule="auto"/>
              <w:ind w:left="4" w:right="170"/>
              <w:jc w:val="both"/>
              <w:rPr>
                <w:rFonts w:ascii="Times New Roman" w:hAnsi="Times New Roman"/>
                <w:sz w:val="24"/>
                <w:szCs w:val="24"/>
              </w:rPr>
            </w:pPr>
            <w:r w:rsidRPr="000C7408">
              <w:rPr>
                <w:rStyle w:val="Lbjegyzet-hivatkozs"/>
                <w:rFonts w:ascii="Times New Roman" w:hAnsi="Times New Roman"/>
                <w:sz w:val="24"/>
                <w:szCs w:val="24"/>
              </w:rPr>
              <w:footnoteReference w:id="53"/>
            </w:r>
            <w:r w:rsidR="00A7472D" w:rsidRPr="000C7408">
              <w:rPr>
                <w:rFonts w:ascii="Times New Roman" w:hAnsi="Times New Roman"/>
                <w:sz w:val="24"/>
                <w:szCs w:val="24"/>
              </w:rPr>
              <w:t>/4/</w:t>
            </w:r>
            <w:r w:rsidRPr="000C7408">
              <w:rPr>
                <w:rFonts w:ascii="Times New Roman" w:hAnsi="Times New Roman"/>
                <w:sz w:val="24"/>
                <w:szCs w:val="24"/>
              </w:rPr>
              <w:t>Az intézményvezető és az ellátást igénybe vevő személy, vagy törvényes képviselője között létrejött megállapodás az alábbiakat tartalmazza:</w:t>
            </w:r>
          </w:p>
          <w:p w14:paraId="24DBC079" w14:textId="77777777" w:rsidR="00D91B3A" w:rsidRPr="000C7408" w:rsidRDefault="00D91B3A" w:rsidP="008F5337">
            <w:pPr>
              <w:numPr>
                <w:ilvl w:val="0"/>
                <w:numId w:val="27"/>
              </w:numPr>
              <w:spacing w:after="0" w:line="240" w:lineRule="auto"/>
              <w:ind w:left="4" w:right="567" w:firstLine="0"/>
              <w:jc w:val="both"/>
              <w:rPr>
                <w:rFonts w:ascii="Times New Roman" w:hAnsi="Times New Roman"/>
                <w:color w:val="000000"/>
                <w:sz w:val="24"/>
                <w:szCs w:val="24"/>
              </w:rPr>
            </w:pPr>
            <w:r w:rsidRPr="000C7408">
              <w:rPr>
                <w:rFonts w:ascii="Times New Roman" w:hAnsi="Times New Roman"/>
                <w:color w:val="000000"/>
                <w:sz w:val="24"/>
                <w:szCs w:val="24"/>
              </w:rPr>
              <w:t>az igénybe vevő természetes személyazonosító adatait</w:t>
            </w:r>
          </w:p>
          <w:p w14:paraId="1D739788" w14:textId="77777777" w:rsidR="00D91B3A" w:rsidRPr="000C7408" w:rsidRDefault="00D91B3A" w:rsidP="008F5337">
            <w:pPr>
              <w:numPr>
                <w:ilvl w:val="0"/>
                <w:numId w:val="27"/>
              </w:numPr>
              <w:spacing w:after="0" w:line="240" w:lineRule="auto"/>
              <w:ind w:left="4" w:right="567" w:firstLine="0"/>
              <w:jc w:val="both"/>
              <w:rPr>
                <w:rFonts w:ascii="Times New Roman" w:hAnsi="Times New Roman"/>
                <w:sz w:val="24"/>
                <w:szCs w:val="24"/>
              </w:rPr>
            </w:pPr>
            <w:r w:rsidRPr="000C7408">
              <w:rPr>
                <w:rFonts w:ascii="Times New Roman" w:hAnsi="Times New Roman"/>
                <w:sz w:val="24"/>
                <w:szCs w:val="24"/>
              </w:rPr>
              <w:t>az ellátás kezdetének időpontját</w:t>
            </w:r>
          </w:p>
          <w:p w14:paraId="7689115F" w14:textId="77777777" w:rsidR="00D91B3A" w:rsidRPr="000C7408" w:rsidRDefault="00D91B3A" w:rsidP="008F5337">
            <w:pPr>
              <w:numPr>
                <w:ilvl w:val="0"/>
                <w:numId w:val="27"/>
              </w:numPr>
              <w:spacing w:after="0" w:line="240" w:lineRule="auto"/>
              <w:ind w:left="4" w:right="567" w:firstLine="0"/>
              <w:jc w:val="both"/>
              <w:rPr>
                <w:rFonts w:ascii="Times New Roman" w:hAnsi="Times New Roman"/>
                <w:sz w:val="24"/>
                <w:szCs w:val="24"/>
              </w:rPr>
            </w:pPr>
            <w:r w:rsidRPr="000C7408">
              <w:rPr>
                <w:rFonts w:ascii="Times New Roman" w:hAnsi="Times New Roman"/>
                <w:sz w:val="24"/>
                <w:szCs w:val="24"/>
              </w:rPr>
              <w:t>az intézményi ellátás időtartamát, (határozott vagy határozatlan időtartam megjelölését)</w:t>
            </w:r>
          </w:p>
          <w:p w14:paraId="036C68F8" w14:textId="77777777" w:rsidR="00D91B3A" w:rsidRPr="000C7408" w:rsidRDefault="00D91B3A" w:rsidP="008F5337">
            <w:pPr>
              <w:numPr>
                <w:ilvl w:val="0"/>
                <w:numId w:val="27"/>
              </w:numPr>
              <w:spacing w:after="0" w:line="240" w:lineRule="auto"/>
              <w:ind w:left="4" w:right="567" w:firstLine="0"/>
              <w:jc w:val="both"/>
              <w:rPr>
                <w:rFonts w:ascii="Times New Roman" w:hAnsi="Times New Roman"/>
                <w:sz w:val="24"/>
                <w:szCs w:val="24"/>
              </w:rPr>
            </w:pPr>
            <w:r w:rsidRPr="000C7408">
              <w:rPr>
                <w:rFonts w:ascii="Times New Roman" w:hAnsi="Times New Roman"/>
                <w:sz w:val="24"/>
                <w:szCs w:val="24"/>
              </w:rPr>
              <w:t>az intézmény által nyújtott szolgáltatások formáját, módját, tartalmát,</w:t>
            </w:r>
          </w:p>
          <w:p w14:paraId="7103A485" w14:textId="77777777" w:rsidR="00D91B3A" w:rsidRPr="000C7408" w:rsidRDefault="00D91B3A" w:rsidP="008F5337">
            <w:pPr>
              <w:numPr>
                <w:ilvl w:val="0"/>
                <w:numId w:val="27"/>
              </w:numPr>
              <w:spacing w:after="0" w:line="240" w:lineRule="auto"/>
              <w:ind w:left="4" w:right="567" w:firstLine="0"/>
              <w:jc w:val="both"/>
              <w:rPr>
                <w:rFonts w:ascii="Times New Roman" w:hAnsi="Times New Roman"/>
                <w:sz w:val="24"/>
                <w:szCs w:val="24"/>
              </w:rPr>
            </w:pPr>
            <w:r w:rsidRPr="000C7408">
              <w:rPr>
                <w:rFonts w:ascii="Times New Roman" w:hAnsi="Times New Roman"/>
                <w:sz w:val="24"/>
                <w:szCs w:val="24"/>
              </w:rPr>
              <w:lastRenderedPageBreak/>
              <w:t>az ellátást igénybe vevő személy egészségügyi ellátásával kapcsolatos költségek viselésének rendjét</w:t>
            </w:r>
          </w:p>
          <w:p w14:paraId="33CB6586" w14:textId="77777777" w:rsidR="00D91B3A" w:rsidRPr="000C7408" w:rsidRDefault="00D91B3A" w:rsidP="008F5337">
            <w:pPr>
              <w:numPr>
                <w:ilvl w:val="0"/>
                <w:numId w:val="27"/>
              </w:numPr>
              <w:spacing w:after="0" w:line="240" w:lineRule="auto"/>
              <w:ind w:left="4" w:right="567" w:firstLine="0"/>
              <w:jc w:val="both"/>
              <w:rPr>
                <w:rFonts w:ascii="Times New Roman" w:hAnsi="Times New Roman"/>
                <w:sz w:val="24"/>
                <w:szCs w:val="24"/>
              </w:rPr>
            </w:pPr>
            <w:r w:rsidRPr="000C7408">
              <w:rPr>
                <w:rFonts w:ascii="Times New Roman" w:hAnsi="Times New Roman"/>
                <w:sz w:val="24"/>
                <w:szCs w:val="24"/>
              </w:rPr>
              <w:t>személyi térítési díj megállapítására, fizetésére vonatkozó szabályokat,</w:t>
            </w:r>
          </w:p>
          <w:p w14:paraId="44B98DA7" w14:textId="77777777" w:rsidR="00D91B3A" w:rsidRPr="000C7408" w:rsidRDefault="00D91B3A" w:rsidP="008F5337">
            <w:pPr>
              <w:numPr>
                <w:ilvl w:val="0"/>
                <w:numId w:val="27"/>
              </w:numPr>
              <w:spacing w:after="0" w:line="240" w:lineRule="auto"/>
              <w:ind w:left="4" w:right="567" w:firstLine="0"/>
              <w:jc w:val="both"/>
              <w:rPr>
                <w:rFonts w:ascii="Times New Roman" w:hAnsi="Times New Roman"/>
                <w:sz w:val="24"/>
                <w:szCs w:val="24"/>
              </w:rPr>
            </w:pPr>
            <w:r w:rsidRPr="000C7408">
              <w:rPr>
                <w:rFonts w:ascii="Times New Roman" w:hAnsi="Times New Roman"/>
                <w:sz w:val="24"/>
                <w:szCs w:val="24"/>
              </w:rPr>
              <w:t xml:space="preserve">intézményi jogviszony megszűnésének módját, </w:t>
            </w:r>
          </w:p>
          <w:p w14:paraId="53F32383" w14:textId="24394930" w:rsidR="00A7472D" w:rsidRPr="000C7408" w:rsidRDefault="00D91B3A" w:rsidP="008F5337">
            <w:pPr>
              <w:numPr>
                <w:ilvl w:val="0"/>
                <w:numId w:val="27"/>
              </w:numPr>
              <w:spacing w:after="0" w:line="240" w:lineRule="auto"/>
              <w:ind w:left="4" w:right="567" w:firstLine="0"/>
              <w:jc w:val="both"/>
              <w:rPr>
                <w:rFonts w:ascii="Times New Roman" w:hAnsi="Times New Roman"/>
                <w:sz w:val="24"/>
                <w:szCs w:val="24"/>
              </w:rPr>
            </w:pPr>
            <w:r w:rsidRPr="000C7408">
              <w:rPr>
                <w:rFonts w:ascii="Times New Roman" w:hAnsi="Times New Roman"/>
                <w:sz w:val="24"/>
                <w:szCs w:val="24"/>
              </w:rPr>
              <w:t>panasztétel lehetőségét</w:t>
            </w:r>
            <w:r w:rsidR="00A7472D" w:rsidRPr="000C7408">
              <w:rPr>
                <w:rFonts w:ascii="Times New Roman" w:hAnsi="Times New Roman"/>
                <w:sz w:val="24"/>
                <w:szCs w:val="24"/>
              </w:rPr>
              <w:t>.</w:t>
            </w:r>
          </w:p>
          <w:p w14:paraId="31A64C21" w14:textId="77777777" w:rsidR="00205DD9" w:rsidRPr="000C7408" w:rsidRDefault="00205DD9" w:rsidP="008F5337">
            <w:pPr>
              <w:spacing w:after="0" w:line="240" w:lineRule="auto"/>
              <w:ind w:left="4"/>
              <w:jc w:val="both"/>
              <w:rPr>
                <w:rFonts w:ascii="Times New Roman" w:hAnsi="Times New Roman"/>
                <w:sz w:val="24"/>
                <w:szCs w:val="24"/>
              </w:rPr>
            </w:pPr>
          </w:p>
          <w:p w14:paraId="24A8B018" w14:textId="6B9691A1" w:rsidR="003960D9"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/5/ </w:t>
            </w:r>
            <w:r w:rsidR="003960D9" w:rsidRPr="000C7408">
              <w:rPr>
                <w:rStyle w:val="Lbjegyzet-hivatkozs"/>
                <w:rFonts w:ascii="Times New Roman" w:hAnsi="Times New Roman"/>
                <w:sz w:val="24"/>
                <w:szCs w:val="24"/>
              </w:rPr>
              <w:footnoteReference w:id="54"/>
            </w:r>
            <w:r w:rsidR="003960D9" w:rsidRPr="000C7408">
              <w:rPr>
                <w:rFonts w:ascii="Times New Roman" w:hAnsi="Times New Roman"/>
                <w:sz w:val="24"/>
                <w:szCs w:val="24"/>
              </w:rPr>
              <w:t>Az intézményi ellátások igénybevételére -  az Időskorúak Gondozóháza, Időskorúak Ápoló Gondozó Otthonában történő elhelyezés  kivételével -azok az ellátásra szorulók jogosultak, akiknek a bejelentett lakóhelyük Gödöllőn van és életvitelszerűen Gödöllőn tartózkodnak.</w:t>
            </w:r>
          </w:p>
          <w:p w14:paraId="53C36B46" w14:textId="7678463B" w:rsidR="00A7472D" w:rsidRPr="000C7408" w:rsidRDefault="00A7472D" w:rsidP="008F5337">
            <w:pPr>
              <w:spacing w:after="0" w:line="240" w:lineRule="auto"/>
              <w:ind w:left="4"/>
              <w:jc w:val="both"/>
              <w:rPr>
                <w:rFonts w:ascii="Times New Roman" w:hAnsi="Times New Roman"/>
                <w:sz w:val="24"/>
                <w:szCs w:val="24"/>
              </w:rPr>
            </w:pPr>
          </w:p>
          <w:p w14:paraId="0AF73BBE"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/6/ A szociális alapellátás és az átmeneti és a tartós elhelyezés körében sürgős, azonnali    ellátás soron kívüli elhelyezés biztosítható abban az esetben, ha az ellátás hiánya a kérelmező életét, testi épségét veszélyezteti.</w:t>
            </w:r>
          </w:p>
          <w:p w14:paraId="49BB9D4C" w14:textId="77777777" w:rsidR="00A7472D" w:rsidRPr="000C7408" w:rsidRDefault="00A7472D" w:rsidP="008F5337">
            <w:pPr>
              <w:pStyle w:val="BodyText21"/>
              <w:ind w:left="4" w:firstLine="0"/>
              <w:rPr>
                <w:szCs w:val="24"/>
              </w:rPr>
            </w:pPr>
            <w:r w:rsidRPr="000C7408">
              <w:rPr>
                <w:szCs w:val="24"/>
              </w:rPr>
              <w:t>/7/Több soron kívüli elhelyezésre vonatkozó kérelem, illetve beutaló határozat esetén az   igény kielégítésének sorrendjéről az intézményvezető dönt.</w:t>
            </w:r>
          </w:p>
          <w:p w14:paraId="3D8E4C12" w14:textId="77777777" w:rsidR="00A7472D" w:rsidRPr="000C7408" w:rsidRDefault="00A7472D" w:rsidP="008F5337">
            <w:pPr>
              <w:pStyle w:val="BodyText21"/>
              <w:ind w:left="4" w:firstLine="0"/>
              <w:rPr>
                <w:szCs w:val="24"/>
              </w:rPr>
            </w:pPr>
          </w:p>
          <w:p w14:paraId="170911C1" w14:textId="092F49F6"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/8/</w:t>
            </w:r>
            <w:r w:rsidR="00237050" w:rsidRPr="000C7408">
              <w:rPr>
                <w:rFonts w:ascii="Times New Roman" w:hAnsi="Times New Roman"/>
                <w:sz w:val="24"/>
                <w:szCs w:val="24"/>
              </w:rPr>
              <w:t xml:space="preserve"> </w:t>
            </w:r>
            <w:r w:rsidR="00237050" w:rsidRPr="000C7408">
              <w:rPr>
                <w:rStyle w:val="Lbjegyzet-hivatkozs"/>
                <w:rFonts w:ascii="Times New Roman" w:hAnsi="Times New Roman"/>
                <w:sz w:val="24"/>
                <w:szCs w:val="24"/>
              </w:rPr>
              <w:footnoteReference w:id="55"/>
            </w:r>
            <w:r w:rsidR="00237050" w:rsidRPr="000C7408">
              <w:rPr>
                <w:rFonts w:ascii="Times New Roman" w:hAnsi="Times New Roman"/>
                <w:sz w:val="24"/>
                <w:szCs w:val="24"/>
              </w:rPr>
              <w:t>Bölcsődei felvétel iránti kérelmek elbírálása során az intézményvezető az 1997. évi XXXI.  törvény 41.§. és 43.§, valamint a 94.§-ában foglalt rendelkezések figyelembe vételével dönt a felvételi kérelmek elbírálásáról.</w:t>
            </w:r>
          </w:p>
          <w:p w14:paraId="51FAC9F7"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/9/Bölcsődei, óvodai beiratkozást követő 10 napon belül  a városi Bölcsődék az önkormányzat által fenntartott Óvodák vezetőivel az önkormányzatnál adategyeztetést tartanak a felvételre jelentkező gyermekekre vonatkozóan. </w:t>
            </w:r>
          </w:p>
          <w:p w14:paraId="1D22F30E" w14:textId="77777777" w:rsidR="00A7472D" w:rsidRPr="000C7408" w:rsidRDefault="00A7472D" w:rsidP="008F5337">
            <w:pPr>
              <w:pStyle w:val="BodyText21"/>
              <w:ind w:left="4" w:firstLine="0"/>
              <w:rPr>
                <w:szCs w:val="24"/>
              </w:rPr>
            </w:pPr>
            <w:r w:rsidRPr="000C7408">
              <w:rPr>
                <w:szCs w:val="24"/>
              </w:rPr>
              <w:t>/10/Amennyiben az ellátást igénylő, illetve törvényes képviselője az intézményvezető döntését vitatja, az arról szóló értesítés kézhezvételétől számított 8 napon belül a fenntartóhoz fordulhat. Ilyen esetben a beutalás kérdéséről a fenntartó képviseletében a polgármester  dönt.</w:t>
            </w:r>
          </w:p>
          <w:p w14:paraId="60D33042" w14:textId="77777777" w:rsidR="00A7472D" w:rsidRPr="000C7408" w:rsidRDefault="00A7472D" w:rsidP="008F5337">
            <w:pPr>
              <w:pStyle w:val="BodyText21"/>
              <w:ind w:left="4" w:firstLine="0"/>
              <w:rPr>
                <w:szCs w:val="24"/>
              </w:rPr>
            </w:pPr>
          </w:p>
          <w:p w14:paraId="20EF3B74"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/11/A Városi Bölcsődék nyitva tartási ideje napi 11 óra, melynek kezdő, illetve záró időpontjáról az intézményvezető dönt. A törvényes képviselő gyermeke napközbeni ellátását a  bölcsődében napi 11 órában veheti igénybe.</w:t>
            </w:r>
          </w:p>
          <w:p w14:paraId="14C8A510" w14:textId="77777777" w:rsidR="00A7472D" w:rsidRPr="000C7408" w:rsidRDefault="00A7472D" w:rsidP="008F5337">
            <w:pPr>
              <w:pStyle w:val="BodyText21"/>
              <w:ind w:left="4" w:firstLine="0"/>
              <w:rPr>
                <w:szCs w:val="24"/>
              </w:rPr>
            </w:pPr>
          </w:p>
          <w:p w14:paraId="70711B12"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/12/</w:t>
            </w:r>
            <w:r w:rsidRPr="000C7408">
              <w:rPr>
                <w:rFonts w:ascii="Times New Roman" w:hAnsi="Times New Roman"/>
                <w:b/>
                <w:sz w:val="24"/>
                <w:szCs w:val="24"/>
              </w:rPr>
              <w:t xml:space="preserve"> </w:t>
            </w:r>
            <w:r w:rsidRPr="000C7408">
              <w:rPr>
                <w:rFonts w:ascii="Times New Roman" w:hAnsi="Times New Roman"/>
                <w:sz w:val="24"/>
                <w:szCs w:val="24"/>
              </w:rPr>
              <w:t>A bölcsődei ellátás megszüntetésre kerül az ellátás igénybevételének gyakori, vagy tartós hiánya miatt, amennyiben egymást követő 2 hónapon keresztül a nyitvatartási napok 70%-ánál ritkábban veszik  igénybe a szolgáltatást, kivéve kórházi ellátás esetén.</w:t>
            </w:r>
          </w:p>
          <w:p w14:paraId="3E286D96" w14:textId="77777777" w:rsidR="00946542" w:rsidRPr="000C7408" w:rsidRDefault="00946542" w:rsidP="008F5337">
            <w:pPr>
              <w:spacing w:after="0" w:line="240" w:lineRule="auto"/>
              <w:ind w:left="4"/>
              <w:jc w:val="both"/>
              <w:rPr>
                <w:rFonts w:ascii="Times New Roman" w:hAnsi="Times New Roman"/>
                <w:color w:val="000000"/>
                <w:sz w:val="24"/>
                <w:szCs w:val="24"/>
              </w:rPr>
            </w:pPr>
            <w:r w:rsidRPr="000C7408">
              <w:rPr>
                <w:rStyle w:val="Lbjegyzet-hivatkozs"/>
                <w:rFonts w:ascii="Times New Roman" w:hAnsi="Times New Roman"/>
                <w:color w:val="000000"/>
                <w:sz w:val="24"/>
                <w:szCs w:val="24"/>
              </w:rPr>
              <w:footnoteReference w:id="56"/>
            </w:r>
            <w:r w:rsidRPr="000C7408">
              <w:rPr>
                <w:rFonts w:ascii="Times New Roman" w:hAnsi="Times New Roman"/>
                <w:color w:val="000000"/>
                <w:sz w:val="24"/>
                <w:szCs w:val="24"/>
              </w:rPr>
              <w:t>/13/ A bölcsőde az alapellátáson túl szolgáltatásként időszakos gyermekfelügyelettel segítheti a családokat, amelyért a 4.melléklet szerinti térítési díjat kell fizetni.</w:t>
            </w:r>
          </w:p>
          <w:p w14:paraId="6F4AC18C"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 xml:space="preserve">A kérelmek elbírálási rendje </w:t>
            </w:r>
          </w:p>
          <w:p w14:paraId="21EFFEF6" w14:textId="77777777" w:rsidR="00A7472D" w:rsidRPr="000C7408" w:rsidRDefault="005D5894" w:rsidP="008F5337">
            <w:pPr>
              <w:pStyle w:val="BodyText21"/>
              <w:ind w:left="4" w:firstLine="0"/>
              <w:jc w:val="center"/>
              <w:rPr>
                <w:b/>
                <w:szCs w:val="24"/>
              </w:rPr>
            </w:pPr>
            <w:r w:rsidRPr="000C7408">
              <w:rPr>
                <w:b/>
                <w:szCs w:val="24"/>
              </w:rPr>
              <w:t>9.§</w:t>
            </w:r>
          </w:p>
          <w:p w14:paraId="0F14FAD0" w14:textId="77777777" w:rsidR="005D5894" w:rsidRPr="000C7408" w:rsidRDefault="005D5894" w:rsidP="008F5337">
            <w:pPr>
              <w:pStyle w:val="BodyText21"/>
              <w:ind w:left="4" w:firstLine="0"/>
              <w:jc w:val="center"/>
              <w:rPr>
                <w:b/>
                <w:szCs w:val="24"/>
              </w:rPr>
            </w:pPr>
          </w:p>
          <w:p w14:paraId="32E6B011" w14:textId="77777777" w:rsidR="000A6EB1"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w:t>
            </w:r>
            <w:r w:rsidR="005D5894" w:rsidRPr="000C7408">
              <w:rPr>
                <w:rStyle w:val="Lbjegyzet-hivatkozs"/>
                <w:rFonts w:ascii="Times New Roman" w:hAnsi="Times New Roman"/>
                <w:sz w:val="24"/>
                <w:szCs w:val="24"/>
              </w:rPr>
              <w:footnoteReference w:id="57"/>
            </w:r>
            <w:r w:rsidR="000A6EB1" w:rsidRPr="000C7408">
              <w:rPr>
                <w:rFonts w:ascii="Times New Roman" w:hAnsi="Times New Roman"/>
                <w:sz w:val="24"/>
                <w:szCs w:val="24"/>
              </w:rPr>
              <w:t xml:space="preserve"> A Gödöllői Egyesített Szociális Intézmény által nyújtott alap- és szakellátásokért fizetendő személyi térítési díj összegét az intézmény vezetője állapítja meg. </w:t>
            </w:r>
          </w:p>
          <w:p w14:paraId="56FD3FFC" w14:textId="77777777" w:rsidR="00A7472D" w:rsidRPr="000C7408" w:rsidRDefault="00A7472D" w:rsidP="008F5337">
            <w:pPr>
              <w:spacing w:after="0" w:line="240" w:lineRule="auto"/>
              <w:ind w:left="4"/>
              <w:jc w:val="both"/>
              <w:rPr>
                <w:rFonts w:ascii="Times New Roman" w:hAnsi="Times New Roman"/>
                <w:b/>
                <w:sz w:val="24"/>
                <w:szCs w:val="24"/>
              </w:rPr>
            </w:pPr>
            <w:r w:rsidRPr="000C7408">
              <w:rPr>
                <w:rFonts w:ascii="Times New Roman" w:hAnsi="Times New Roman"/>
                <w:sz w:val="24"/>
                <w:szCs w:val="24"/>
              </w:rPr>
              <w:t>/2/Az 1993. évi III. tv. 114. §. /2/ bek. c./ pontjában rögzített tartásra köteles személyek részére megállapítandó térítési díj összegéről és  felülvizsgálatáról  a fenntartó képviseletében a polgármester dönt.</w:t>
            </w:r>
          </w:p>
          <w:p w14:paraId="4C8C8F25" w14:textId="77777777" w:rsidR="00A7472D" w:rsidRPr="000C7408" w:rsidRDefault="00233381"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lastRenderedPageBreak/>
              <w:footnoteReference w:id="58"/>
            </w:r>
            <w:r w:rsidR="00A7472D" w:rsidRPr="000C7408">
              <w:rPr>
                <w:rFonts w:ascii="Times New Roman" w:hAnsi="Times New Roman"/>
                <w:sz w:val="24"/>
                <w:szCs w:val="24"/>
              </w:rPr>
              <w:t>/3/</w:t>
            </w:r>
            <w:r w:rsidRPr="000C7408">
              <w:rPr>
                <w:rFonts w:ascii="Times New Roman" w:hAnsi="Times New Roman"/>
                <w:sz w:val="24"/>
                <w:szCs w:val="24"/>
              </w:rPr>
              <w:t xml:space="preserve"> A Gödöllői  Forrás Szociális Segítő és Gyermekjóléti Központ által nyújtott alap- és szakellátásokért fizetendő személyi térítési díj összegéről és felülvizsgálatáról az intézmény vezetője dönt.</w:t>
            </w:r>
          </w:p>
          <w:p w14:paraId="3FFAEE11" w14:textId="67789C67" w:rsidR="00B97618" w:rsidRPr="000C7408" w:rsidRDefault="00A7472D" w:rsidP="008F5337">
            <w:pPr>
              <w:spacing w:after="0" w:line="240" w:lineRule="auto"/>
              <w:ind w:left="4"/>
              <w:jc w:val="both"/>
              <w:rPr>
                <w:rFonts w:ascii="Times New Roman" w:hAnsi="Times New Roman"/>
                <w:b/>
                <w:sz w:val="24"/>
                <w:szCs w:val="24"/>
              </w:rPr>
            </w:pPr>
            <w:r w:rsidRPr="000C7408">
              <w:rPr>
                <w:rFonts w:ascii="Times New Roman" w:hAnsi="Times New Roman"/>
                <w:sz w:val="24"/>
                <w:szCs w:val="24"/>
              </w:rPr>
              <w:t xml:space="preserve">/4/ </w:t>
            </w:r>
            <w:r w:rsidR="003351D8" w:rsidRPr="000C7408">
              <w:rPr>
                <w:rStyle w:val="Lbjegyzet-hivatkozs"/>
                <w:rFonts w:ascii="Times New Roman" w:hAnsi="Times New Roman"/>
                <w:sz w:val="24"/>
                <w:szCs w:val="24"/>
              </w:rPr>
              <w:footnoteReference w:id="59"/>
            </w:r>
            <w:r w:rsidR="003351D8" w:rsidRPr="000C7408">
              <w:rPr>
                <w:rFonts w:ascii="Times New Roman" w:hAnsi="Times New Roman"/>
                <w:sz w:val="24"/>
                <w:szCs w:val="24"/>
              </w:rPr>
              <w:t>A Gödöllői Egyesített Palotakert Bölcsőde intézményvezetője dönt a bölcsődei felvételről, továbbá a gondozási díj megállapításáról, valamint annak felülvizsgálatáról.</w:t>
            </w:r>
            <w:r w:rsidRPr="000C7408">
              <w:rPr>
                <w:rFonts w:ascii="Times New Roman" w:hAnsi="Times New Roman"/>
                <w:sz w:val="24"/>
                <w:szCs w:val="24"/>
              </w:rPr>
              <w:t>/5/Az intézményvezető döntése ellen irányuló jogorvoslati kérelmekről a fenntartó képviseletében a polgármester dönt.</w:t>
            </w:r>
            <w:r w:rsidRPr="000C7408">
              <w:rPr>
                <w:rFonts w:ascii="Times New Roman" w:hAnsi="Times New Roman"/>
                <w:b/>
                <w:sz w:val="24"/>
                <w:szCs w:val="24"/>
              </w:rPr>
              <w:t xml:space="preserve"> </w:t>
            </w:r>
          </w:p>
          <w:p w14:paraId="188BCD7B" w14:textId="77777777" w:rsidR="00B97618" w:rsidRPr="000C7408" w:rsidRDefault="00B97618" w:rsidP="008F5337">
            <w:pPr>
              <w:spacing w:after="0" w:line="240" w:lineRule="auto"/>
              <w:ind w:left="4"/>
              <w:jc w:val="both"/>
              <w:rPr>
                <w:rFonts w:ascii="Times New Roman" w:hAnsi="Times New Roman"/>
                <w:bCs/>
                <w:sz w:val="24"/>
                <w:szCs w:val="24"/>
              </w:rPr>
            </w:pPr>
            <w:r w:rsidRPr="000C7408">
              <w:rPr>
                <w:rFonts w:ascii="Times New Roman" w:hAnsi="Times New Roman"/>
                <w:bCs/>
                <w:sz w:val="24"/>
                <w:szCs w:val="24"/>
              </w:rPr>
              <w:t xml:space="preserve"> </w:t>
            </w:r>
            <w:r w:rsidR="00C771B5" w:rsidRPr="000C7408">
              <w:rPr>
                <w:rStyle w:val="Lbjegyzet-hivatkozs"/>
                <w:rFonts w:ascii="Times New Roman" w:hAnsi="Times New Roman"/>
                <w:bCs/>
                <w:sz w:val="24"/>
                <w:szCs w:val="24"/>
              </w:rPr>
              <w:footnoteReference w:id="60"/>
            </w:r>
            <w:r w:rsidRPr="000C7408">
              <w:rPr>
                <w:rFonts w:ascii="Times New Roman" w:hAnsi="Times New Roman"/>
                <w:bCs/>
                <w:sz w:val="24"/>
                <w:szCs w:val="24"/>
              </w:rPr>
              <w:t>/6/ A jogszerűen Magyarországon tartózkodó külföldi állampolgárok felvételi kérelmének elbírálásáról a fenntartóval történt egyeztetést követően az intézmény vezetője dönt.</w:t>
            </w:r>
          </w:p>
          <w:p w14:paraId="4656B037" w14:textId="77777777" w:rsidR="003F0DEA" w:rsidRPr="000C7408" w:rsidRDefault="00A7472D" w:rsidP="008F5337">
            <w:pPr>
              <w:spacing w:after="0" w:line="240" w:lineRule="auto"/>
              <w:ind w:left="4"/>
              <w:jc w:val="both"/>
              <w:rPr>
                <w:rFonts w:ascii="Times New Roman" w:hAnsi="Times New Roman"/>
                <w:b/>
                <w:sz w:val="24"/>
                <w:szCs w:val="24"/>
              </w:rPr>
            </w:pPr>
            <w:r w:rsidRPr="000C7408">
              <w:rPr>
                <w:rFonts w:ascii="Times New Roman" w:hAnsi="Times New Roman"/>
                <w:b/>
                <w:sz w:val="24"/>
                <w:szCs w:val="24"/>
              </w:rPr>
              <w:t xml:space="preserve">                                                                </w:t>
            </w:r>
          </w:p>
          <w:p w14:paraId="06B3013B" w14:textId="77777777" w:rsidR="00D77D95" w:rsidRPr="000C7408" w:rsidRDefault="00D77D95" w:rsidP="008F5337">
            <w:pPr>
              <w:spacing w:after="0" w:line="240" w:lineRule="auto"/>
              <w:ind w:left="4"/>
              <w:jc w:val="both"/>
              <w:rPr>
                <w:rFonts w:ascii="Times New Roman" w:hAnsi="Times New Roman"/>
                <w:b/>
                <w:sz w:val="24"/>
                <w:szCs w:val="24"/>
              </w:rPr>
            </w:pPr>
          </w:p>
          <w:p w14:paraId="1C42E058"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Az ellátás megszűnésének esetei</w:t>
            </w:r>
          </w:p>
          <w:p w14:paraId="4CA55461"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10. §.</w:t>
            </w:r>
          </w:p>
          <w:p w14:paraId="7DA2E0DB" w14:textId="77777777" w:rsidR="00A7472D" w:rsidRPr="000C7408" w:rsidRDefault="004C44F9"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61"/>
            </w:r>
            <w:r w:rsidR="00A7472D" w:rsidRPr="000C7408">
              <w:rPr>
                <w:rFonts w:ascii="Times New Roman" w:hAnsi="Times New Roman"/>
                <w:sz w:val="24"/>
                <w:szCs w:val="24"/>
              </w:rPr>
              <w:t>/1/A személyes gondoskodást nyújtó ellátás megszűnésé</w:t>
            </w:r>
            <w:r w:rsidR="00601C09" w:rsidRPr="000C7408">
              <w:rPr>
                <w:rFonts w:ascii="Times New Roman" w:hAnsi="Times New Roman"/>
                <w:sz w:val="24"/>
                <w:szCs w:val="24"/>
              </w:rPr>
              <w:t>re</w:t>
            </w:r>
            <w:r w:rsidR="00A7472D" w:rsidRPr="000C7408">
              <w:rPr>
                <w:rFonts w:ascii="Times New Roman" w:hAnsi="Times New Roman"/>
                <w:sz w:val="24"/>
                <w:szCs w:val="24"/>
              </w:rPr>
              <w:t xml:space="preserve"> a szociális törvény,</w:t>
            </w:r>
            <w:r w:rsidR="00601C09" w:rsidRPr="000C7408">
              <w:rPr>
                <w:rFonts w:ascii="Times New Roman" w:hAnsi="Times New Roman"/>
                <w:sz w:val="24"/>
                <w:szCs w:val="24"/>
              </w:rPr>
              <w:t xml:space="preserve"> </w:t>
            </w:r>
            <w:r w:rsidR="00A7472D" w:rsidRPr="000C7408">
              <w:rPr>
                <w:rFonts w:ascii="Times New Roman" w:hAnsi="Times New Roman"/>
                <w:sz w:val="24"/>
                <w:szCs w:val="24"/>
              </w:rPr>
              <w:t>vala</w:t>
            </w:r>
            <w:r w:rsidR="00601C09" w:rsidRPr="000C7408">
              <w:rPr>
                <w:rFonts w:ascii="Times New Roman" w:hAnsi="Times New Roman"/>
                <w:sz w:val="24"/>
                <w:szCs w:val="24"/>
              </w:rPr>
              <w:t>mint a gyermekvédelmi törvény rendelkezései irányadóak.</w:t>
            </w:r>
          </w:p>
          <w:p w14:paraId="6C9926AB"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/2/Az ellátás megszüntetésének időpontjaként az utolsó ellátásban töltött napot kell figyelembe venni.</w:t>
            </w:r>
          </w:p>
          <w:p w14:paraId="4A6D6ABA" w14:textId="77777777" w:rsidR="00A7472D" w:rsidRPr="000C7408" w:rsidRDefault="008D7985"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B</w:t>
            </w:r>
            <w:r w:rsidR="00A7472D" w:rsidRPr="000C7408">
              <w:rPr>
                <w:rFonts w:ascii="Times New Roman" w:hAnsi="Times New Roman"/>
                <w:b/>
                <w:sz w:val="24"/>
                <w:szCs w:val="24"/>
              </w:rPr>
              <w:t>ölcsődei gondozás térítési díja</w:t>
            </w:r>
          </w:p>
          <w:p w14:paraId="62A43E1B"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11.§.</w:t>
            </w:r>
          </w:p>
          <w:p w14:paraId="6230A37F" w14:textId="4BDBFE43" w:rsidR="001D7A10"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w:t>
            </w:r>
            <w:r w:rsidR="001D7A10" w:rsidRPr="000C7408">
              <w:rPr>
                <w:rFonts w:ascii="Times New Roman" w:hAnsi="Times New Roman"/>
                <w:sz w:val="24"/>
                <w:szCs w:val="24"/>
              </w:rPr>
              <w:t xml:space="preserve"> </w:t>
            </w:r>
            <w:r w:rsidR="001D7A10" w:rsidRPr="000C7408">
              <w:rPr>
                <w:rStyle w:val="Lbjegyzet-hivatkozs"/>
                <w:rFonts w:ascii="Times New Roman" w:hAnsi="Times New Roman"/>
                <w:sz w:val="24"/>
                <w:szCs w:val="24"/>
              </w:rPr>
              <w:footnoteReference w:id="62"/>
            </w:r>
            <w:r w:rsidR="001D7A10" w:rsidRPr="000C7408">
              <w:rPr>
                <w:rFonts w:ascii="Times New Roman" w:hAnsi="Times New Roman"/>
                <w:sz w:val="24"/>
                <w:szCs w:val="24"/>
              </w:rPr>
              <w:t xml:space="preserve">A bölcsődei gondozás személyi térítési díját a rendelet 2.számú melléklete tartalmazza, melyet a törvényes képviselő az intézménnyel kötött megállapodásban rögzített időponttól kezdődően  havonta, utólag minden hónap 15.napjáig köteles befizetni az intézmény által megjelölt számlaszámra. </w:t>
            </w:r>
          </w:p>
          <w:p w14:paraId="3FA87F0B" w14:textId="5E603F0C" w:rsidR="00DD5D8B"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2/</w:t>
            </w:r>
            <w:r w:rsidR="002A1CE9" w:rsidRPr="000C7408">
              <w:rPr>
                <w:rFonts w:ascii="Times New Roman" w:hAnsi="Times New Roman"/>
                <w:sz w:val="24"/>
                <w:szCs w:val="24"/>
              </w:rPr>
              <w:t xml:space="preserve"> </w:t>
            </w:r>
            <w:r w:rsidR="00DD5D8B" w:rsidRPr="000C7408">
              <w:rPr>
                <w:rStyle w:val="Lbjegyzet-hivatkozs"/>
                <w:rFonts w:ascii="Times New Roman" w:hAnsi="Times New Roman"/>
                <w:sz w:val="24"/>
                <w:szCs w:val="24"/>
              </w:rPr>
              <w:footnoteReference w:id="63"/>
            </w:r>
            <w:r w:rsidR="00DD5D8B" w:rsidRPr="000C7408">
              <w:rPr>
                <w:rFonts w:ascii="Times New Roman" w:hAnsi="Times New Roman"/>
                <w:sz w:val="24"/>
                <w:szCs w:val="24"/>
              </w:rPr>
              <w:t>Bölcsődei jogviszony esetén a fizetendő térítési díjat az intézményben eltöltött nyitvatartási napok figyelembevételével kell megállapítani, kivéve a jogviszony első-valamint utolsó hónapjában-tört hónap esetén. Jövedelem igazolás bemutatásának hiányában a törvényes képviselő az 2.melléklet szerint megállapított maximális térítési díjat köteles megfizetni. Mentesül a gondozási díj megfizetése alól a szülő az egészségügyi veszélyhelyzet fennállása alatt a gyermeke bölcsődei csoportját érintő karantén időszakának idejére.</w:t>
            </w:r>
          </w:p>
          <w:p w14:paraId="0591D7DB" w14:textId="4712A6B4" w:rsidR="00DD5D8B" w:rsidRPr="000C7408" w:rsidRDefault="00DD5D8B" w:rsidP="008F5337">
            <w:pPr>
              <w:spacing w:after="0" w:line="240" w:lineRule="auto"/>
              <w:ind w:left="4"/>
              <w:jc w:val="both"/>
              <w:rPr>
                <w:rFonts w:ascii="Times New Roman" w:hAnsi="Times New Roman"/>
                <w:sz w:val="24"/>
                <w:szCs w:val="24"/>
              </w:rPr>
            </w:pPr>
          </w:p>
          <w:p w14:paraId="6C12B3F3" w14:textId="383C40F6"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/3/</w:t>
            </w:r>
            <w:r w:rsidR="00DD5D8B" w:rsidRPr="000C7408">
              <w:rPr>
                <w:rFonts w:ascii="Times New Roman" w:hAnsi="Times New Roman"/>
                <w:sz w:val="24"/>
                <w:szCs w:val="24"/>
              </w:rPr>
              <w:t xml:space="preserve"> </w:t>
            </w:r>
            <w:r w:rsidR="00DD5D8B" w:rsidRPr="000C7408">
              <w:rPr>
                <w:rStyle w:val="Lbjegyzet-hivatkozs"/>
                <w:rFonts w:ascii="Times New Roman" w:hAnsi="Times New Roman"/>
                <w:sz w:val="24"/>
                <w:szCs w:val="24"/>
              </w:rPr>
              <w:footnoteReference w:id="64"/>
            </w:r>
            <w:r w:rsidR="00DD5D8B" w:rsidRPr="000C7408">
              <w:rPr>
                <w:rFonts w:ascii="Times New Roman" w:hAnsi="Times New Roman"/>
                <w:sz w:val="24"/>
                <w:szCs w:val="24"/>
              </w:rPr>
              <w:t>Félnapos időtartamú napközbeni ellátás igénybevétele esetén, valamint a gyermek betegsége, illetve egyéb okból történő hiányzása miatt, a jogviszony fennállása alatt  a törvényes képviselő teljes havi gondozási díj fizetésére kötelezett.</w:t>
            </w:r>
          </w:p>
          <w:p w14:paraId="5EC0C029" w14:textId="08828C41" w:rsidR="00DD5D8B"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/4/</w:t>
            </w:r>
            <w:r w:rsidR="00DD5D8B" w:rsidRPr="000C7408">
              <w:rPr>
                <w:rStyle w:val="Lbjegyzet-hivatkozs"/>
                <w:rFonts w:ascii="Times New Roman" w:hAnsi="Times New Roman"/>
                <w:sz w:val="24"/>
                <w:szCs w:val="24"/>
              </w:rPr>
              <w:footnoteReference w:id="65"/>
            </w:r>
            <w:r w:rsidR="00DD5D8B" w:rsidRPr="000C7408">
              <w:rPr>
                <w:rFonts w:ascii="Times New Roman" w:hAnsi="Times New Roman"/>
                <w:sz w:val="24"/>
                <w:szCs w:val="24"/>
              </w:rPr>
              <w:t xml:space="preserve"> A törvényes képviselő a bölcsőde nyári zárva tartása idején mentesül a gondozásért fizetendő térítési díj megfizetésétől, kivéve, ha gyermeke elhelyezését az ügyeletet ellátó bölcsőde biztosítja. Amennyiben a nyári zárva tartás tört havi időtartamban kerül megállapításra, a gondozásért fizetendő térítési díj a tényleges nyitva tartási napok napi térítési díja alapján kerül megállapításra.</w:t>
            </w:r>
          </w:p>
          <w:p w14:paraId="03C779EC" w14:textId="2398C5DB"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/5/Ügyeleti időszak alatt a szülő az ügyeletet biztosító bölcsőde által meghatározott gondozási díjat köteles fizetni, melyre vonatkozóan a szülővel megállapodást köt.</w:t>
            </w:r>
          </w:p>
          <w:p w14:paraId="169D0AEF"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/6/</w:t>
            </w:r>
            <w:r w:rsidR="00BD13C4" w:rsidRPr="000C7408">
              <w:rPr>
                <w:rStyle w:val="Lbjegyzet-hivatkozs"/>
                <w:rFonts w:ascii="Times New Roman" w:hAnsi="Times New Roman"/>
                <w:sz w:val="24"/>
                <w:szCs w:val="24"/>
              </w:rPr>
              <w:footnoteReference w:id="66"/>
            </w:r>
          </w:p>
          <w:p w14:paraId="21B92F25" w14:textId="77777777" w:rsidR="008D7985"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lastRenderedPageBreak/>
              <w:t>/7/</w:t>
            </w:r>
            <w:r w:rsidR="00BD13C4" w:rsidRPr="000C7408">
              <w:rPr>
                <w:rStyle w:val="Lbjegyzet-hivatkozs"/>
                <w:rFonts w:ascii="Times New Roman" w:hAnsi="Times New Roman"/>
                <w:sz w:val="24"/>
                <w:szCs w:val="24"/>
              </w:rPr>
              <w:footnoteReference w:id="67"/>
            </w:r>
            <w:r w:rsidR="00BD13C4" w:rsidRPr="000C7408">
              <w:rPr>
                <w:rFonts w:ascii="Times New Roman" w:hAnsi="Times New Roman"/>
                <w:sz w:val="24"/>
                <w:szCs w:val="24"/>
              </w:rPr>
              <w:t xml:space="preserve"> </w:t>
            </w:r>
          </w:p>
          <w:p w14:paraId="6A62476D"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/8/Az intézményvezető a törvényes képviselővel kötött megállapodásban rendelkezik a gondozási díj kezdő időpontjáról, a fizetés módjáról. Az intézményvezető gondoskodik a megállapodásban rögzített rendelkezések végrehajtásáról és ellenőrzéséről, továbbá gondozási személyi térítési díj befizetésének havi nyilvántartásáról</w:t>
            </w:r>
          </w:p>
          <w:p w14:paraId="575B1B08"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Házi segítségnyújtás</w:t>
            </w:r>
          </w:p>
          <w:p w14:paraId="5D28D41A"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12. §</w:t>
            </w:r>
          </w:p>
          <w:p w14:paraId="025DCD41" w14:textId="77777777" w:rsidR="00C52AC9" w:rsidRPr="000C7408" w:rsidRDefault="00C52AC9"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68"/>
            </w:r>
            <w:r w:rsidR="00A7472D" w:rsidRPr="000C7408">
              <w:rPr>
                <w:rFonts w:ascii="Times New Roman" w:hAnsi="Times New Roman"/>
                <w:sz w:val="24"/>
                <w:szCs w:val="24"/>
              </w:rPr>
              <w:t>/</w:t>
            </w:r>
            <w:r w:rsidRPr="000C7408">
              <w:rPr>
                <w:rFonts w:ascii="Times New Roman" w:hAnsi="Times New Roman"/>
                <w:sz w:val="24"/>
                <w:szCs w:val="24"/>
              </w:rPr>
              <w:t>1/ Házi segítségnyújtás keretében kell gondoskodni elsősorban azon személyekről - önálló életvitelük fenntartása érdekében - akik otthonukban önmaguk ellátására saját erőből nem képesek és róluk hozzátartozóik nem gondoskodnak. A házi segítségnyújtás keretében szociális segítést, vagy – a szociális segítés tevékenységeit is magában foglaló – személyi gondozást kell nyújtani.</w:t>
            </w:r>
          </w:p>
          <w:p w14:paraId="6397E7FD" w14:textId="77777777" w:rsidR="00A40BBE" w:rsidRPr="000C7408" w:rsidRDefault="00A40BBE"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69"/>
            </w:r>
            <w:r w:rsidRPr="000C7408">
              <w:rPr>
                <w:rFonts w:ascii="Times New Roman" w:hAnsi="Times New Roman"/>
                <w:sz w:val="24"/>
                <w:szCs w:val="24"/>
              </w:rPr>
              <w:t>/2/ Házi segítségnyújtás igénybevételét megelőzően vizsgálni kell a gondozási szükségletet. A szolgáltatás iránti kérelem alapján az intézményvezető a 36/2007.(XII.22.) SZMM rendelet 3. melléklete szerint végzi el az igénylő gondozási szükségletének vizsgálatát, valamint a gondozási szükséglet vizsgálatának keretében megállapítja, hogy az ellátást igénylő esetében szociális segítés, vagy személyi gondozás indokolt.</w:t>
            </w:r>
          </w:p>
          <w:p w14:paraId="55ABC9A6" w14:textId="4685E2E2" w:rsidR="00861877" w:rsidRPr="000C7408" w:rsidRDefault="00730FE4"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70"/>
            </w:r>
            <w:r w:rsidRPr="000C7408">
              <w:rPr>
                <w:rFonts w:ascii="Times New Roman" w:hAnsi="Times New Roman"/>
                <w:sz w:val="24"/>
                <w:szCs w:val="24"/>
              </w:rPr>
              <w:t>/</w:t>
            </w:r>
            <w:r w:rsidR="00861877" w:rsidRPr="000C7408">
              <w:rPr>
                <w:rFonts w:ascii="Times New Roman" w:hAnsi="Times New Roman"/>
                <w:sz w:val="24"/>
                <w:szCs w:val="24"/>
              </w:rPr>
              <w:t>3</w:t>
            </w:r>
            <w:r w:rsidRPr="000C7408">
              <w:rPr>
                <w:rFonts w:ascii="Times New Roman" w:hAnsi="Times New Roman"/>
                <w:sz w:val="24"/>
                <w:szCs w:val="24"/>
              </w:rPr>
              <w:t xml:space="preserve">/ </w:t>
            </w:r>
            <w:r w:rsidR="00861877" w:rsidRPr="000C7408">
              <w:rPr>
                <w:rFonts w:ascii="Times New Roman" w:hAnsi="Times New Roman"/>
                <w:sz w:val="24"/>
                <w:szCs w:val="24"/>
              </w:rPr>
              <w:t>Házi segítségnyújtásban a gondozási szükséglettel-vagy tartási, öröklési szerződéssel nem rendelkező személy is ellátható,amennyiben az ellátást igénylő, vagy a térítési díjat fizető más személy írásban vállalja a mindenkori intézményi térítési díj megfizetését.</w:t>
            </w:r>
          </w:p>
          <w:p w14:paraId="7107C4A4" w14:textId="5E66B961" w:rsidR="003F73F8" w:rsidRPr="000C7408" w:rsidRDefault="00DC01E8" w:rsidP="008F5337">
            <w:pPr>
              <w:spacing w:after="0" w:line="240" w:lineRule="auto"/>
              <w:ind w:left="4" w:right="170"/>
              <w:jc w:val="both"/>
              <w:rPr>
                <w:rFonts w:ascii="Times New Roman" w:hAnsi="Times New Roman"/>
                <w:sz w:val="24"/>
                <w:szCs w:val="24"/>
              </w:rPr>
            </w:pPr>
            <w:r w:rsidRPr="000C7408">
              <w:rPr>
                <w:rStyle w:val="Lbjegyzet-hivatkozs"/>
                <w:rFonts w:ascii="Times New Roman" w:hAnsi="Times New Roman"/>
                <w:sz w:val="24"/>
                <w:szCs w:val="24"/>
              </w:rPr>
              <w:footnoteReference w:id="71"/>
            </w:r>
            <w:r w:rsidR="003F73F8" w:rsidRPr="000C7408">
              <w:rPr>
                <w:rFonts w:ascii="Times New Roman" w:hAnsi="Times New Roman"/>
                <w:sz w:val="24"/>
                <w:szCs w:val="24"/>
              </w:rPr>
              <w:t>(4)  Tartási vagy öröklési szerződést kötött ellátásra jogosult személy esetén, térítési díj fizetésére a tartást és gondozást szerződésben vállaló a kötelezett. Ilyen esetben a személyi térítési díj az intézményi térítési díjjal azonos összegű. Az ellátott a térítési díj megfizetését nem vállalhatja át.</w:t>
            </w:r>
          </w:p>
          <w:p w14:paraId="520FBB6B" w14:textId="58900027" w:rsidR="003F73F8" w:rsidRPr="000C7408" w:rsidRDefault="003E197F" w:rsidP="008F5337">
            <w:pPr>
              <w:pStyle w:val="Szvegtrzs"/>
              <w:shd w:val="clear" w:color="auto" w:fill="FFFFFF"/>
              <w:spacing w:after="0"/>
              <w:ind w:left="4" w:right="170"/>
              <w:jc w:val="both"/>
              <w:rPr>
                <w:sz w:val="24"/>
                <w:szCs w:val="24"/>
                <w:lang w:val="hu-HU" w:eastAsia="hu-HU"/>
              </w:rPr>
            </w:pPr>
            <w:r w:rsidRPr="000C7408">
              <w:rPr>
                <w:rStyle w:val="Lbjegyzet-hivatkozs"/>
                <w:sz w:val="24"/>
                <w:szCs w:val="24"/>
                <w:lang w:val="hu-HU" w:eastAsia="en-US"/>
              </w:rPr>
              <w:footnoteReference w:id="72"/>
            </w:r>
            <w:r w:rsidR="003F73F8" w:rsidRPr="000C7408">
              <w:rPr>
                <w:sz w:val="24"/>
                <w:szCs w:val="24"/>
                <w:lang w:val="hu-HU" w:eastAsia="en-US"/>
              </w:rPr>
              <w:t xml:space="preserve">(5)  </w:t>
            </w:r>
            <w:r w:rsidR="003F73F8" w:rsidRPr="000C7408">
              <w:rPr>
                <w:sz w:val="24"/>
                <w:szCs w:val="24"/>
                <w:lang w:val="hu-HU" w:eastAsia="hu-HU"/>
              </w:rPr>
              <w:t>H</w:t>
            </w:r>
            <w:r w:rsidR="003F73F8" w:rsidRPr="000C7408">
              <w:rPr>
                <w:sz w:val="24"/>
                <w:szCs w:val="24"/>
                <w:lang w:eastAsia="hu-HU"/>
              </w:rPr>
              <w:t>ázi segítségnyújtás</w:t>
            </w:r>
            <w:r w:rsidR="003F73F8" w:rsidRPr="000C7408">
              <w:rPr>
                <w:sz w:val="24"/>
                <w:szCs w:val="24"/>
              </w:rPr>
              <w:t xml:space="preserve"> </w:t>
            </w:r>
            <w:r w:rsidR="003F73F8" w:rsidRPr="000C7408">
              <w:rPr>
                <w:sz w:val="24"/>
                <w:szCs w:val="24"/>
                <w:lang w:val="hu-HU"/>
              </w:rPr>
              <w:t xml:space="preserve">esetében a </w:t>
            </w:r>
            <w:r w:rsidR="003F73F8" w:rsidRPr="000C7408">
              <w:rPr>
                <w:sz w:val="24"/>
                <w:szCs w:val="24"/>
              </w:rPr>
              <w:t>személyi térítési díj nem haladhatja meg az ellátott havi jövedelmének</w:t>
            </w:r>
            <w:r w:rsidR="003F73F8" w:rsidRPr="000C7408">
              <w:rPr>
                <w:sz w:val="24"/>
                <w:szCs w:val="24"/>
                <w:lang w:val="hu-HU"/>
              </w:rPr>
              <w:t xml:space="preserve"> </w:t>
            </w:r>
            <w:r w:rsidR="003F73F8" w:rsidRPr="000C7408">
              <w:rPr>
                <w:sz w:val="24"/>
                <w:szCs w:val="24"/>
                <w:lang w:eastAsia="hu-HU"/>
              </w:rPr>
              <w:t>25%-át</w:t>
            </w:r>
            <w:r w:rsidR="003F73F8" w:rsidRPr="000C7408">
              <w:rPr>
                <w:sz w:val="24"/>
                <w:szCs w:val="24"/>
                <w:lang w:val="hu-HU" w:eastAsia="hu-HU"/>
              </w:rPr>
              <w:t>.  Amennyiben</w:t>
            </w:r>
            <w:r w:rsidR="003F73F8" w:rsidRPr="000C7408">
              <w:rPr>
                <w:sz w:val="24"/>
                <w:szCs w:val="24"/>
                <w:lang w:eastAsia="hu-HU"/>
              </w:rPr>
              <w:t xml:space="preserve"> házi segítségnyújtás mellett étkezést is biztosítanak</w:t>
            </w:r>
            <w:r w:rsidR="003F73F8" w:rsidRPr="000C7408">
              <w:rPr>
                <w:sz w:val="24"/>
                <w:szCs w:val="24"/>
                <w:lang w:val="hu-HU" w:eastAsia="hu-HU"/>
              </w:rPr>
              <w:t xml:space="preserve"> a </w:t>
            </w:r>
            <w:r w:rsidR="003F73F8" w:rsidRPr="000C7408">
              <w:rPr>
                <w:sz w:val="24"/>
                <w:szCs w:val="24"/>
              </w:rPr>
              <w:t>személyi térítési díj nem haladhatja meg az ellátott havi jövedelmének</w:t>
            </w:r>
            <w:r w:rsidR="003F73F8" w:rsidRPr="000C7408">
              <w:rPr>
                <w:sz w:val="24"/>
                <w:szCs w:val="24"/>
                <w:lang w:val="hu-HU"/>
              </w:rPr>
              <w:t xml:space="preserve"> </w:t>
            </w:r>
            <w:r w:rsidR="003F73F8" w:rsidRPr="000C7408">
              <w:rPr>
                <w:sz w:val="24"/>
                <w:szCs w:val="24"/>
                <w:lang w:val="hu-HU" w:eastAsia="hu-HU"/>
              </w:rPr>
              <w:t>30</w:t>
            </w:r>
            <w:r w:rsidR="003F73F8" w:rsidRPr="000C7408">
              <w:rPr>
                <w:sz w:val="24"/>
                <w:szCs w:val="24"/>
                <w:lang w:eastAsia="hu-HU"/>
              </w:rPr>
              <w:t>%-át</w:t>
            </w:r>
            <w:r w:rsidR="003F73F8" w:rsidRPr="000C7408">
              <w:rPr>
                <w:sz w:val="24"/>
                <w:szCs w:val="24"/>
                <w:lang w:val="hu-HU" w:eastAsia="hu-HU"/>
              </w:rPr>
              <w:t>.</w:t>
            </w:r>
          </w:p>
          <w:p w14:paraId="4095CAD1" w14:textId="77777777" w:rsidR="003F73F8" w:rsidRPr="000C7408" w:rsidRDefault="003F73F8" w:rsidP="008F5337">
            <w:pPr>
              <w:pStyle w:val="Szvegtrzs"/>
              <w:shd w:val="clear" w:color="auto" w:fill="FFFFFF"/>
              <w:spacing w:after="0"/>
              <w:ind w:left="4" w:right="170"/>
              <w:jc w:val="both"/>
              <w:rPr>
                <w:sz w:val="24"/>
                <w:szCs w:val="24"/>
                <w:lang w:val="hu-HU" w:eastAsia="hu-HU"/>
              </w:rPr>
            </w:pPr>
          </w:p>
          <w:p w14:paraId="4D9290B0" w14:textId="4806866D" w:rsidR="003F73F8" w:rsidRPr="000C7408" w:rsidRDefault="003E197F" w:rsidP="008F5337">
            <w:pPr>
              <w:spacing w:after="0" w:line="240" w:lineRule="auto"/>
              <w:ind w:left="4" w:right="170"/>
              <w:jc w:val="both"/>
              <w:rPr>
                <w:rFonts w:ascii="Times New Roman" w:hAnsi="Times New Roman"/>
                <w:sz w:val="24"/>
                <w:szCs w:val="24"/>
              </w:rPr>
            </w:pPr>
            <w:r w:rsidRPr="000C7408">
              <w:rPr>
                <w:rStyle w:val="Lbjegyzet-hivatkozs"/>
                <w:rFonts w:ascii="Times New Roman" w:hAnsi="Times New Roman"/>
                <w:sz w:val="24"/>
                <w:szCs w:val="24"/>
              </w:rPr>
              <w:footnoteReference w:id="73"/>
            </w:r>
            <w:r w:rsidR="003F73F8" w:rsidRPr="000C7408">
              <w:rPr>
                <w:rFonts w:ascii="Times New Roman" w:hAnsi="Times New Roman"/>
                <w:sz w:val="24"/>
                <w:szCs w:val="24"/>
              </w:rPr>
              <w:t>(6) Házi segítségnyújtás esetében a gondozási szükséglettel nem rendelkező személy is ellátható, ha az ellátást igénylő vagy a térítési díjat megfizető más személy írásban vállalja a szolgáltatási önköltséggel azonos mértékű személyi térítési díj megfizetését.</w:t>
            </w:r>
          </w:p>
          <w:p w14:paraId="3A63D5FF" w14:textId="77777777" w:rsidR="00481E27" w:rsidRPr="000C7408" w:rsidRDefault="00481E27" w:rsidP="008F5337">
            <w:pPr>
              <w:spacing w:after="0" w:line="240" w:lineRule="auto"/>
              <w:ind w:left="4"/>
              <w:jc w:val="both"/>
              <w:rPr>
                <w:rFonts w:ascii="Times New Roman" w:hAnsi="Times New Roman"/>
                <w:sz w:val="24"/>
                <w:szCs w:val="24"/>
              </w:rPr>
            </w:pPr>
          </w:p>
          <w:p w14:paraId="231578AC" w14:textId="57DC0D20" w:rsidR="00A7472D" w:rsidRPr="000C7408" w:rsidRDefault="00DC01E8" w:rsidP="008F5337">
            <w:pPr>
              <w:spacing w:after="0" w:line="240" w:lineRule="auto"/>
              <w:ind w:left="4"/>
              <w:jc w:val="center"/>
              <w:rPr>
                <w:rFonts w:ascii="Times New Roman" w:hAnsi="Times New Roman"/>
                <w:b/>
                <w:sz w:val="24"/>
                <w:szCs w:val="24"/>
              </w:rPr>
            </w:pPr>
            <w:r w:rsidRPr="000C7408">
              <w:rPr>
                <w:rStyle w:val="Lbjegyzet-hivatkozs"/>
                <w:rFonts w:ascii="Times New Roman" w:hAnsi="Times New Roman"/>
                <w:b/>
                <w:sz w:val="24"/>
                <w:szCs w:val="24"/>
              </w:rPr>
              <w:footnoteReference w:id="74"/>
            </w:r>
            <w:r w:rsidR="00A7472D" w:rsidRPr="000C7408">
              <w:rPr>
                <w:rFonts w:ascii="Times New Roman" w:hAnsi="Times New Roman"/>
                <w:b/>
                <w:sz w:val="24"/>
                <w:szCs w:val="24"/>
              </w:rPr>
              <w:t>Étkeztetés</w:t>
            </w:r>
          </w:p>
          <w:p w14:paraId="09C31A95"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13. §</w:t>
            </w:r>
          </w:p>
          <w:p w14:paraId="5102FF99" w14:textId="3DF088EE" w:rsidR="00DC01E8" w:rsidRPr="000C7408" w:rsidRDefault="00DC01E8" w:rsidP="008F5337">
            <w:pPr>
              <w:spacing w:after="0" w:line="240" w:lineRule="auto"/>
              <w:ind w:left="4" w:right="170"/>
              <w:jc w:val="both"/>
              <w:rPr>
                <w:rFonts w:ascii="Times New Roman" w:hAnsi="Times New Roman"/>
                <w:color w:val="000000"/>
                <w:sz w:val="24"/>
                <w:szCs w:val="24"/>
              </w:rPr>
            </w:pPr>
            <w:r w:rsidRPr="000C7408">
              <w:rPr>
                <w:rFonts w:ascii="Times New Roman" w:hAnsi="Times New Roman"/>
                <w:color w:val="000000"/>
                <w:sz w:val="24"/>
                <w:szCs w:val="24"/>
              </w:rPr>
              <w:t>(1) Étkeztetés keretében a Gödöllői Egyesített Szociális Intézmény, valamint a hajléktalan személyek tekintetében a Gödöllői Forrás Szociális Segítő és Gyermekjóléti Központ azoknak a szociálisan rászorult személyeknek legalább napi egyszeri meleg étkezéséről gondoskodik, akik azt önmaguk, illetve eltartottjaik részére tartósan, vagy átmeneti jelleggel nem képesek biztosítani, különösen:</w:t>
            </w:r>
          </w:p>
          <w:p w14:paraId="57CDD3B8" w14:textId="77777777" w:rsidR="00DC01E8" w:rsidRPr="000C7408" w:rsidRDefault="00DC01E8" w:rsidP="008F5337">
            <w:pPr>
              <w:pStyle w:val="Szvegtrzs"/>
              <w:numPr>
                <w:ilvl w:val="0"/>
                <w:numId w:val="28"/>
              </w:numPr>
              <w:suppressAutoHyphens/>
              <w:spacing w:after="0"/>
              <w:ind w:left="4" w:right="567" w:firstLine="0"/>
              <w:jc w:val="both"/>
              <w:rPr>
                <w:color w:val="000000"/>
                <w:sz w:val="24"/>
                <w:szCs w:val="24"/>
                <w:lang w:val="hu-HU"/>
              </w:rPr>
            </w:pPr>
            <w:r w:rsidRPr="000C7408">
              <w:rPr>
                <w:color w:val="000000"/>
                <w:sz w:val="24"/>
                <w:szCs w:val="24"/>
              </w:rPr>
              <w:t>65 év feletti életkorúa</w:t>
            </w:r>
            <w:r w:rsidRPr="000C7408">
              <w:rPr>
                <w:color w:val="000000"/>
                <w:sz w:val="24"/>
                <w:szCs w:val="24"/>
                <w:lang w:val="hu-HU"/>
              </w:rPr>
              <w:t>k</w:t>
            </w:r>
          </w:p>
          <w:p w14:paraId="0E4011E3" w14:textId="77777777" w:rsidR="00DC01E8" w:rsidRPr="000C7408" w:rsidRDefault="00DC01E8" w:rsidP="008F5337">
            <w:pPr>
              <w:pStyle w:val="Szvegtrzs"/>
              <w:numPr>
                <w:ilvl w:val="0"/>
                <w:numId w:val="28"/>
              </w:numPr>
              <w:suppressAutoHyphens/>
              <w:spacing w:after="0"/>
              <w:ind w:left="4" w:right="567" w:firstLine="0"/>
              <w:jc w:val="both"/>
              <w:rPr>
                <w:color w:val="000000"/>
                <w:sz w:val="24"/>
                <w:szCs w:val="24"/>
              </w:rPr>
            </w:pPr>
            <w:r w:rsidRPr="000C7408">
              <w:rPr>
                <w:color w:val="000000"/>
                <w:sz w:val="24"/>
                <w:szCs w:val="24"/>
              </w:rPr>
              <w:t>akut, vagy krónikus betegség miatt megromlott egészségi állapotúak,</w:t>
            </w:r>
          </w:p>
          <w:p w14:paraId="4AFAF559" w14:textId="77777777" w:rsidR="00DC01E8" w:rsidRPr="000C7408" w:rsidRDefault="00DC01E8" w:rsidP="008F5337">
            <w:pPr>
              <w:pStyle w:val="Szvegtrzs"/>
              <w:numPr>
                <w:ilvl w:val="0"/>
                <w:numId w:val="28"/>
              </w:numPr>
              <w:suppressAutoHyphens/>
              <w:spacing w:after="0"/>
              <w:ind w:left="4" w:right="567" w:firstLine="0"/>
              <w:jc w:val="both"/>
              <w:rPr>
                <w:color w:val="000000"/>
                <w:sz w:val="24"/>
                <w:szCs w:val="24"/>
              </w:rPr>
            </w:pPr>
            <w:r w:rsidRPr="000C7408">
              <w:rPr>
                <w:color w:val="000000"/>
                <w:sz w:val="24"/>
                <w:szCs w:val="24"/>
              </w:rPr>
              <w:t>fogyatékossággal élők,</w:t>
            </w:r>
          </w:p>
          <w:p w14:paraId="18A346E7" w14:textId="77777777" w:rsidR="00DC01E8" w:rsidRPr="000C7408" w:rsidRDefault="00DC01E8" w:rsidP="008F5337">
            <w:pPr>
              <w:pStyle w:val="Szvegtrzs"/>
              <w:numPr>
                <w:ilvl w:val="0"/>
                <w:numId w:val="28"/>
              </w:numPr>
              <w:suppressAutoHyphens/>
              <w:spacing w:after="0"/>
              <w:ind w:left="4" w:right="567" w:firstLine="0"/>
              <w:jc w:val="both"/>
              <w:rPr>
                <w:color w:val="000000"/>
                <w:sz w:val="24"/>
                <w:szCs w:val="24"/>
              </w:rPr>
            </w:pPr>
            <w:r w:rsidRPr="000C7408">
              <w:rPr>
                <w:color w:val="000000"/>
                <w:sz w:val="24"/>
                <w:szCs w:val="24"/>
              </w:rPr>
              <w:lastRenderedPageBreak/>
              <w:t>pszichiátriai bet</w:t>
            </w:r>
            <w:r w:rsidRPr="000C7408">
              <w:rPr>
                <w:color w:val="000000"/>
                <w:sz w:val="24"/>
                <w:szCs w:val="24"/>
                <w:lang w:val="hu-HU"/>
              </w:rPr>
              <w:t xml:space="preserve">egségben szenvedők, </w:t>
            </w:r>
          </w:p>
          <w:p w14:paraId="4AE3D127" w14:textId="77777777" w:rsidR="00DC01E8" w:rsidRPr="000C7408" w:rsidRDefault="00DC01E8" w:rsidP="008F5337">
            <w:pPr>
              <w:pStyle w:val="Szvegtrzs"/>
              <w:numPr>
                <w:ilvl w:val="0"/>
                <w:numId w:val="28"/>
              </w:numPr>
              <w:suppressAutoHyphens/>
              <w:spacing w:after="0"/>
              <w:ind w:left="4" w:right="567" w:firstLine="0"/>
              <w:jc w:val="both"/>
              <w:rPr>
                <w:color w:val="000000"/>
                <w:sz w:val="24"/>
                <w:szCs w:val="24"/>
              </w:rPr>
            </w:pPr>
            <w:r w:rsidRPr="000C7408">
              <w:rPr>
                <w:color w:val="000000"/>
                <w:sz w:val="24"/>
                <w:szCs w:val="24"/>
              </w:rPr>
              <w:t>szenvedélybetegségben szenvedők,</w:t>
            </w:r>
          </w:p>
          <w:p w14:paraId="20DB98B7" w14:textId="77777777" w:rsidR="00DC01E8" w:rsidRPr="000C7408" w:rsidRDefault="00DC01E8" w:rsidP="008F5337">
            <w:pPr>
              <w:pStyle w:val="Szvegtrzs"/>
              <w:numPr>
                <w:ilvl w:val="0"/>
                <w:numId w:val="28"/>
              </w:numPr>
              <w:suppressAutoHyphens/>
              <w:spacing w:after="0"/>
              <w:ind w:left="4" w:right="567" w:firstLine="0"/>
              <w:jc w:val="both"/>
              <w:rPr>
                <w:color w:val="000000"/>
                <w:sz w:val="24"/>
                <w:szCs w:val="24"/>
              </w:rPr>
            </w:pPr>
            <w:r w:rsidRPr="000C7408">
              <w:rPr>
                <w:color w:val="000000"/>
                <w:sz w:val="24"/>
                <w:szCs w:val="24"/>
                <w:lang w:val="hu-HU"/>
              </w:rPr>
              <w:t xml:space="preserve"> </w:t>
            </w:r>
            <w:r w:rsidRPr="000C7408">
              <w:rPr>
                <w:color w:val="000000"/>
                <w:sz w:val="24"/>
                <w:szCs w:val="24"/>
              </w:rPr>
              <w:t xml:space="preserve"> jövedelemmel nem rendelkező egyedülállóak.</w:t>
            </w:r>
          </w:p>
          <w:p w14:paraId="237E6C44" w14:textId="77777777" w:rsidR="00DC01E8" w:rsidRPr="000C7408" w:rsidRDefault="00DC01E8" w:rsidP="008F5337">
            <w:pPr>
              <w:pStyle w:val="Szvegtrzs"/>
              <w:numPr>
                <w:ilvl w:val="0"/>
                <w:numId w:val="28"/>
              </w:numPr>
              <w:suppressAutoHyphens/>
              <w:spacing w:after="0"/>
              <w:ind w:left="4" w:right="567" w:firstLine="0"/>
              <w:jc w:val="both"/>
              <w:rPr>
                <w:color w:val="000000"/>
                <w:sz w:val="24"/>
                <w:szCs w:val="24"/>
              </w:rPr>
            </w:pPr>
            <w:r w:rsidRPr="000C7408">
              <w:rPr>
                <w:color w:val="000000"/>
                <w:sz w:val="24"/>
                <w:szCs w:val="24"/>
              </w:rPr>
              <w:t>hajléktalanságuk miat</w:t>
            </w:r>
            <w:r w:rsidRPr="000C7408">
              <w:rPr>
                <w:color w:val="000000"/>
                <w:sz w:val="24"/>
                <w:szCs w:val="24"/>
                <w:lang w:val="hu-HU"/>
              </w:rPr>
              <w:t xml:space="preserve">t  </w:t>
            </w:r>
          </w:p>
          <w:p w14:paraId="440C20A1" w14:textId="77777777" w:rsidR="00DC01E8" w:rsidRPr="000C7408" w:rsidRDefault="00DC01E8" w:rsidP="008F5337">
            <w:pPr>
              <w:pStyle w:val="Szvegtrzs"/>
              <w:spacing w:after="0"/>
              <w:ind w:left="4" w:right="567"/>
              <w:jc w:val="both"/>
              <w:rPr>
                <w:color w:val="000000"/>
                <w:sz w:val="24"/>
                <w:szCs w:val="24"/>
              </w:rPr>
            </w:pPr>
          </w:p>
          <w:p w14:paraId="204C959C" w14:textId="77777777" w:rsidR="00DC01E8" w:rsidRPr="000C7408" w:rsidRDefault="00DC01E8" w:rsidP="008F5337">
            <w:pPr>
              <w:pStyle w:val="Szvegtrzs"/>
              <w:spacing w:after="0"/>
              <w:ind w:left="4" w:right="170"/>
              <w:jc w:val="both"/>
              <w:rPr>
                <w:sz w:val="24"/>
                <w:szCs w:val="24"/>
              </w:rPr>
            </w:pPr>
            <w:r w:rsidRPr="000C7408">
              <w:rPr>
                <w:sz w:val="24"/>
                <w:szCs w:val="24"/>
                <w:lang w:val="hu-HU"/>
              </w:rPr>
              <w:t xml:space="preserve">(2) </w:t>
            </w:r>
            <w:r w:rsidRPr="000C7408">
              <w:rPr>
                <w:sz w:val="24"/>
                <w:szCs w:val="24"/>
              </w:rPr>
              <w:t>Megromlott egészségi állapotúnak kell tekinteni azt a személyt, aki háziorvosi, vagy szakorvosi igazolással alátámasztott</w:t>
            </w:r>
            <w:r w:rsidRPr="000C7408">
              <w:rPr>
                <w:sz w:val="24"/>
                <w:szCs w:val="24"/>
                <w:lang w:val="hu-HU"/>
              </w:rPr>
              <w:t xml:space="preserve"> akut vagy </w:t>
            </w:r>
            <w:r w:rsidRPr="000C7408">
              <w:rPr>
                <w:sz w:val="24"/>
                <w:szCs w:val="24"/>
              </w:rPr>
              <w:t>krónikus megbetegedése, fogyatékossága miatt önmaga</w:t>
            </w:r>
            <w:r w:rsidRPr="000C7408">
              <w:rPr>
                <w:sz w:val="24"/>
                <w:szCs w:val="24"/>
                <w:lang w:val="hu-HU"/>
              </w:rPr>
              <w:t xml:space="preserve"> </w:t>
            </w:r>
            <w:r w:rsidRPr="000C7408">
              <w:rPr>
                <w:sz w:val="24"/>
                <w:szCs w:val="24"/>
              </w:rPr>
              <w:t xml:space="preserve">ellátásáról részben, vagy teljesen nem tud gondoskodni. </w:t>
            </w:r>
          </w:p>
          <w:p w14:paraId="35144256" w14:textId="77777777" w:rsidR="00DC01E8" w:rsidRPr="000C7408" w:rsidRDefault="00DC01E8" w:rsidP="008F5337">
            <w:pPr>
              <w:pStyle w:val="Szvegtrzs"/>
              <w:spacing w:after="0"/>
              <w:ind w:left="4" w:right="170"/>
              <w:jc w:val="both"/>
              <w:rPr>
                <w:color w:val="000000"/>
                <w:sz w:val="24"/>
                <w:szCs w:val="24"/>
              </w:rPr>
            </w:pPr>
          </w:p>
          <w:p w14:paraId="6541ADB7" w14:textId="77777777" w:rsidR="00DC01E8" w:rsidRPr="000C7408" w:rsidRDefault="00DC01E8" w:rsidP="008F5337">
            <w:pPr>
              <w:pStyle w:val="Szvegtrzs"/>
              <w:spacing w:after="0"/>
              <w:ind w:left="4" w:right="170"/>
              <w:jc w:val="both"/>
              <w:rPr>
                <w:sz w:val="24"/>
                <w:szCs w:val="24"/>
              </w:rPr>
            </w:pPr>
            <w:r w:rsidRPr="000C7408">
              <w:rPr>
                <w:sz w:val="24"/>
                <w:szCs w:val="24"/>
              </w:rPr>
              <w:t>(3) Fogyatékossága miatt rászorulónak kell tekinteni azt a személyt, aki fogyatékossági támogatásban részesül.</w:t>
            </w:r>
          </w:p>
          <w:p w14:paraId="23B22278" w14:textId="77777777" w:rsidR="00DC01E8" w:rsidRPr="000C7408" w:rsidRDefault="00DC01E8" w:rsidP="008F5337">
            <w:pPr>
              <w:pStyle w:val="Szvegtrzs"/>
              <w:spacing w:after="0"/>
              <w:ind w:left="4" w:right="170"/>
              <w:jc w:val="both"/>
              <w:rPr>
                <w:sz w:val="24"/>
                <w:szCs w:val="24"/>
              </w:rPr>
            </w:pPr>
          </w:p>
          <w:p w14:paraId="03E11909" w14:textId="77777777" w:rsidR="00DC01E8" w:rsidRPr="000C7408" w:rsidRDefault="00DC01E8" w:rsidP="008F5337">
            <w:pPr>
              <w:pStyle w:val="Szvegtrzs"/>
              <w:spacing w:after="0"/>
              <w:ind w:left="4" w:right="170"/>
              <w:jc w:val="both"/>
              <w:rPr>
                <w:sz w:val="24"/>
                <w:szCs w:val="24"/>
              </w:rPr>
            </w:pPr>
            <w:r w:rsidRPr="000C7408">
              <w:rPr>
                <w:sz w:val="24"/>
                <w:szCs w:val="24"/>
              </w:rPr>
              <w:t>(4) Pszichiátriai, illetve szenvedélybetegsége miatt rászorulónak kell tekinteni azt a személyt, aki fekvőbeteg gyógykezelést nem igényel, azonban szakorvos által kezelt és igazolt betegsége miatt önmaga ellátására részben képes.</w:t>
            </w:r>
          </w:p>
          <w:p w14:paraId="6D8A0DA9" w14:textId="77777777" w:rsidR="00DC01E8" w:rsidRPr="000C7408" w:rsidRDefault="00DC01E8" w:rsidP="008F5337">
            <w:pPr>
              <w:pStyle w:val="Szvegtrzs"/>
              <w:spacing w:after="0"/>
              <w:ind w:left="4" w:right="170"/>
              <w:jc w:val="both"/>
              <w:rPr>
                <w:sz w:val="24"/>
                <w:szCs w:val="24"/>
              </w:rPr>
            </w:pPr>
          </w:p>
          <w:p w14:paraId="643B10B7" w14:textId="77777777" w:rsidR="00DC01E8" w:rsidRPr="000C7408" w:rsidRDefault="00DC01E8" w:rsidP="008F5337">
            <w:pPr>
              <w:pStyle w:val="Szvegtrzs"/>
              <w:spacing w:after="0"/>
              <w:ind w:left="4" w:right="170"/>
              <w:jc w:val="both"/>
              <w:rPr>
                <w:sz w:val="24"/>
                <w:szCs w:val="24"/>
                <w:lang w:val="hu-HU"/>
              </w:rPr>
            </w:pPr>
            <w:r w:rsidRPr="000C7408">
              <w:rPr>
                <w:sz w:val="24"/>
                <w:szCs w:val="24"/>
              </w:rPr>
              <w:t>(5)</w:t>
            </w:r>
            <w:r w:rsidRPr="000C7408">
              <w:rPr>
                <w:sz w:val="24"/>
                <w:szCs w:val="24"/>
                <w:lang w:val="hu-HU"/>
              </w:rPr>
              <w:t xml:space="preserve"> </w:t>
            </w:r>
            <w:r w:rsidRPr="000C7408">
              <w:rPr>
                <w:sz w:val="24"/>
                <w:szCs w:val="24"/>
              </w:rPr>
              <w:t>Hajléktalansága miatt rászorulónak kell tekinteni azt a személyt, aki a Hajléktalanok Átmeneti Szállásán, Éjjeli menedékhelyen tartózkodik</w:t>
            </w:r>
            <w:r w:rsidRPr="000C7408">
              <w:rPr>
                <w:sz w:val="24"/>
                <w:szCs w:val="24"/>
                <w:lang w:val="hu-HU"/>
              </w:rPr>
              <w:t>.</w:t>
            </w:r>
          </w:p>
          <w:p w14:paraId="48FD344A" w14:textId="77777777" w:rsidR="00DC01E8" w:rsidRPr="000C7408" w:rsidRDefault="00DC01E8" w:rsidP="008F5337">
            <w:pPr>
              <w:pStyle w:val="Szvegtrzs"/>
              <w:spacing w:after="0"/>
              <w:ind w:left="4" w:right="170"/>
              <w:jc w:val="both"/>
              <w:rPr>
                <w:sz w:val="24"/>
                <w:szCs w:val="24"/>
                <w:lang w:val="hu-HU"/>
              </w:rPr>
            </w:pPr>
          </w:p>
          <w:p w14:paraId="34CBE5BB" w14:textId="5438EBC7" w:rsidR="00DC01E8" w:rsidRPr="000C7408" w:rsidRDefault="00A73F78" w:rsidP="008F5337">
            <w:pPr>
              <w:pStyle w:val="Szvegtrzs"/>
              <w:spacing w:after="0"/>
              <w:ind w:left="4" w:right="170"/>
              <w:jc w:val="both"/>
              <w:rPr>
                <w:sz w:val="24"/>
                <w:szCs w:val="24"/>
                <w:lang w:val="hu-HU"/>
              </w:rPr>
            </w:pPr>
            <w:r w:rsidRPr="000C7408">
              <w:rPr>
                <w:rStyle w:val="Lbjegyzet-hivatkozs"/>
                <w:sz w:val="24"/>
                <w:szCs w:val="24"/>
              </w:rPr>
              <w:footnoteReference w:id="75"/>
            </w:r>
            <w:r w:rsidR="00DC01E8" w:rsidRPr="000C7408">
              <w:rPr>
                <w:sz w:val="24"/>
                <w:szCs w:val="24"/>
              </w:rPr>
              <w:t xml:space="preserve">(6) </w:t>
            </w:r>
            <w:r w:rsidRPr="000C7408">
              <w:rPr>
                <w:color w:val="0D0D0D" w:themeColor="text1" w:themeTint="F2"/>
                <w:sz w:val="24"/>
                <w:szCs w:val="24"/>
              </w:rPr>
              <w:t>A jövedelemmel nem rendelkező egyedülálló kérelmezőkre vonatkozóan a Pest Vármegyei Kormányhivatal Gödöllői Járási Hivatal Hatósági Osztályának és Foglalkoztatási Osztályának 30 napnál nem régebben kiállított hatósági bizonyítványai szükségesek arról, hogy rendszeres pénzellátásban nem részesülnek</w:t>
            </w:r>
            <w:r w:rsidRPr="000C7408">
              <w:rPr>
                <w:color w:val="0D0D0D" w:themeColor="text1" w:themeTint="F2"/>
                <w:sz w:val="24"/>
                <w:szCs w:val="24"/>
                <w:lang w:val="hu-HU"/>
              </w:rPr>
              <w:t>.</w:t>
            </w:r>
          </w:p>
          <w:p w14:paraId="0D391186" w14:textId="77777777" w:rsidR="00DC01E8" w:rsidRPr="000C7408" w:rsidRDefault="00DC01E8" w:rsidP="008F5337">
            <w:pPr>
              <w:pStyle w:val="Szvegtrzs"/>
              <w:spacing w:after="0"/>
              <w:ind w:left="4" w:right="170"/>
              <w:jc w:val="both"/>
              <w:rPr>
                <w:color w:val="00B050"/>
                <w:sz w:val="24"/>
                <w:szCs w:val="24"/>
                <w:lang w:val="hu-HU"/>
              </w:rPr>
            </w:pPr>
          </w:p>
          <w:p w14:paraId="61620C4E" w14:textId="77777777" w:rsidR="00DC01E8" w:rsidRPr="000C7408" w:rsidRDefault="00DC01E8" w:rsidP="008F5337">
            <w:pPr>
              <w:pStyle w:val="Szvegtrzs"/>
              <w:spacing w:after="0"/>
              <w:ind w:left="4" w:right="170"/>
              <w:jc w:val="both"/>
              <w:rPr>
                <w:sz w:val="24"/>
                <w:szCs w:val="24"/>
              </w:rPr>
            </w:pPr>
            <w:r w:rsidRPr="000C7408">
              <w:rPr>
                <w:sz w:val="24"/>
                <w:szCs w:val="24"/>
              </w:rPr>
              <w:t>(7) Az intézmény vezetője az étkeztetés biztosításának megkezdését megelőzően megvizsgálja az ellátást igénylő havi jövedelmét és a 3.sz. mellékletben meghatározott rendelkezések figyelembe vételével állapítja meg a fizetendő térítési</w:t>
            </w:r>
            <w:r w:rsidRPr="000C7408">
              <w:rPr>
                <w:spacing w:val="-3"/>
                <w:sz w:val="24"/>
                <w:szCs w:val="24"/>
              </w:rPr>
              <w:t xml:space="preserve"> </w:t>
            </w:r>
            <w:r w:rsidRPr="000C7408">
              <w:rPr>
                <w:sz w:val="24"/>
                <w:szCs w:val="24"/>
              </w:rPr>
              <w:t>díjat.</w:t>
            </w:r>
          </w:p>
          <w:p w14:paraId="097F093F" w14:textId="77777777" w:rsidR="00DC01E8" w:rsidRPr="000C7408" w:rsidRDefault="00DC01E8" w:rsidP="008F5337">
            <w:pPr>
              <w:pStyle w:val="Szvegtrzs"/>
              <w:spacing w:after="0"/>
              <w:ind w:left="4" w:right="170"/>
              <w:jc w:val="both"/>
              <w:rPr>
                <w:b/>
                <w:bCs/>
                <w:sz w:val="24"/>
                <w:szCs w:val="24"/>
              </w:rPr>
            </w:pPr>
          </w:p>
          <w:p w14:paraId="6992617E" w14:textId="77777777" w:rsidR="00DC01E8" w:rsidRPr="000C7408" w:rsidRDefault="00DC01E8" w:rsidP="008F5337">
            <w:pPr>
              <w:pStyle w:val="Szvegtrzs"/>
              <w:spacing w:after="0"/>
              <w:ind w:left="4" w:right="170"/>
              <w:jc w:val="both"/>
              <w:rPr>
                <w:color w:val="FF0000"/>
                <w:sz w:val="24"/>
                <w:szCs w:val="24"/>
                <w:lang w:val="hu-HU"/>
              </w:rPr>
            </w:pPr>
            <w:r w:rsidRPr="000C7408">
              <w:rPr>
                <w:sz w:val="24"/>
                <w:szCs w:val="24"/>
                <w:lang w:val="hu-HU"/>
              </w:rPr>
              <w:t>(</w:t>
            </w:r>
            <w:r w:rsidRPr="000C7408">
              <w:rPr>
                <w:sz w:val="24"/>
                <w:szCs w:val="24"/>
              </w:rPr>
              <w:t>8</w:t>
            </w:r>
            <w:r w:rsidRPr="000C7408">
              <w:rPr>
                <w:sz w:val="24"/>
                <w:szCs w:val="24"/>
                <w:lang w:val="hu-HU"/>
              </w:rPr>
              <w:t>)</w:t>
            </w:r>
            <w:r w:rsidRPr="000C7408">
              <w:rPr>
                <w:sz w:val="24"/>
                <w:szCs w:val="24"/>
              </w:rPr>
              <w:t xml:space="preserve"> Ebéd házhozszállítása esetén az étkeztetés térítési díja, a szállítás intézményi térítési díjával </w:t>
            </w:r>
            <w:r w:rsidRPr="000C7408">
              <w:rPr>
                <w:color w:val="000000"/>
                <w:sz w:val="24"/>
                <w:szCs w:val="24"/>
              </w:rPr>
              <w:t>növekszik</w:t>
            </w:r>
            <w:r w:rsidRPr="000C7408">
              <w:rPr>
                <w:color w:val="FF0000"/>
                <w:sz w:val="24"/>
                <w:szCs w:val="24"/>
                <w:lang w:val="hu-HU"/>
              </w:rPr>
              <w:t>.</w:t>
            </w:r>
          </w:p>
          <w:p w14:paraId="2FB3140A" w14:textId="77777777" w:rsidR="00DC01E8" w:rsidRPr="000C7408" w:rsidRDefault="00DC01E8" w:rsidP="008F5337">
            <w:pPr>
              <w:pStyle w:val="Szvegtrzs"/>
              <w:spacing w:after="0"/>
              <w:ind w:left="4" w:right="170"/>
              <w:jc w:val="both"/>
              <w:rPr>
                <w:sz w:val="24"/>
                <w:szCs w:val="24"/>
              </w:rPr>
            </w:pPr>
          </w:p>
          <w:p w14:paraId="04148161" w14:textId="0EE94B12" w:rsidR="00DC01E8" w:rsidRPr="000C7408" w:rsidRDefault="004267F7" w:rsidP="008F5337">
            <w:pPr>
              <w:pStyle w:val="Szvegtrzs"/>
              <w:spacing w:after="0"/>
              <w:ind w:left="4" w:right="170"/>
              <w:jc w:val="both"/>
              <w:rPr>
                <w:color w:val="000000"/>
                <w:sz w:val="24"/>
                <w:szCs w:val="24"/>
              </w:rPr>
            </w:pPr>
            <w:r w:rsidRPr="000C7408">
              <w:rPr>
                <w:rStyle w:val="Lbjegyzet-hivatkozs"/>
                <w:color w:val="000000"/>
                <w:sz w:val="24"/>
                <w:szCs w:val="24"/>
                <w:lang w:val="hu-HU"/>
              </w:rPr>
              <w:footnoteReference w:id="76"/>
            </w:r>
            <w:r w:rsidR="00DC01E8" w:rsidRPr="000C7408">
              <w:rPr>
                <w:color w:val="000000"/>
                <w:sz w:val="24"/>
                <w:szCs w:val="24"/>
                <w:lang w:val="hu-HU"/>
              </w:rPr>
              <w:t xml:space="preserve">(9) </w:t>
            </w:r>
            <w:r w:rsidRPr="000C7408">
              <w:rPr>
                <w:color w:val="0D0D0D" w:themeColor="text1" w:themeTint="F2"/>
                <w:sz w:val="24"/>
                <w:szCs w:val="24"/>
              </w:rPr>
              <w:t xml:space="preserve">Szállítási díj fizetésére </w:t>
            </w:r>
            <w:r w:rsidRPr="000C7408">
              <w:rPr>
                <w:color w:val="0D0D0D" w:themeColor="text1" w:themeTint="F2"/>
                <w:sz w:val="24"/>
                <w:szCs w:val="24"/>
                <w:lang w:val="hu-HU"/>
              </w:rPr>
              <w:t xml:space="preserve">az a </w:t>
            </w:r>
            <w:r w:rsidRPr="000C7408">
              <w:rPr>
                <w:color w:val="0D0D0D" w:themeColor="text1" w:themeTint="F2"/>
                <w:sz w:val="24"/>
                <w:szCs w:val="24"/>
              </w:rPr>
              <w:t>személy</w:t>
            </w:r>
            <w:r w:rsidRPr="000C7408">
              <w:rPr>
                <w:color w:val="0D0D0D" w:themeColor="text1" w:themeTint="F2"/>
                <w:sz w:val="24"/>
                <w:szCs w:val="24"/>
                <w:lang w:val="hu-HU"/>
              </w:rPr>
              <w:t xml:space="preserve"> </w:t>
            </w:r>
            <w:r w:rsidRPr="000C7408">
              <w:rPr>
                <w:color w:val="0D0D0D" w:themeColor="text1" w:themeTint="F2"/>
                <w:sz w:val="24"/>
                <w:szCs w:val="24"/>
              </w:rPr>
              <w:t>kötele</w:t>
            </w:r>
            <w:r w:rsidRPr="000C7408">
              <w:rPr>
                <w:color w:val="0D0D0D" w:themeColor="text1" w:themeTint="F2"/>
                <w:sz w:val="24"/>
                <w:szCs w:val="24"/>
                <w:lang w:val="hu-HU"/>
              </w:rPr>
              <w:t>s</w:t>
            </w:r>
            <w:r w:rsidRPr="000C7408">
              <w:rPr>
                <w:color w:val="0D0D0D" w:themeColor="text1" w:themeTint="F2"/>
                <w:sz w:val="24"/>
                <w:szCs w:val="24"/>
              </w:rPr>
              <w:t xml:space="preserve">, akinek a jövedelme </w:t>
            </w:r>
            <w:r w:rsidRPr="000C7408">
              <w:rPr>
                <w:color w:val="0D0D0D" w:themeColor="text1" w:themeTint="F2"/>
                <w:sz w:val="24"/>
                <w:szCs w:val="24"/>
                <w:lang w:val="hu-HU"/>
              </w:rPr>
              <w:t>a szociális vetítési alap</w:t>
            </w:r>
            <w:r w:rsidRPr="000C7408">
              <w:rPr>
                <w:color w:val="0D0D0D" w:themeColor="text1" w:themeTint="F2"/>
                <w:sz w:val="24"/>
                <w:szCs w:val="24"/>
              </w:rPr>
              <w:t xml:space="preserve"> 150 %-át meghaladja. Az ebéd házhozszállítása esetén, ha egy helyszínre kettő vagy ennél több adag ebéd kerül kiszállításra, a szállítási díjat  egyszer kell</w:t>
            </w:r>
            <w:r w:rsidRPr="000C7408">
              <w:rPr>
                <w:color w:val="0D0D0D" w:themeColor="text1" w:themeTint="F2"/>
                <w:spacing w:val="-1"/>
                <w:sz w:val="24"/>
                <w:szCs w:val="24"/>
              </w:rPr>
              <w:t xml:space="preserve"> </w:t>
            </w:r>
            <w:r w:rsidRPr="000C7408">
              <w:rPr>
                <w:color w:val="0D0D0D" w:themeColor="text1" w:themeTint="F2"/>
                <w:sz w:val="24"/>
                <w:szCs w:val="24"/>
              </w:rPr>
              <w:t>megfizetni.</w:t>
            </w:r>
            <w:r w:rsidR="00DC01E8" w:rsidRPr="000C7408">
              <w:rPr>
                <w:color w:val="000000"/>
                <w:sz w:val="24"/>
                <w:szCs w:val="24"/>
              </w:rPr>
              <w:t>.</w:t>
            </w:r>
          </w:p>
          <w:p w14:paraId="21B40D21" w14:textId="77777777" w:rsidR="00DC01E8" w:rsidRPr="000C7408" w:rsidRDefault="00DC01E8" w:rsidP="008F5337">
            <w:pPr>
              <w:pStyle w:val="Szvegtrzs"/>
              <w:spacing w:after="0"/>
              <w:ind w:left="4" w:right="170"/>
              <w:jc w:val="both"/>
              <w:rPr>
                <w:color w:val="000000"/>
                <w:sz w:val="24"/>
                <w:szCs w:val="24"/>
              </w:rPr>
            </w:pPr>
          </w:p>
          <w:p w14:paraId="136868E2" w14:textId="77777777" w:rsidR="00DC01E8" w:rsidRPr="000C7408" w:rsidRDefault="00DC01E8" w:rsidP="008F5337">
            <w:pPr>
              <w:pStyle w:val="Szvegtrzs"/>
              <w:spacing w:after="0"/>
              <w:ind w:left="4" w:right="170"/>
              <w:jc w:val="both"/>
              <w:rPr>
                <w:sz w:val="24"/>
                <w:szCs w:val="24"/>
              </w:rPr>
            </w:pPr>
            <w:r w:rsidRPr="000C7408">
              <w:rPr>
                <w:sz w:val="24"/>
                <w:szCs w:val="24"/>
                <w:lang w:val="hu-HU"/>
              </w:rPr>
              <w:t xml:space="preserve">(10) </w:t>
            </w:r>
            <w:r w:rsidRPr="000C7408">
              <w:rPr>
                <w:sz w:val="24"/>
                <w:szCs w:val="24"/>
              </w:rPr>
              <w:t>Az étkezési térítési díj megállapításáról és felülvizsgálatáról az intézmény vezetője dönt.</w:t>
            </w:r>
          </w:p>
          <w:p w14:paraId="278C5AEE" w14:textId="77777777" w:rsidR="00DC01E8" w:rsidRPr="000C7408" w:rsidRDefault="00DC01E8" w:rsidP="008F5337">
            <w:pPr>
              <w:pStyle w:val="Szvegtrzs"/>
              <w:spacing w:after="0"/>
              <w:ind w:left="4" w:right="170"/>
              <w:jc w:val="both"/>
              <w:rPr>
                <w:sz w:val="24"/>
                <w:szCs w:val="24"/>
              </w:rPr>
            </w:pPr>
          </w:p>
          <w:p w14:paraId="4E89121C" w14:textId="77777777" w:rsidR="00DC01E8" w:rsidRPr="000C7408" w:rsidRDefault="00DC01E8" w:rsidP="008F5337">
            <w:pPr>
              <w:pStyle w:val="Szvegtrzs"/>
              <w:spacing w:after="0"/>
              <w:ind w:left="4" w:right="170"/>
              <w:jc w:val="both"/>
              <w:rPr>
                <w:sz w:val="24"/>
                <w:szCs w:val="24"/>
              </w:rPr>
            </w:pPr>
            <w:r w:rsidRPr="000C7408">
              <w:rPr>
                <w:sz w:val="24"/>
                <w:szCs w:val="24"/>
                <w:lang w:val="hu-HU"/>
              </w:rPr>
              <w:t>(</w:t>
            </w:r>
            <w:r w:rsidRPr="000C7408">
              <w:rPr>
                <w:sz w:val="24"/>
                <w:szCs w:val="24"/>
              </w:rPr>
              <w:t>11</w:t>
            </w:r>
            <w:r w:rsidRPr="000C7408">
              <w:rPr>
                <w:sz w:val="24"/>
                <w:szCs w:val="24"/>
                <w:lang w:val="hu-HU"/>
              </w:rPr>
              <w:t xml:space="preserve">) </w:t>
            </w:r>
            <w:r w:rsidRPr="000C7408">
              <w:rPr>
                <w:sz w:val="24"/>
                <w:szCs w:val="24"/>
              </w:rPr>
              <w:t>Tartási vagy öröklési szerződést kötött ellátásra jogosult személy esetén, térítési díj fizetésére a tartást és gondozást szerződésben vállaló a kötelezett. Ilyen esetben a személyi térítési díj az intézményi térítési díjjal azonos összegű. Az ellátott a térítési díj megfizetését nem vállalhatja át.</w:t>
            </w:r>
          </w:p>
          <w:p w14:paraId="7B88981B" w14:textId="77777777" w:rsidR="00DC01E8" w:rsidRPr="000C7408" w:rsidRDefault="00DC01E8" w:rsidP="008F5337">
            <w:pPr>
              <w:pStyle w:val="Szvegtrzs"/>
              <w:spacing w:after="0"/>
              <w:ind w:left="4" w:right="170"/>
              <w:jc w:val="both"/>
              <w:rPr>
                <w:color w:val="FF0000"/>
                <w:sz w:val="24"/>
                <w:szCs w:val="24"/>
              </w:rPr>
            </w:pPr>
          </w:p>
          <w:p w14:paraId="42403F24" w14:textId="77777777" w:rsidR="00DC01E8" w:rsidRPr="000C7408" w:rsidRDefault="00DC01E8" w:rsidP="008F5337">
            <w:pPr>
              <w:pStyle w:val="Szvegtrzs"/>
              <w:spacing w:after="0"/>
              <w:ind w:left="4" w:right="170"/>
              <w:jc w:val="both"/>
              <w:rPr>
                <w:sz w:val="24"/>
                <w:szCs w:val="24"/>
                <w:lang w:val="hu-HU" w:eastAsia="hu-HU"/>
              </w:rPr>
            </w:pPr>
            <w:r w:rsidRPr="000C7408">
              <w:rPr>
                <w:sz w:val="24"/>
                <w:szCs w:val="24"/>
                <w:lang w:val="hu-HU"/>
              </w:rPr>
              <w:t>(</w:t>
            </w:r>
            <w:r w:rsidRPr="000C7408">
              <w:rPr>
                <w:sz w:val="24"/>
                <w:szCs w:val="24"/>
              </w:rPr>
              <w:t>12</w:t>
            </w:r>
            <w:r w:rsidRPr="000C7408">
              <w:rPr>
                <w:sz w:val="24"/>
                <w:szCs w:val="24"/>
                <w:lang w:val="hu-HU"/>
              </w:rPr>
              <w:t xml:space="preserve">) </w:t>
            </w:r>
            <w:r w:rsidRPr="000C7408">
              <w:rPr>
                <w:sz w:val="24"/>
                <w:szCs w:val="24"/>
              </w:rPr>
              <w:t>Az étkezési személyi térítési díj - nem haladhatja meg az ellátott havi jövedelmének</w:t>
            </w:r>
            <w:r w:rsidRPr="000C7408">
              <w:rPr>
                <w:sz w:val="24"/>
                <w:szCs w:val="24"/>
                <w:lang w:eastAsia="hu-HU"/>
              </w:rPr>
              <w:t xml:space="preserve"> 30%-át.</w:t>
            </w:r>
            <w:r w:rsidRPr="000C7408">
              <w:rPr>
                <w:sz w:val="24"/>
                <w:szCs w:val="24"/>
                <w:lang w:val="hu-HU" w:eastAsia="hu-HU"/>
              </w:rPr>
              <w:t xml:space="preserve"> </w:t>
            </w:r>
          </w:p>
          <w:p w14:paraId="35C32152" w14:textId="77777777" w:rsidR="00DC01E8" w:rsidRPr="000C7408" w:rsidRDefault="00DC01E8" w:rsidP="008F5337">
            <w:pPr>
              <w:pStyle w:val="Szvegtrzs"/>
              <w:spacing w:after="0"/>
              <w:ind w:left="4" w:right="170"/>
              <w:jc w:val="both"/>
              <w:rPr>
                <w:sz w:val="24"/>
                <w:szCs w:val="24"/>
                <w:lang w:val="hu-HU" w:eastAsia="hu-HU"/>
              </w:rPr>
            </w:pPr>
          </w:p>
          <w:p w14:paraId="19E20715" w14:textId="795348FF" w:rsidR="00DC01E8" w:rsidRPr="000C7408" w:rsidRDefault="00DC01E8" w:rsidP="008F5337">
            <w:pPr>
              <w:pStyle w:val="Szvegtrzs"/>
              <w:spacing w:after="0"/>
              <w:ind w:left="4" w:right="170"/>
              <w:jc w:val="both"/>
              <w:rPr>
                <w:sz w:val="24"/>
                <w:szCs w:val="24"/>
              </w:rPr>
            </w:pPr>
            <w:r w:rsidRPr="000C7408">
              <w:rPr>
                <w:sz w:val="24"/>
                <w:szCs w:val="24"/>
                <w:lang w:val="hu-HU" w:eastAsia="hu-HU"/>
              </w:rPr>
              <w:lastRenderedPageBreak/>
              <w:t xml:space="preserve">(13) </w:t>
            </w:r>
            <w:r w:rsidRPr="000C7408">
              <w:rPr>
                <w:sz w:val="24"/>
                <w:szCs w:val="24"/>
              </w:rPr>
              <w:t>Az ellátást igénylő, az ellátott vagy a térítési díjat megfizető más személy írásban vállalhatja a mindenkori intézményi térítési díjjal azonos személyi térítési díj megfizetését. Ebben az esetben a</w:t>
            </w:r>
            <w:r w:rsidRPr="000C7408">
              <w:rPr>
                <w:sz w:val="24"/>
                <w:szCs w:val="24"/>
                <w:lang w:val="hu-HU"/>
              </w:rPr>
              <w:t>z 1993. III. törvény (továbbiakban: Szt.)</w:t>
            </w:r>
            <w:r w:rsidRPr="000C7408">
              <w:rPr>
                <w:sz w:val="24"/>
                <w:szCs w:val="24"/>
              </w:rPr>
              <w:t>116. § (1) és (3) bekezdésében, valamint a 117. §-ban és a 117/A. § (1)-(2) bekezdésében foglaltakat nem kell alkalmazni, továbbá nem kell elvégezni a 119/C. §-a szerinti jövedelemvizsgálatot, ugyanakkor biztosítani kell, hogy az ellátást ilyen módon igénylő érintett ne kerüljön előnyösebb helyzetbe, mint ha a vállalást ő vagy a térítési díjat megfizető más személy nem tenné meg.</w:t>
            </w:r>
          </w:p>
          <w:p w14:paraId="0F365E43" w14:textId="77777777" w:rsidR="00DC01E8" w:rsidRPr="000C7408" w:rsidRDefault="00DC01E8" w:rsidP="008F5337">
            <w:pPr>
              <w:pStyle w:val="Szvegtrzs"/>
              <w:spacing w:after="0"/>
              <w:ind w:left="4" w:right="170"/>
              <w:jc w:val="both"/>
              <w:rPr>
                <w:sz w:val="24"/>
                <w:szCs w:val="24"/>
                <w:lang w:val="hu-HU" w:eastAsia="hu-HU"/>
              </w:rPr>
            </w:pPr>
          </w:p>
          <w:p w14:paraId="33CAFB92" w14:textId="77777777" w:rsidR="00DC01E8" w:rsidRPr="000C7408" w:rsidRDefault="00DC01E8" w:rsidP="008F5337">
            <w:pPr>
              <w:pStyle w:val="Szvegtrzs"/>
              <w:spacing w:after="0"/>
              <w:ind w:left="4" w:right="170"/>
              <w:jc w:val="both"/>
              <w:rPr>
                <w:b/>
                <w:bCs/>
                <w:color w:val="000000"/>
                <w:sz w:val="24"/>
                <w:szCs w:val="24"/>
              </w:rPr>
            </w:pPr>
            <w:r w:rsidRPr="000C7408">
              <w:rPr>
                <w:sz w:val="24"/>
                <w:szCs w:val="24"/>
                <w:lang w:val="hu-HU" w:eastAsia="hu-HU"/>
              </w:rPr>
              <w:t xml:space="preserve">(14)  </w:t>
            </w:r>
            <w:r w:rsidRPr="000C7408">
              <w:rPr>
                <w:sz w:val="24"/>
                <w:szCs w:val="24"/>
              </w:rPr>
              <w:t>Ha az ellátott az étkeztetést,</w:t>
            </w:r>
            <w:r w:rsidRPr="000C7408">
              <w:rPr>
                <w:sz w:val="24"/>
                <w:szCs w:val="24"/>
                <w:lang w:val="hu-HU"/>
              </w:rPr>
              <w:t xml:space="preserve"> </w:t>
            </w:r>
            <w:r w:rsidRPr="000C7408">
              <w:rPr>
                <w:sz w:val="24"/>
                <w:szCs w:val="24"/>
              </w:rPr>
              <w:t xml:space="preserve">a hónap nem mindegyik napján veszi igénybe, a napi személyi térítési díj - az </w:t>
            </w:r>
            <w:hyperlink r:id="rId8" w:tgtFrame="_blank" w:history="1">
              <w:r w:rsidRPr="000C7408">
                <w:rPr>
                  <w:sz w:val="24"/>
                  <w:szCs w:val="24"/>
                </w:rPr>
                <w:t>Szt. 116. § (2) bekezdésében</w:t>
              </w:r>
            </w:hyperlink>
            <w:r w:rsidRPr="000C7408">
              <w:rPr>
                <w:sz w:val="24"/>
                <w:szCs w:val="24"/>
              </w:rPr>
              <w:t xml:space="preserve"> és </w:t>
            </w:r>
            <w:hyperlink r:id="rId9" w:tgtFrame="_blank" w:history="1">
              <w:r w:rsidRPr="000C7408">
                <w:rPr>
                  <w:sz w:val="24"/>
                  <w:szCs w:val="24"/>
                </w:rPr>
                <w:t>117/B. §-ában</w:t>
              </w:r>
            </w:hyperlink>
            <w:r w:rsidRPr="000C7408">
              <w:rPr>
                <w:sz w:val="24"/>
                <w:szCs w:val="24"/>
              </w:rPr>
              <w:t xml:space="preserve"> foglaltak kivételével - nem haladhatja meg az </w:t>
            </w:r>
            <w:hyperlink r:id="rId10" w:tgtFrame="_blank" w:history="1">
              <w:r w:rsidRPr="000C7408">
                <w:rPr>
                  <w:sz w:val="24"/>
                  <w:szCs w:val="24"/>
                </w:rPr>
                <w:t>Szt. 116. § (3) bekezdése</w:t>
              </w:r>
            </w:hyperlink>
            <w:r w:rsidRPr="000C7408">
              <w:rPr>
                <w:sz w:val="24"/>
                <w:szCs w:val="24"/>
              </w:rPr>
              <w:t xml:space="preserve">, illetve </w:t>
            </w:r>
            <w:hyperlink r:id="rId11" w:tgtFrame="_blank" w:history="1">
              <w:r w:rsidRPr="000C7408">
                <w:rPr>
                  <w:sz w:val="24"/>
                  <w:szCs w:val="24"/>
                </w:rPr>
                <w:t>117. § (1) bekezdése</w:t>
              </w:r>
            </w:hyperlink>
            <w:r w:rsidRPr="000C7408">
              <w:rPr>
                <w:sz w:val="24"/>
                <w:szCs w:val="24"/>
              </w:rPr>
              <w:t xml:space="preserve"> szerinti jövedelemhatár harmincad részét.</w:t>
            </w:r>
            <w:r w:rsidRPr="000C7408">
              <w:rPr>
                <w:b/>
                <w:bCs/>
                <w:color w:val="000000"/>
                <w:sz w:val="24"/>
                <w:szCs w:val="24"/>
              </w:rPr>
              <w:t xml:space="preserve"> </w:t>
            </w:r>
          </w:p>
          <w:p w14:paraId="0D21D19B" w14:textId="77777777" w:rsidR="00DC01E8" w:rsidRPr="000C7408" w:rsidRDefault="00DC01E8" w:rsidP="008F5337">
            <w:pPr>
              <w:pStyle w:val="Szvegtrzs"/>
              <w:spacing w:after="0"/>
              <w:ind w:left="4" w:right="170"/>
              <w:jc w:val="both"/>
              <w:rPr>
                <w:sz w:val="24"/>
                <w:szCs w:val="24"/>
                <w:lang w:val="hu-HU" w:eastAsia="hu-HU"/>
              </w:rPr>
            </w:pPr>
          </w:p>
          <w:p w14:paraId="6572D84F" w14:textId="77777777" w:rsidR="00DC01E8" w:rsidRPr="000C7408" w:rsidRDefault="00DC01E8" w:rsidP="008F5337">
            <w:pPr>
              <w:pStyle w:val="Szvegtrzs"/>
              <w:spacing w:after="0"/>
              <w:ind w:left="4" w:right="170"/>
              <w:jc w:val="both"/>
              <w:rPr>
                <w:sz w:val="24"/>
                <w:szCs w:val="24"/>
              </w:rPr>
            </w:pPr>
            <w:r w:rsidRPr="000C7408">
              <w:rPr>
                <w:sz w:val="24"/>
                <w:szCs w:val="24"/>
                <w:lang w:val="hu-HU" w:eastAsia="hu-HU"/>
              </w:rPr>
              <w:t>(</w:t>
            </w:r>
            <w:r w:rsidRPr="000C7408">
              <w:rPr>
                <w:sz w:val="24"/>
                <w:szCs w:val="24"/>
                <w:lang w:eastAsia="hu-HU"/>
              </w:rPr>
              <w:t>1</w:t>
            </w:r>
            <w:r w:rsidRPr="000C7408">
              <w:rPr>
                <w:sz w:val="24"/>
                <w:szCs w:val="24"/>
                <w:lang w:val="hu-HU" w:eastAsia="hu-HU"/>
              </w:rPr>
              <w:t xml:space="preserve">5) </w:t>
            </w:r>
            <w:r w:rsidRPr="000C7408">
              <w:rPr>
                <w:sz w:val="24"/>
                <w:szCs w:val="24"/>
              </w:rPr>
              <w:t>Az étkeztetés hétköznap az alábbiak szerint történhet:</w:t>
            </w:r>
          </w:p>
          <w:p w14:paraId="01E146F7" w14:textId="77777777" w:rsidR="00DC01E8" w:rsidRPr="000C7408" w:rsidRDefault="00DC01E8" w:rsidP="008F5337">
            <w:pPr>
              <w:pStyle w:val="Szvegtrzs"/>
              <w:spacing w:after="0"/>
              <w:ind w:left="4" w:right="170"/>
              <w:jc w:val="both"/>
              <w:rPr>
                <w:sz w:val="24"/>
                <w:szCs w:val="24"/>
              </w:rPr>
            </w:pPr>
          </w:p>
          <w:p w14:paraId="3A6C134D" w14:textId="77777777" w:rsidR="00DC01E8" w:rsidRPr="000C7408" w:rsidRDefault="00DC01E8" w:rsidP="008F5337">
            <w:pPr>
              <w:pStyle w:val="Szvegtrzs"/>
              <w:numPr>
                <w:ilvl w:val="0"/>
                <w:numId w:val="29"/>
              </w:numPr>
              <w:suppressAutoHyphens/>
              <w:spacing w:after="0"/>
              <w:ind w:left="4" w:right="567" w:firstLine="0"/>
              <w:jc w:val="both"/>
              <w:rPr>
                <w:sz w:val="24"/>
                <w:szCs w:val="24"/>
              </w:rPr>
            </w:pPr>
            <w:r w:rsidRPr="000C7408">
              <w:rPr>
                <w:sz w:val="24"/>
                <w:szCs w:val="24"/>
              </w:rPr>
              <w:t>Ady Endre sétány 56. szám alatt helyben fogyasztással és elvitellel biztosított</w:t>
            </w:r>
          </w:p>
          <w:p w14:paraId="5F2D32D6" w14:textId="77777777" w:rsidR="00DC01E8" w:rsidRPr="000C7408" w:rsidRDefault="00DC01E8" w:rsidP="008F5337">
            <w:pPr>
              <w:pStyle w:val="Szvegtrzs"/>
              <w:numPr>
                <w:ilvl w:val="0"/>
                <w:numId w:val="29"/>
              </w:numPr>
              <w:suppressAutoHyphens/>
              <w:spacing w:after="0"/>
              <w:ind w:left="4" w:right="567" w:firstLine="0"/>
              <w:jc w:val="both"/>
              <w:rPr>
                <w:sz w:val="24"/>
                <w:szCs w:val="24"/>
              </w:rPr>
            </w:pPr>
            <w:r w:rsidRPr="000C7408">
              <w:rPr>
                <w:sz w:val="24"/>
                <w:szCs w:val="24"/>
              </w:rPr>
              <w:t>Fiumei utca 9. szám alatt elvitellel,</w:t>
            </w:r>
          </w:p>
          <w:p w14:paraId="64041F9F" w14:textId="77777777" w:rsidR="00DC01E8" w:rsidRPr="000C7408" w:rsidRDefault="00DC01E8" w:rsidP="008F5337">
            <w:pPr>
              <w:pStyle w:val="Szvegtrzs"/>
              <w:numPr>
                <w:ilvl w:val="0"/>
                <w:numId w:val="29"/>
              </w:numPr>
              <w:suppressAutoHyphens/>
              <w:spacing w:after="0"/>
              <w:ind w:left="4" w:right="567" w:firstLine="0"/>
              <w:jc w:val="both"/>
              <w:rPr>
                <w:sz w:val="24"/>
                <w:szCs w:val="24"/>
                <w:lang w:val="hu-HU"/>
              </w:rPr>
            </w:pPr>
            <w:r w:rsidRPr="000C7408">
              <w:rPr>
                <w:sz w:val="24"/>
                <w:szCs w:val="24"/>
              </w:rPr>
              <w:t>Blaháné út 45. szám alatt elvitellel és helyben fogyasztá</w:t>
            </w:r>
            <w:r w:rsidRPr="000C7408">
              <w:rPr>
                <w:sz w:val="24"/>
                <w:szCs w:val="24"/>
                <w:lang w:val="hu-HU"/>
              </w:rPr>
              <w:t>ssal</w:t>
            </w:r>
          </w:p>
          <w:p w14:paraId="0D3DF579" w14:textId="77777777" w:rsidR="00DC01E8" w:rsidRPr="000C7408" w:rsidRDefault="00DC01E8" w:rsidP="008F5337">
            <w:pPr>
              <w:pStyle w:val="Szvegtrzs"/>
              <w:numPr>
                <w:ilvl w:val="0"/>
                <w:numId w:val="29"/>
              </w:numPr>
              <w:suppressAutoHyphens/>
              <w:spacing w:after="0"/>
              <w:ind w:left="4" w:right="567" w:firstLine="0"/>
              <w:jc w:val="both"/>
              <w:rPr>
                <w:sz w:val="24"/>
                <w:szCs w:val="24"/>
              </w:rPr>
            </w:pPr>
            <w:r w:rsidRPr="000C7408">
              <w:rPr>
                <w:sz w:val="24"/>
                <w:szCs w:val="24"/>
                <w:lang w:val="hu-HU"/>
              </w:rPr>
              <w:t>Tessedik Sámuel utca 4. szám alatti helyben fogyasztással és elvitellel biztosított.</w:t>
            </w:r>
          </w:p>
          <w:p w14:paraId="1CFEED37" w14:textId="77777777" w:rsidR="00DC01E8" w:rsidRPr="000C7408" w:rsidRDefault="00DC01E8" w:rsidP="008F5337">
            <w:pPr>
              <w:pStyle w:val="Szvegtrzs"/>
              <w:spacing w:after="0"/>
              <w:ind w:left="4" w:right="567"/>
              <w:jc w:val="both"/>
              <w:rPr>
                <w:sz w:val="24"/>
                <w:szCs w:val="24"/>
              </w:rPr>
            </w:pPr>
          </w:p>
          <w:p w14:paraId="7ADF0AAD" w14:textId="5EF002DF" w:rsidR="00DC01E8" w:rsidRPr="000C7408" w:rsidRDefault="0020593B" w:rsidP="008F5337">
            <w:pPr>
              <w:pStyle w:val="Szvegtrzs"/>
              <w:spacing w:after="0"/>
              <w:ind w:left="4" w:right="170"/>
              <w:jc w:val="both"/>
              <w:rPr>
                <w:sz w:val="24"/>
                <w:szCs w:val="24"/>
                <w:lang w:val="hu-HU"/>
              </w:rPr>
            </w:pPr>
            <w:r w:rsidRPr="000C7408">
              <w:rPr>
                <w:rStyle w:val="Lbjegyzet-hivatkozs"/>
                <w:sz w:val="24"/>
                <w:szCs w:val="24"/>
                <w:lang w:val="hu-HU"/>
              </w:rPr>
              <w:footnoteReference w:id="77"/>
            </w:r>
            <w:r w:rsidR="00DC01E8" w:rsidRPr="000C7408">
              <w:rPr>
                <w:sz w:val="24"/>
                <w:szCs w:val="24"/>
                <w:lang w:val="hu-HU"/>
              </w:rPr>
              <w:t xml:space="preserve">(16) </w:t>
            </w:r>
            <w:r w:rsidRPr="000C7408">
              <w:rPr>
                <w:color w:val="0D0D0D" w:themeColor="text1" w:themeTint="F2"/>
                <w:sz w:val="24"/>
                <w:szCs w:val="24"/>
              </w:rPr>
              <w:t>Munkaszüneti és pihenőnapokon történő étkeztetés elvitellel</w:t>
            </w:r>
            <w:r w:rsidRPr="000C7408">
              <w:rPr>
                <w:color w:val="0D0D0D" w:themeColor="text1" w:themeTint="F2"/>
                <w:sz w:val="24"/>
                <w:szCs w:val="24"/>
                <w:lang w:val="hu-HU"/>
              </w:rPr>
              <w:t>, kiszállítással</w:t>
            </w:r>
            <w:r w:rsidRPr="000C7408">
              <w:rPr>
                <w:color w:val="0D0D0D" w:themeColor="text1" w:themeTint="F2"/>
                <w:sz w:val="24"/>
                <w:szCs w:val="24"/>
              </w:rPr>
              <w:t xml:space="preserve"> és igény esetén helyben fogyasztással, az Ady Endre sétány 56. szám alatt vehető igénybe. Gödöllő közigazgatási  területén az étkeztetés kiszállítással biztosított</w:t>
            </w:r>
            <w:r w:rsidRPr="000C7408">
              <w:rPr>
                <w:color w:val="0D0D0D" w:themeColor="text1" w:themeTint="F2"/>
                <w:sz w:val="24"/>
                <w:szCs w:val="24"/>
                <w:lang w:val="hu-HU"/>
              </w:rPr>
              <w:t>.</w:t>
            </w:r>
          </w:p>
          <w:p w14:paraId="59A99BC9" w14:textId="77777777" w:rsidR="00DC01E8" w:rsidRPr="000C7408" w:rsidRDefault="00DC01E8" w:rsidP="008F5337">
            <w:pPr>
              <w:pStyle w:val="Szvegtrzs"/>
              <w:spacing w:after="0"/>
              <w:ind w:left="4" w:right="170"/>
              <w:jc w:val="both"/>
              <w:rPr>
                <w:sz w:val="24"/>
                <w:szCs w:val="24"/>
              </w:rPr>
            </w:pPr>
          </w:p>
          <w:p w14:paraId="701F80AB" w14:textId="66CE7A35" w:rsidR="00A7472D" w:rsidRPr="000C7408" w:rsidRDefault="00A76992" w:rsidP="008F5337">
            <w:pPr>
              <w:pStyle w:val="BodyText21"/>
              <w:ind w:left="4" w:firstLine="0"/>
              <w:rPr>
                <w:szCs w:val="24"/>
              </w:rPr>
            </w:pPr>
            <w:r w:rsidRPr="000C7408">
              <w:rPr>
                <w:rStyle w:val="Lbjegyzet-hivatkozs"/>
                <w:szCs w:val="24"/>
              </w:rPr>
              <w:footnoteReference w:id="78"/>
            </w:r>
            <w:r w:rsidR="00DC01E8" w:rsidRPr="000C7408">
              <w:rPr>
                <w:szCs w:val="24"/>
              </w:rPr>
              <w:t>(17) A szociális étkeztetést a Gödöllői Egyesített Szociális Intézmény biztosítja.</w:t>
            </w:r>
          </w:p>
          <w:p w14:paraId="230F98EE" w14:textId="5616CD35" w:rsidR="00DC01E8" w:rsidRPr="000C7408" w:rsidRDefault="00DC01E8" w:rsidP="008F5337">
            <w:pPr>
              <w:pStyle w:val="BodyText21"/>
              <w:ind w:left="4" w:firstLine="0"/>
              <w:jc w:val="center"/>
              <w:rPr>
                <w:szCs w:val="24"/>
              </w:rPr>
            </w:pPr>
          </w:p>
          <w:p w14:paraId="03980AE6" w14:textId="1ED1AC44" w:rsidR="00A7472D" w:rsidRPr="000C7408" w:rsidRDefault="00DC01E8" w:rsidP="008F5337">
            <w:pPr>
              <w:pStyle w:val="BodyText21"/>
              <w:ind w:left="4" w:firstLine="0"/>
              <w:jc w:val="center"/>
              <w:rPr>
                <w:b/>
                <w:szCs w:val="24"/>
              </w:rPr>
            </w:pPr>
            <w:r w:rsidRPr="000C7408">
              <w:rPr>
                <w:rStyle w:val="Lbjegyzet-hivatkozs"/>
                <w:b/>
                <w:szCs w:val="24"/>
              </w:rPr>
              <w:footnoteReference w:id="79"/>
            </w:r>
            <w:r w:rsidR="00A7472D" w:rsidRPr="000C7408">
              <w:rPr>
                <w:b/>
                <w:szCs w:val="24"/>
              </w:rPr>
              <w:t>Idősek klubja</w:t>
            </w:r>
          </w:p>
          <w:p w14:paraId="7AE6C6E2"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14. §</w:t>
            </w:r>
          </w:p>
          <w:p w14:paraId="2D7EA15E" w14:textId="77777777" w:rsidR="00DC01E8" w:rsidRPr="000C7408" w:rsidRDefault="00DC01E8" w:rsidP="008F5337">
            <w:pPr>
              <w:suppressAutoHyphens/>
              <w:spacing w:after="0" w:line="240" w:lineRule="auto"/>
              <w:ind w:left="4" w:right="170"/>
              <w:jc w:val="both"/>
              <w:rPr>
                <w:rFonts w:ascii="Times New Roman" w:eastAsia="Times New Roman" w:hAnsi="Times New Roman"/>
                <w:b/>
                <w:sz w:val="24"/>
                <w:szCs w:val="24"/>
                <w:lang w:eastAsia="zh-CN"/>
              </w:rPr>
            </w:pPr>
          </w:p>
          <w:p w14:paraId="6E015C20" w14:textId="76FA4A66" w:rsidR="00DC01E8" w:rsidRPr="000C7408" w:rsidRDefault="00DC01E8" w:rsidP="008F5337">
            <w:pPr>
              <w:suppressAutoHyphens/>
              <w:spacing w:after="0" w:line="240" w:lineRule="auto"/>
              <w:ind w:left="4" w:right="170"/>
              <w:jc w:val="both"/>
              <w:rPr>
                <w:rFonts w:ascii="Times New Roman" w:eastAsia="Times New Roman" w:hAnsi="Times New Roman"/>
                <w:sz w:val="24"/>
                <w:szCs w:val="24"/>
                <w:lang w:val="x-none" w:eastAsia="zh-CN"/>
              </w:rPr>
            </w:pPr>
            <w:r w:rsidRPr="000C7408">
              <w:rPr>
                <w:rFonts w:ascii="Times New Roman" w:eastAsia="Times New Roman" w:hAnsi="Times New Roman"/>
                <w:color w:val="000000"/>
                <w:sz w:val="24"/>
                <w:szCs w:val="24"/>
                <w:lang w:eastAsia="zh-CN"/>
              </w:rPr>
              <w:t>(1)</w:t>
            </w:r>
            <w:r w:rsidRPr="000C7408">
              <w:rPr>
                <w:rFonts w:ascii="Times New Roman" w:eastAsia="Times New Roman" w:hAnsi="Times New Roman"/>
                <w:sz w:val="24"/>
                <w:szCs w:val="24"/>
                <w:lang w:val="x-none" w:eastAsia="zh-CN"/>
              </w:rPr>
              <w:t xml:space="preserve"> Idősek Klubjába  a tizennyolcadik életévüket betöltött, egészségi állapotuk vagy idős koruk miatt szociális és mentális támogatásra szoruló, önmaguk ellátására részben képes személyek vehetők fel.</w:t>
            </w:r>
          </w:p>
          <w:p w14:paraId="453834AE" w14:textId="77777777" w:rsidR="00DC01E8" w:rsidRPr="000C7408" w:rsidRDefault="00DC01E8" w:rsidP="008F5337">
            <w:pPr>
              <w:suppressAutoHyphens/>
              <w:spacing w:after="0" w:line="240" w:lineRule="auto"/>
              <w:ind w:left="4" w:right="170"/>
              <w:jc w:val="both"/>
              <w:rPr>
                <w:rFonts w:ascii="Times New Roman" w:eastAsia="Times New Roman" w:hAnsi="Times New Roman"/>
                <w:sz w:val="24"/>
                <w:szCs w:val="24"/>
                <w:lang w:val="x-none" w:eastAsia="zh-CN"/>
              </w:rPr>
            </w:pPr>
          </w:p>
          <w:p w14:paraId="1849D732" w14:textId="77777777" w:rsidR="00DC01E8" w:rsidRPr="000C7408" w:rsidRDefault="00DC01E8" w:rsidP="008F5337">
            <w:pPr>
              <w:suppressAutoHyphens/>
              <w:spacing w:after="0" w:line="240" w:lineRule="auto"/>
              <w:ind w:left="4" w:right="170"/>
              <w:jc w:val="both"/>
              <w:rPr>
                <w:rFonts w:ascii="Times New Roman" w:eastAsia="Times New Roman" w:hAnsi="Times New Roman"/>
                <w:sz w:val="24"/>
                <w:szCs w:val="24"/>
                <w:lang w:val="x-none" w:eastAsia="zh-CN"/>
              </w:rPr>
            </w:pPr>
            <w:r w:rsidRPr="000C7408">
              <w:rPr>
                <w:rFonts w:ascii="Times New Roman" w:eastAsia="Times New Roman" w:hAnsi="Times New Roman"/>
                <w:sz w:val="24"/>
                <w:szCs w:val="24"/>
                <w:lang w:eastAsia="zh-CN"/>
              </w:rPr>
              <w:t xml:space="preserve">(2) </w:t>
            </w:r>
            <w:r w:rsidRPr="000C7408">
              <w:rPr>
                <w:rFonts w:ascii="Times New Roman" w:eastAsia="Times New Roman" w:hAnsi="Times New Roman"/>
                <w:sz w:val="24"/>
                <w:szCs w:val="24"/>
                <w:lang w:val="x-none" w:eastAsia="zh-CN"/>
              </w:rPr>
              <w:t>Az ellátást igénylő, az ellátott vagy a térítési díjat megfizető más személy írásban vállalhatja a mindenkori intézményi térítési díjjal azonos személyi térítési díj megfizetését. Ebben az esetben a</w:t>
            </w:r>
            <w:r w:rsidRPr="000C7408">
              <w:rPr>
                <w:rFonts w:ascii="Times New Roman" w:eastAsia="Times New Roman" w:hAnsi="Times New Roman"/>
                <w:sz w:val="24"/>
                <w:szCs w:val="24"/>
                <w:lang w:eastAsia="zh-CN"/>
              </w:rPr>
              <w:t>z 1993. III. törvény (továbbiakban: Szt )</w:t>
            </w:r>
            <w:r w:rsidRPr="000C7408">
              <w:rPr>
                <w:rFonts w:ascii="Times New Roman" w:eastAsia="Times New Roman" w:hAnsi="Times New Roman"/>
                <w:sz w:val="24"/>
                <w:szCs w:val="24"/>
                <w:lang w:val="x-none" w:eastAsia="zh-CN"/>
              </w:rPr>
              <w:t>116. § (1) és (3) bekezdésében, valamint a 117. §-ban és a 117/A. § (1)-(2) bekezdésében foglaltakat nem kell alkalmazni, továbbá nem kell elvégezni a 119/C. §-a szerinti jövedelemvizsgálatot, ugyanakkor biztosítani kell, hogy az ellátást ilyen módon igénylő érintett ne kerüljön előnyösebb helyzetbe, mint ha a vállalást ő vagy a térítési díjat megfizető más személy nem tenné meg.</w:t>
            </w:r>
          </w:p>
          <w:p w14:paraId="63D166CA" w14:textId="77777777" w:rsidR="00DC01E8" w:rsidRPr="000C7408" w:rsidRDefault="00DC01E8" w:rsidP="008F5337">
            <w:pPr>
              <w:suppressAutoHyphens/>
              <w:spacing w:after="0" w:line="240" w:lineRule="auto"/>
              <w:ind w:left="4" w:right="170"/>
              <w:jc w:val="both"/>
              <w:rPr>
                <w:rFonts w:ascii="Times New Roman" w:eastAsia="Times New Roman" w:hAnsi="Times New Roman"/>
                <w:sz w:val="24"/>
                <w:szCs w:val="24"/>
                <w:lang w:val="x-none" w:eastAsia="zh-CN"/>
              </w:rPr>
            </w:pPr>
          </w:p>
          <w:p w14:paraId="7361341D" w14:textId="77777777" w:rsidR="00DC01E8" w:rsidRPr="000C7408" w:rsidRDefault="00DC01E8" w:rsidP="008F5337">
            <w:pPr>
              <w:suppressAutoHyphens/>
              <w:spacing w:after="0" w:line="240" w:lineRule="auto"/>
              <w:ind w:left="4" w:right="170"/>
              <w:jc w:val="both"/>
              <w:rPr>
                <w:rFonts w:ascii="Times New Roman" w:eastAsia="Times New Roman" w:hAnsi="Times New Roman"/>
                <w:b/>
                <w:bCs/>
                <w:color w:val="000000"/>
                <w:sz w:val="24"/>
                <w:szCs w:val="24"/>
                <w:lang w:val="x-none" w:eastAsia="zh-CN"/>
              </w:rPr>
            </w:pPr>
            <w:r w:rsidRPr="000C7408">
              <w:rPr>
                <w:rFonts w:ascii="Times New Roman" w:eastAsia="Times New Roman" w:hAnsi="Times New Roman"/>
                <w:sz w:val="24"/>
                <w:szCs w:val="24"/>
                <w:lang w:eastAsia="zh-CN"/>
              </w:rPr>
              <w:t xml:space="preserve">(3) </w:t>
            </w:r>
            <w:r w:rsidRPr="000C7408">
              <w:rPr>
                <w:rFonts w:ascii="Times New Roman" w:eastAsia="Times New Roman" w:hAnsi="Times New Roman"/>
                <w:sz w:val="24"/>
                <w:szCs w:val="24"/>
                <w:lang w:val="x-none" w:eastAsia="zh-CN"/>
              </w:rPr>
              <w:t xml:space="preserve"> Ha az ellátott az étkeztetést,</w:t>
            </w:r>
            <w:r w:rsidRPr="000C7408">
              <w:rPr>
                <w:rFonts w:ascii="Times New Roman" w:eastAsia="Times New Roman" w:hAnsi="Times New Roman"/>
                <w:sz w:val="24"/>
                <w:szCs w:val="24"/>
                <w:lang w:eastAsia="zh-CN"/>
              </w:rPr>
              <w:t xml:space="preserve"> </w:t>
            </w:r>
            <w:r w:rsidRPr="000C7408">
              <w:rPr>
                <w:rFonts w:ascii="Times New Roman" w:eastAsia="Times New Roman" w:hAnsi="Times New Roman"/>
                <w:sz w:val="24"/>
                <w:szCs w:val="24"/>
                <w:lang w:val="x-none" w:eastAsia="zh-CN"/>
              </w:rPr>
              <w:t xml:space="preserve">nappali ellátást a hónap nem mindegyik napján veszi igénybe, a napi személyi térítési díj - az </w:t>
            </w:r>
            <w:hyperlink r:id="rId12" w:tgtFrame="_blank" w:history="1">
              <w:r w:rsidRPr="000C7408">
                <w:rPr>
                  <w:rFonts w:ascii="Times New Roman" w:eastAsia="Times New Roman" w:hAnsi="Times New Roman"/>
                  <w:sz w:val="24"/>
                  <w:szCs w:val="24"/>
                  <w:lang w:val="x-none" w:eastAsia="zh-CN"/>
                </w:rPr>
                <w:t>Szt. 116. § (2) bekezdésében</w:t>
              </w:r>
            </w:hyperlink>
            <w:r w:rsidRPr="000C7408">
              <w:rPr>
                <w:rFonts w:ascii="Times New Roman" w:eastAsia="Times New Roman" w:hAnsi="Times New Roman"/>
                <w:sz w:val="24"/>
                <w:szCs w:val="24"/>
                <w:lang w:val="x-none" w:eastAsia="zh-CN"/>
              </w:rPr>
              <w:t xml:space="preserve"> és </w:t>
            </w:r>
            <w:hyperlink r:id="rId13" w:tgtFrame="_blank" w:history="1">
              <w:r w:rsidRPr="000C7408">
                <w:rPr>
                  <w:rFonts w:ascii="Times New Roman" w:eastAsia="Times New Roman" w:hAnsi="Times New Roman"/>
                  <w:sz w:val="24"/>
                  <w:szCs w:val="24"/>
                  <w:lang w:val="x-none" w:eastAsia="zh-CN"/>
                </w:rPr>
                <w:t>117/B. §-ában</w:t>
              </w:r>
            </w:hyperlink>
            <w:r w:rsidRPr="000C7408">
              <w:rPr>
                <w:rFonts w:ascii="Times New Roman" w:eastAsia="Times New Roman" w:hAnsi="Times New Roman"/>
                <w:sz w:val="24"/>
                <w:szCs w:val="24"/>
                <w:lang w:val="x-none" w:eastAsia="zh-CN"/>
              </w:rPr>
              <w:t xml:space="preserve"> foglaltak kivételével - nem haladhatja meg az </w:t>
            </w:r>
            <w:hyperlink r:id="rId14" w:tgtFrame="_blank" w:history="1">
              <w:r w:rsidRPr="000C7408">
                <w:rPr>
                  <w:rFonts w:ascii="Times New Roman" w:eastAsia="Times New Roman" w:hAnsi="Times New Roman"/>
                  <w:sz w:val="24"/>
                  <w:szCs w:val="24"/>
                  <w:lang w:val="x-none" w:eastAsia="zh-CN"/>
                </w:rPr>
                <w:t>Szt. 116. § (3) bekezdése</w:t>
              </w:r>
            </w:hyperlink>
            <w:r w:rsidRPr="000C7408">
              <w:rPr>
                <w:rFonts w:ascii="Times New Roman" w:eastAsia="Times New Roman" w:hAnsi="Times New Roman"/>
                <w:sz w:val="24"/>
                <w:szCs w:val="24"/>
                <w:lang w:val="x-none" w:eastAsia="zh-CN"/>
              </w:rPr>
              <w:t xml:space="preserve">, illetve </w:t>
            </w:r>
            <w:hyperlink r:id="rId15" w:tgtFrame="_blank" w:history="1">
              <w:r w:rsidRPr="000C7408">
                <w:rPr>
                  <w:rFonts w:ascii="Times New Roman" w:eastAsia="Times New Roman" w:hAnsi="Times New Roman"/>
                  <w:sz w:val="24"/>
                  <w:szCs w:val="24"/>
                  <w:lang w:val="x-none" w:eastAsia="zh-CN"/>
                </w:rPr>
                <w:t>117. § (1) bekezdése</w:t>
              </w:r>
            </w:hyperlink>
            <w:r w:rsidRPr="000C7408">
              <w:rPr>
                <w:rFonts w:ascii="Times New Roman" w:eastAsia="Times New Roman" w:hAnsi="Times New Roman"/>
                <w:sz w:val="24"/>
                <w:szCs w:val="24"/>
                <w:lang w:val="x-none" w:eastAsia="zh-CN"/>
              </w:rPr>
              <w:t xml:space="preserve"> szerinti jövedelemhatár harmincad részét.</w:t>
            </w:r>
            <w:r w:rsidRPr="000C7408">
              <w:rPr>
                <w:rFonts w:ascii="Times New Roman" w:eastAsia="Times New Roman" w:hAnsi="Times New Roman"/>
                <w:b/>
                <w:bCs/>
                <w:color w:val="000000"/>
                <w:sz w:val="24"/>
                <w:szCs w:val="24"/>
                <w:lang w:val="x-none" w:eastAsia="zh-CN"/>
              </w:rPr>
              <w:t xml:space="preserve"> </w:t>
            </w:r>
          </w:p>
          <w:p w14:paraId="7319297A" w14:textId="77777777" w:rsidR="00DC01E8" w:rsidRPr="000C7408" w:rsidRDefault="00DC01E8" w:rsidP="008F5337">
            <w:pPr>
              <w:suppressAutoHyphens/>
              <w:spacing w:after="0" w:line="240" w:lineRule="auto"/>
              <w:ind w:left="4" w:right="170"/>
              <w:jc w:val="both"/>
              <w:rPr>
                <w:rFonts w:ascii="Times New Roman" w:eastAsia="Times New Roman" w:hAnsi="Times New Roman"/>
                <w:b/>
                <w:bCs/>
                <w:color w:val="000000"/>
                <w:sz w:val="24"/>
                <w:szCs w:val="24"/>
                <w:lang w:val="x-none" w:eastAsia="zh-CN"/>
              </w:rPr>
            </w:pPr>
          </w:p>
          <w:p w14:paraId="275931B8" w14:textId="77777777" w:rsidR="00DC01E8" w:rsidRPr="000C7408" w:rsidRDefault="00DC01E8" w:rsidP="008F5337">
            <w:pPr>
              <w:suppressAutoHyphens/>
              <w:spacing w:after="0" w:line="240" w:lineRule="auto"/>
              <w:ind w:left="4" w:right="170"/>
              <w:jc w:val="both"/>
              <w:rPr>
                <w:rFonts w:ascii="Times New Roman" w:eastAsia="Times New Roman" w:hAnsi="Times New Roman"/>
                <w:color w:val="000000"/>
                <w:sz w:val="24"/>
                <w:szCs w:val="24"/>
                <w:lang w:eastAsia="zh-CN"/>
              </w:rPr>
            </w:pPr>
            <w:r w:rsidRPr="000C7408">
              <w:rPr>
                <w:rFonts w:ascii="Times New Roman" w:eastAsia="Times New Roman" w:hAnsi="Times New Roman"/>
                <w:color w:val="000000"/>
                <w:sz w:val="24"/>
                <w:szCs w:val="24"/>
                <w:lang w:eastAsia="zh-CN"/>
              </w:rPr>
              <w:lastRenderedPageBreak/>
              <w:t>(4) Az ellátás megállapításáról és felülvizsgálatáról az intézmény vezetője dönt.</w:t>
            </w:r>
          </w:p>
          <w:p w14:paraId="23D53830" w14:textId="77777777" w:rsidR="00DC01E8" w:rsidRPr="000C7408" w:rsidRDefault="00DC01E8" w:rsidP="008F5337">
            <w:pPr>
              <w:suppressAutoHyphens/>
              <w:spacing w:after="0" w:line="240" w:lineRule="auto"/>
              <w:ind w:left="4" w:right="170"/>
              <w:jc w:val="both"/>
              <w:rPr>
                <w:rFonts w:ascii="Times New Roman" w:eastAsia="Times New Roman" w:hAnsi="Times New Roman"/>
                <w:b/>
                <w:bCs/>
                <w:color w:val="000000"/>
                <w:sz w:val="24"/>
                <w:szCs w:val="24"/>
                <w:lang w:eastAsia="zh-CN"/>
              </w:rPr>
            </w:pPr>
          </w:p>
          <w:p w14:paraId="45D942D5" w14:textId="2EF82A0C" w:rsidR="00DC01E8" w:rsidRPr="000C7408" w:rsidRDefault="00DC01E8" w:rsidP="008F5337">
            <w:pPr>
              <w:suppressAutoHyphens/>
              <w:spacing w:after="0" w:line="240" w:lineRule="auto"/>
              <w:ind w:left="4" w:right="170"/>
              <w:jc w:val="both"/>
              <w:rPr>
                <w:rFonts w:ascii="Times New Roman" w:eastAsia="Times New Roman" w:hAnsi="Times New Roman"/>
                <w:sz w:val="24"/>
                <w:szCs w:val="24"/>
                <w:lang w:eastAsia="hu-HU"/>
              </w:rPr>
            </w:pPr>
            <w:r w:rsidRPr="000C7408">
              <w:rPr>
                <w:rFonts w:ascii="Times New Roman" w:eastAsia="Times New Roman" w:hAnsi="Times New Roman"/>
                <w:sz w:val="24"/>
                <w:szCs w:val="24"/>
              </w:rPr>
              <w:t xml:space="preserve">(5)  </w:t>
            </w:r>
            <w:r w:rsidRPr="000C7408">
              <w:rPr>
                <w:rFonts w:ascii="Times New Roman" w:eastAsia="Times New Roman" w:hAnsi="Times New Roman"/>
                <w:sz w:val="24"/>
                <w:szCs w:val="24"/>
                <w:lang w:eastAsia="hu-HU"/>
              </w:rPr>
              <w:t xml:space="preserve">Idősek Nappali ellátása esetén </w:t>
            </w:r>
            <w:r w:rsidRPr="000C7408">
              <w:rPr>
                <w:rFonts w:ascii="Times New Roman" w:eastAsia="Times New Roman" w:hAnsi="Times New Roman"/>
                <w:sz w:val="24"/>
                <w:szCs w:val="24"/>
                <w:lang w:eastAsia="zh-CN"/>
              </w:rPr>
              <w:t xml:space="preserve">a </w:t>
            </w:r>
            <w:r w:rsidRPr="000C7408">
              <w:rPr>
                <w:rFonts w:ascii="Times New Roman" w:eastAsia="Times New Roman" w:hAnsi="Times New Roman"/>
                <w:sz w:val="24"/>
                <w:szCs w:val="24"/>
                <w:lang w:val="x-none" w:eastAsia="zh-CN"/>
              </w:rPr>
              <w:t>személyi térítési díj nem haladhatja meg az ellátott havi jövedelmének</w:t>
            </w:r>
            <w:r w:rsidRPr="000C7408">
              <w:rPr>
                <w:rFonts w:ascii="Times New Roman" w:eastAsia="Times New Roman" w:hAnsi="Times New Roman"/>
                <w:sz w:val="24"/>
                <w:szCs w:val="24"/>
                <w:lang w:eastAsia="zh-CN"/>
              </w:rPr>
              <w:t xml:space="preserve"> </w:t>
            </w:r>
            <w:r w:rsidRPr="000C7408">
              <w:rPr>
                <w:rFonts w:ascii="Times New Roman" w:eastAsia="Times New Roman" w:hAnsi="Times New Roman"/>
                <w:sz w:val="24"/>
                <w:szCs w:val="24"/>
                <w:lang w:eastAsia="hu-HU"/>
              </w:rPr>
              <w:t>15</w:t>
            </w:r>
            <w:r w:rsidRPr="000C7408">
              <w:rPr>
                <w:rFonts w:ascii="Times New Roman" w:eastAsia="Times New Roman" w:hAnsi="Times New Roman"/>
                <w:sz w:val="24"/>
                <w:szCs w:val="24"/>
                <w:lang w:val="x-none" w:eastAsia="hu-HU"/>
              </w:rPr>
              <w:t>%-át</w:t>
            </w:r>
            <w:r w:rsidRPr="000C7408">
              <w:rPr>
                <w:rFonts w:ascii="Times New Roman" w:eastAsia="Times New Roman" w:hAnsi="Times New Roman"/>
                <w:sz w:val="24"/>
                <w:szCs w:val="24"/>
                <w:lang w:eastAsia="hu-HU"/>
              </w:rPr>
              <w:t>.  Amennyiben</w:t>
            </w:r>
            <w:r w:rsidRPr="000C7408">
              <w:rPr>
                <w:rFonts w:ascii="Times New Roman" w:eastAsia="Times New Roman" w:hAnsi="Times New Roman"/>
                <w:sz w:val="24"/>
                <w:szCs w:val="24"/>
                <w:lang w:val="x-none" w:eastAsia="hu-HU"/>
              </w:rPr>
              <w:t xml:space="preserve"> </w:t>
            </w:r>
            <w:r w:rsidRPr="000C7408">
              <w:rPr>
                <w:rFonts w:ascii="Times New Roman" w:eastAsia="Times New Roman" w:hAnsi="Times New Roman"/>
                <w:sz w:val="24"/>
                <w:szCs w:val="24"/>
                <w:lang w:eastAsia="hu-HU"/>
              </w:rPr>
              <w:t>a nappali ellátás</w:t>
            </w:r>
            <w:r w:rsidRPr="000C7408">
              <w:rPr>
                <w:rFonts w:ascii="Times New Roman" w:eastAsia="Times New Roman" w:hAnsi="Times New Roman"/>
                <w:sz w:val="24"/>
                <w:szCs w:val="24"/>
                <w:lang w:val="x-none" w:eastAsia="hu-HU"/>
              </w:rPr>
              <w:t xml:space="preserve"> mellett étkezést is biztosítanak</w:t>
            </w:r>
            <w:r w:rsidRPr="000C7408">
              <w:rPr>
                <w:rFonts w:ascii="Times New Roman" w:eastAsia="Times New Roman" w:hAnsi="Times New Roman"/>
                <w:sz w:val="24"/>
                <w:szCs w:val="24"/>
                <w:lang w:eastAsia="hu-HU"/>
              </w:rPr>
              <w:t xml:space="preserve"> a </w:t>
            </w:r>
            <w:r w:rsidRPr="000C7408">
              <w:rPr>
                <w:rFonts w:ascii="Times New Roman" w:eastAsia="Times New Roman" w:hAnsi="Times New Roman"/>
                <w:sz w:val="24"/>
                <w:szCs w:val="24"/>
                <w:lang w:val="x-none" w:eastAsia="zh-CN"/>
              </w:rPr>
              <w:t>személyi térítési díj nem haladhatja meg az ellátott havi jövedelmének</w:t>
            </w:r>
            <w:r w:rsidRPr="000C7408">
              <w:rPr>
                <w:rFonts w:ascii="Times New Roman" w:eastAsia="Times New Roman" w:hAnsi="Times New Roman"/>
                <w:sz w:val="24"/>
                <w:szCs w:val="24"/>
                <w:lang w:eastAsia="zh-CN"/>
              </w:rPr>
              <w:t xml:space="preserve"> </w:t>
            </w:r>
            <w:r w:rsidRPr="000C7408">
              <w:rPr>
                <w:rFonts w:ascii="Times New Roman" w:eastAsia="Times New Roman" w:hAnsi="Times New Roman"/>
                <w:sz w:val="24"/>
                <w:szCs w:val="24"/>
                <w:lang w:eastAsia="hu-HU"/>
              </w:rPr>
              <w:t>30</w:t>
            </w:r>
            <w:r w:rsidRPr="000C7408">
              <w:rPr>
                <w:rFonts w:ascii="Times New Roman" w:eastAsia="Times New Roman" w:hAnsi="Times New Roman"/>
                <w:sz w:val="24"/>
                <w:szCs w:val="24"/>
                <w:lang w:val="x-none" w:eastAsia="hu-HU"/>
              </w:rPr>
              <w:t>%-át</w:t>
            </w:r>
            <w:r w:rsidRPr="000C7408">
              <w:rPr>
                <w:rFonts w:ascii="Times New Roman" w:eastAsia="Times New Roman" w:hAnsi="Times New Roman"/>
                <w:sz w:val="24"/>
                <w:szCs w:val="24"/>
                <w:lang w:eastAsia="hu-HU"/>
              </w:rPr>
              <w:t>.</w:t>
            </w:r>
          </w:p>
          <w:p w14:paraId="69DD2289" w14:textId="77777777" w:rsidR="00A7472D" w:rsidRPr="000C7408" w:rsidRDefault="00A7472D" w:rsidP="008F5337">
            <w:pPr>
              <w:pStyle w:val="BodyText21"/>
              <w:ind w:left="4" w:firstLine="0"/>
              <w:rPr>
                <w:szCs w:val="24"/>
              </w:rPr>
            </w:pPr>
          </w:p>
          <w:p w14:paraId="6382CC64" w14:textId="77777777" w:rsidR="00A7472D" w:rsidRPr="000C7408" w:rsidRDefault="00A7472D" w:rsidP="008F5337">
            <w:pPr>
              <w:numPr>
                <w:ilvl w:val="12"/>
                <w:numId w:val="0"/>
              </w:numPr>
              <w:spacing w:after="0" w:line="240" w:lineRule="auto"/>
              <w:ind w:left="4"/>
              <w:jc w:val="center"/>
              <w:rPr>
                <w:rFonts w:ascii="Times New Roman" w:hAnsi="Times New Roman"/>
                <w:b/>
                <w:sz w:val="24"/>
                <w:szCs w:val="24"/>
              </w:rPr>
            </w:pPr>
            <w:r w:rsidRPr="000C7408">
              <w:rPr>
                <w:rFonts w:ascii="Times New Roman" w:hAnsi="Times New Roman"/>
                <w:b/>
                <w:sz w:val="24"/>
                <w:szCs w:val="24"/>
              </w:rPr>
              <w:t>Fogyatékosok nappali intézménye</w:t>
            </w:r>
          </w:p>
          <w:p w14:paraId="2BE80460" w14:textId="77777777" w:rsidR="00A7472D" w:rsidRPr="000C7408" w:rsidRDefault="00A7472D" w:rsidP="008F5337">
            <w:pPr>
              <w:numPr>
                <w:ilvl w:val="12"/>
                <w:numId w:val="0"/>
              </w:numPr>
              <w:spacing w:after="0" w:line="240" w:lineRule="auto"/>
              <w:ind w:left="4"/>
              <w:jc w:val="center"/>
              <w:rPr>
                <w:rFonts w:ascii="Times New Roman" w:hAnsi="Times New Roman"/>
                <w:b/>
                <w:sz w:val="24"/>
                <w:szCs w:val="24"/>
              </w:rPr>
            </w:pPr>
            <w:r w:rsidRPr="000C7408">
              <w:rPr>
                <w:rFonts w:ascii="Times New Roman" w:hAnsi="Times New Roman"/>
                <w:b/>
                <w:sz w:val="24"/>
                <w:szCs w:val="24"/>
              </w:rPr>
              <w:t>15. §</w:t>
            </w:r>
          </w:p>
          <w:p w14:paraId="7EFCADDD" w14:textId="50E18B72" w:rsidR="00A7472D" w:rsidRPr="000C7408" w:rsidRDefault="00EB7D18" w:rsidP="008F5337">
            <w:pPr>
              <w:numPr>
                <w:ilvl w:val="12"/>
                <w:numId w:val="0"/>
              </w:num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80"/>
            </w:r>
            <w:r w:rsidR="00A7472D" w:rsidRPr="000C7408">
              <w:rPr>
                <w:rFonts w:ascii="Times New Roman" w:hAnsi="Times New Roman"/>
                <w:sz w:val="24"/>
                <w:szCs w:val="24"/>
              </w:rPr>
              <w:t>/1/</w:t>
            </w:r>
            <w:r w:rsidR="002F78FE" w:rsidRPr="000C7408">
              <w:rPr>
                <w:rFonts w:ascii="Times New Roman" w:hAnsi="Times New Roman"/>
                <w:sz w:val="24"/>
                <w:szCs w:val="24"/>
              </w:rPr>
              <w:t xml:space="preserve"> Fogyatékosok nappali intézményébe a 16. életévét betöltött, önkiszolgálásra részben képes, vagy önellátásra nem képes, de felügyeletre szoruló fogyatékos, illetve autista személy vehető fel. A nevelési-oktatási intézményben tanuló gyermek ellátását a tanítási szünet idejére biztosíthatja az intézmény feltéve, ha az intézmény rendelkezik szabad férőhellyel. Az a személy, aki veszélyeztető magatartást tanúsít, illetve folyamatos orvosi ellátást és állandó ápolást igényel, fogyatékos személyek nappali intézményében nem gondozható</w:t>
            </w:r>
            <w:r w:rsidR="00A7472D" w:rsidRPr="000C7408">
              <w:rPr>
                <w:rFonts w:ascii="Times New Roman" w:hAnsi="Times New Roman"/>
                <w:sz w:val="24"/>
                <w:szCs w:val="24"/>
              </w:rPr>
              <w:t>.</w:t>
            </w:r>
          </w:p>
          <w:p w14:paraId="3EA6F311"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/2/A Fogyatékosok nappali intézményébe az intézményi térítési díj külön kerül meghatározásra</w:t>
            </w:r>
          </w:p>
          <w:p w14:paraId="25C7AFB7"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a.)a csak napközbeni tartózkodást igénybe vevőkre</w:t>
            </w:r>
          </w:p>
          <w:p w14:paraId="78ACBF77"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b.)napközbeni tartózkodást és ott étkezést igénybe vevőkre</w:t>
            </w:r>
          </w:p>
          <w:p w14:paraId="163A3D15" w14:textId="77777777" w:rsidR="00A7472D" w:rsidRPr="000C7408" w:rsidRDefault="00A7472D" w:rsidP="008F5337">
            <w:pPr>
              <w:spacing w:after="0" w:line="240" w:lineRule="auto"/>
              <w:ind w:left="4"/>
              <w:jc w:val="both"/>
              <w:rPr>
                <w:rFonts w:ascii="Times New Roman" w:hAnsi="Times New Roman"/>
                <w:sz w:val="24"/>
                <w:szCs w:val="24"/>
              </w:rPr>
            </w:pPr>
          </w:p>
          <w:p w14:paraId="5346040D" w14:textId="77777777" w:rsidR="00A7472D" w:rsidRPr="000C7408" w:rsidRDefault="00A7472D" w:rsidP="008F5337">
            <w:pPr>
              <w:numPr>
                <w:ilvl w:val="12"/>
                <w:numId w:val="0"/>
              </w:numPr>
              <w:spacing w:after="0" w:line="240" w:lineRule="auto"/>
              <w:ind w:left="4"/>
              <w:jc w:val="both"/>
              <w:rPr>
                <w:rFonts w:ascii="Times New Roman" w:hAnsi="Times New Roman"/>
                <w:sz w:val="24"/>
                <w:szCs w:val="24"/>
              </w:rPr>
            </w:pPr>
            <w:r w:rsidRPr="000C7408">
              <w:rPr>
                <w:rFonts w:ascii="Times New Roman" w:hAnsi="Times New Roman"/>
                <w:sz w:val="24"/>
                <w:szCs w:val="24"/>
              </w:rPr>
              <w:t>/3/A Fogyatékosok nappali intézmény</w:t>
            </w:r>
            <w:r w:rsidRPr="000C7408">
              <w:rPr>
                <w:rFonts w:ascii="Times New Roman" w:hAnsi="Times New Roman"/>
                <w:b/>
                <w:sz w:val="24"/>
                <w:szCs w:val="24"/>
              </w:rPr>
              <w:t>é</w:t>
            </w:r>
            <w:r w:rsidRPr="000C7408">
              <w:rPr>
                <w:rFonts w:ascii="Times New Roman" w:hAnsi="Times New Roman"/>
                <w:sz w:val="24"/>
                <w:szCs w:val="24"/>
              </w:rPr>
              <w:t>ben az ellátásban részesülő személyek részére az intézmény étkezést is biztosít.</w:t>
            </w:r>
          </w:p>
          <w:p w14:paraId="3E4704AB" w14:textId="1728E88C" w:rsidR="0050503A" w:rsidRPr="000C7408" w:rsidRDefault="0050503A" w:rsidP="008F5337">
            <w:pPr>
              <w:pStyle w:val="Szvegtrzs"/>
              <w:spacing w:after="0"/>
              <w:ind w:left="4" w:right="170"/>
              <w:jc w:val="both"/>
              <w:rPr>
                <w:sz w:val="24"/>
                <w:szCs w:val="24"/>
                <w:lang w:val="hu-HU"/>
              </w:rPr>
            </w:pPr>
            <w:r w:rsidRPr="000C7408">
              <w:rPr>
                <w:rStyle w:val="Lbjegyzet-hivatkozs"/>
                <w:sz w:val="24"/>
                <w:szCs w:val="24"/>
              </w:rPr>
              <w:footnoteReference w:id="81"/>
            </w:r>
            <w:r w:rsidR="00A7472D" w:rsidRPr="000C7408">
              <w:rPr>
                <w:sz w:val="24"/>
                <w:szCs w:val="24"/>
              </w:rPr>
              <w:t>/4/</w:t>
            </w:r>
            <w:r w:rsidRPr="000C7408">
              <w:rPr>
                <w:sz w:val="24"/>
                <w:szCs w:val="24"/>
              </w:rPr>
              <w:t xml:space="preserve"> A Fogyatékosok nappali intézményében fizetendő személyi térítési díj összege nem haladhatja meg az ellátott havi jövedelméne</w:t>
            </w:r>
            <w:r w:rsidRPr="000C7408">
              <w:rPr>
                <w:sz w:val="24"/>
                <w:szCs w:val="24"/>
                <w:lang w:val="hu-HU"/>
              </w:rPr>
              <w:t>k</w:t>
            </w:r>
          </w:p>
          <w:p w14:paraId="458AF348" w14:textId="77777777" w:rsidR="0050503A" w:rsidRPr="000C7408" w:rsidRDefault="0050503A" w:rsidP="008F5337">
            <w:pPr>
              <w:pStyle w:val="Szvegtrzs"/>
              <w:spacing w:after="0"/>
              <w:ind w:left="4" w:right="170"/>
              <w:jc w:val="both"/>
              <w:rPr>
                <w:sz w:val="24"/>
                <w:szCs w:val="24"/>
                <w:lang w:val="hu-HU"/>
              </w:rPr>
            </w:pPr>
          </w:p>
          <w:p w14:paraId="7EA3DEDA" w14:textId="77777777" w:rsidR="0050503A" w:rsidRPr="000C7408" w:rsidRDefault="0050503A" w:rsidP="008F5337">
            <w:pPr>
              <w:pStyle w:val="Szvegtrzs"/>
              <w:spacing w:after="0"/>
              <w:ind w:left="4" w:right="567"/>
              <w:rPr>
                <w:sz w:val="24"/>
                <w:szCs w:val="24"/>
              </w:rPr>
            </w:pPr>
            <w:r w:rsidRPr="000C7408">
              <w:rPr>
                <w:sz w:val="24"/>
                <w:szCs w:val="24"/>
              </w:rPr>
              <w:t>a.)15%-t, ha csak a nappali ellátást veszi igénybe</w:t>
            </w:r>
          </w:p>
          <w:p w14:paraId="6FA95F42" w14:textId="77777777" w:rsidR="0050503A" w:rsidRPr="000C7408" w:rsidRDefault="0050503A" w:rsidP="008F5337">
            <w:pPr>
              <w:pStyle w:val="Szvegtrzs"/>
              <w:spacing w:after="0"/>
              <w:ind w:left="4" w:right="567"/>
              <w:rPr>
                <w:sz w:val="24"/>
                <w:szCs w:val="24"/>
              </w:rPr>
            </w:pPr>
            <w:r w:rsidRPr="000C7408">
              <w:rPr>
                <w:sz w:val="24"/>
                <w:szCs w:val="24"/>
              </w:rPr>
              <w:t>b.)30%-t, ha a nappali ellátás mellett az étkeztetést is igénybe veszi.</w:t>
            </w:r>
          </w:p>
          <w:p w14:paraId="4FB84FCD" w14:textId="77777777" w:rsidR="0050503A" w:rsidRPr="000C7408" w:rsidRDefault="0050503A" w:rsidP="008F5337">
            <w:pPr>
              <w:pStyle w:val="Szvegtrzs"/>
              <w:spacing w:after="0"/>
              <w:ind w:left="4" w:right="567"/>
              <w:rPr>
                <w:sz w:val="24"/>
                <w:szCs w:val="24"/>
              </w:rPr>
            </w:pPr>
          </w:p>
          <w:p w14:paraId="6CDA49CE" w14:textId="187240BF" w:rsidR="0050503A" w:rsidRPr="000C7408" w:rsidRDefault="0050503A" w:rsidP="008F5337">
            <w:pPr>
              <w:pStyle w:val="Szvegtrzs"/>
              <w:spacing w:after="0"/>
              <w:ind w:left="4" w:right="170"/>
              <w:jc w:val="both"/>
              <w:rPr>
                <w:sz w:val="24"/>
                <w:szCs w:val="24"/>
                <w:lang w:val="hu-HU"/>
              </w:rPr>
            </w:pPr>
            <w:bookmarkStart w:id="0" w:name="_Hlk53150379"/>
            <w:r w:rsidRPr="000C7408">
              <w:rPr>
                <w:sz w:val="24"/>
                <w:szCs w:val="24"/>
              </w:rPr>
              <w:t>Tartási vagy öröklési szerződést kötött ellátásra jogosult személy esetén, térítési díj fizetésére a tartást és gondozást szerződésben vállaló a kötelezett. Ilyen esetben a személyi térítési díj az intézményi térítési díjjal azonos összegű. Az ellátott a térítési díj megfizetését nem vállalhatja át</w:t>
            </w:r>
            <w:bookmarkEnd w:id="0"/>
            <w:r w:rsidRPr="000C7408">
              <w:rPr>
                <w:sz w:val="24"/>
                <w:szCs w:val="24"/>
                <w:lang w:val="hu-HU"/>
              </w:rPr>
              <w:t>.</w:t>
            </w:r>
          </w:p>
          <w:p w14:paraId="4C8AC356" w14:textId="0D4E57FA" w:rsidR="003F0DEA" w:rsidRPr="000C7408" w:rsidRDefault="003F0DEA" w:rsidP="008F5337">
            <w:pPr>
              <w:numPr>
                <w:ilvl w:val="12"/>
                <w:numId w:val="0"/>
              </w:numPr>
              <w:spacing w:after="0" w:line="240" w:lineRule="auto"/>
              <w:ind w:left="4"/>
              <w:jc w:val="both"/>
              <w:rPr>
                <w:rFonts w:ascii="Times New Roman" w:hAnsi="Times New Roman"/>
                <w:sz w:val="24"/>
                <w:szCs w:val="24"/>
              </w:rPr>
            </w:pPr>
          </w:p>
          <w:p w14:paraId="027487A6" w14:textId="7686DEBC" w:rsidR="00A7472D" w:rsidRPr="000C7408" w:rsidRDefault="00F57892" w:rsidP="008F5337">
            <w:pPr>
              <w:numPr>
                <w:ilvl w:val="12"/>
                <w:numId w:val="0"/>
              </w:num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82"/>
            </w:r>
            <w:r w:rsidR="00A7472D" w:rsidRPr="000C7408">
              <w:rPr>
                <w:rFonts w:ascii="Times New Roman" w:hAnsi="Times New Roman"/>
                <w:sz w:val="24"/>
                <w:szCs w:val="24"/>
              </w:rPr>
              <w:t>/5/</w:t>
            </w:r>
            <w:r w:rsidRPr="000C7408">
              <w:rPr>
                <w:rFonts w:ascii="Times New Roman" w:hAnsi="Times New Roman"/>
                <w:sz w:val="24"/>
                <w:szCs w:val="24"/>
              </w:rPr>
              <w:t xml:space="preserve"> Rendkívül indokolt esetben a nappali ellátás olyan fogyatékos személy részére is biztosítható, akire nézve szülője, vagy más hozzátartozója gyermekgondozási segélyben, gyermekgondozást segítő ellátásban, gyermeknevelési támogatásban, gyermekek otthongondozási díjában vagy ápolási díjban</w:t>
            </w:r>
            <w:r w:rsidRPr="000C7408">
              <w:rPr>
                <w:rFonts w:ascii="Times New Roman" w:hAnsi="Times New Roman"/>
                <w:spacing w:val="-1"/>
                <w:sz w:val="24"/>
                <w:szCs w:val="24"/>
              </w:rPr>
              <w:t xml:space="preserve"> </w:t>
            </w:r>
            <w:r w:rsidRPr="000C7408">
              <w:rPr>
                <w:rFonts w:ascii="Times New Roman" w:hAnsi="Times New Roman"/>
                <w:sz w:val="24"/>
                <w:szCs w:val="24"/>
              </w:rPr>
              <w:t>részesül, ebben az esetben legfeljebb 5 órában tartózkodhat a klubban</w:t>
            </w:r>
            <w:r w:rsidR="00A7472D" w:rsidRPr="000C7408">
              <w:rPr>
                <w:rFonts w:ascii="Times New Roman" w:hAnsi="Times New Roman"/>
                <w:sz w:val="24"/>
                <w:szCs w:val="24"/>
              </w:rPr>
              <w:t>.</w:t>
            </w:r>
          </w:p>
          <w:p w14:paraId="79832D6E" w14:textId="77777777" w:rsidR="00F57892" w:rsidRPr="000C7408" w:rsidRDefault="00F57892" w:rsidP="008F5337">
            <w:pPr>
              <w:numPr>
                <w:ilvl w:val="12"/>
                <w:numId w:val="0"/>
              </w:numPr>
              <w:spacing w:after="0" w:line="240" w:lineRule="auto"/>
              <w:ind w:left="4"/>
              <w:jc w:val="both"/>
              <w:rPr>
                <w:rFonts w:ascii="Times New Roman" w:hAnsi="Times New Roman"/>
                <w:sz w:val="24"/>
                <w:szCs w:val="24"/>
              </w:rPr>
            </w:pPr>
          </w:p>
          <w:p w14:paraId="4B8490C5" w14:textId="77777777" w:rsidR="00A7472D" w:rsidRPr="000C7408" w:rsidRDefault="00A7472D" w:rsidP="008F5337">
            <w:pPr>
              <w:numPr>
                <w:ilvl w:val="12"/>
                <w:numId w:val="0"/>
              </w:num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/6/A Fogyatékosok nappali intézményben ellátásban részesülő személyek részére az intézmény étkezést is biztosít. </w:t>
            </w:r>
          </w:p>
          <w:p w14:paraId="1AF546ED" w14:textId="7FDF485B" w:rsidR="0003746D" w:rsidRPr="000C7408" w:rsidRDefault="0003746D" w:rsidP="008F5337">
            <w:pPr>
              <w:pStyle w:val="Szvegtrzsbehzssal"/>
              <w:spacing w:after="0"/>
              <w:ind w:left="4"/>
              <w:rPr>
                <w:sz w:val="24"/>
                <w:szCs w:val="24"/>
              </w:rPr>
            </w:pPr>
            <w:r w:rsidRPr="000C7408">
              <w:rPr>
                <w:rStyle w:val="Lbjegyzet-hivatkozs"/>
                <w:sz w:val="24"/>
                <w:szCs w:val="24"/>
              </w:rPr>
              <w:footnoteReference w:id="83"/>
            </w:r>
            <w:r w:rsidR="00A7472D" w:rsidRPr="000C7408">
              <w:rPr>
                <w:sz w:val="24"/>
                <w:szCs w:val="24"/>
              </w:rPr>
              <w:t>/7/</w:t>
            </w:r>
            <w:r w:rsidRPr="000C7408">
              <w:rPr>
                <w:sz w:val="24"/>
                <w:szCs w:val="24"/>
              </w:rPr>
              <w:t xml:space="preserve"> A Fogyatékosok nappali intézményében fizetendő intézményi térítési díj összege a nyersanyagnorma ÁFÁ-val emelt összegéből, valamint a nappali ellátás igénybe vételi díjából áll össze.</w:t>
            </w:r>
          </w:p>
          <w:p w14:paraId="5BF79D5A" w14:textId="1C12DEAD" w:rsidR="00A7472D" w:rsidRPr="000C7408" w:rsidRDefault="00A7472D" w:rsidP="008F5337">
            <w:pPr>
              <w:pStyle w:val="Szvegtrzsbehzssal"/>
              <w:spacing w:after="0"/>
              <w:ind w:left="4"/>
              <w:rPr>
                <w:sz w:val="24"/>
                <w:szCs w:val="24"/>
              </w:rPr>
            </w:pPr>
            <w:r w:rsidRPr="000C7408">
              <w:rPr>
                <w:sz w:val="24"/>
                <w:szCs w:val="24"/>
              </w:rPr>
              <w:t>/8/A személyi térítési díj megállapításáról és felülvizsgálatáról az intézmény vezetője dönt.</w:t>
            </w:r>
          </w:p>
          <w:p w14:paraId="455C77E3"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/9/A Fogyatékosok Napközi Otthonában a 18 év feletti jövedelem nélküli ellátottak esetén az ellátás térítésmentesen biztosítható.</w:t>
            </w:r>
          </w:p>
          <w:p w14:paraId="0770126A" w14:textId="77777777" w:rsidR="00A7472D" w:rsidRPr="000C7408" w:rsidRDefault="00A7472D" w:rsidP="008F5337">
            <w:pPr>
              <w:numPr>
                <w:ilvl w:val="12"/>
                <w:numId w:val="0"/>
              </w:numPr>
              <w:spacing w:after="0" w:line="240" w:lineRule="auto"/>
              <w:ind w:left="4"/>
              <w:jc w:val="both"/>
              <w:rPr>
                <w:rFonts w:ascii="Times New Roman" w:hAnsi="Times New Roman"/>
                <w:sz w:val="24"/>
                <w:szCs w:val="24"/>
              </w:rPr>
            </w:pPr>
            <w:r w:rsidRPr="000C7408">
              <w:rPr>
                <w:rFonts w:ascii="Times New Roman" w:hAnsi="Times New Roman"/>
                <w:sz w:val="24"/>
                <w:szCs w:val="24"/>
              </w:rPr>
              <w:lastRenderedPageBreak/>
              <w:t>/10/A Fogyatékosok nappali intézményébe fizetendő intézményi térítési díj összegét a rendelet 3. számú melléklete tartalmazza.</w:t>
            </w:r>
          </w:p>
          <w:p w14:paraId="717F22E7" w14:textId="77777777" w:rsidR="00D11333" w:rsidRPr="000C7408" w:rsidRDefault="00D11333" w:rsidP="008F5337">
            <w:pPr>
              <w:spacing w:after="0" w:line="240" w:lineRule="auto"/>
              <w:ind w:left="4"/>
              <w:jc w:val="center"/>
              <w:rPr>
                <w:rFonts w:ascii="Times New Roman" w:hAnsi="Times New Roman"/>
                <w:b/>
                <w:color w:val="000000"/>
              </w:rPr>
            </w:pPr>
            <w:r w:rsidRPr="000C7408">
              <w:rPr>
                <w:rStyle w:val="Lbjegyzet-hivatkozs"/>
                <w:rFonts w:ascii="Times New Roman" w:hAnsi="Times New Roman"/>
                <w:b/>
                <w:bCs/>
                <w:color w:val="000000"/>
                <w:sz w:val="24"/>
                <w:szCs w:val="24"/>
              </w:rPr>
              <w:footnoteReference w:id="84"/>
            </w:r>
            <w:r w:rsidRPr="000C7408">
              <w:rPr>
                <w:rFonts w:ascii="Times New Roman" w:hAnsi="Times New Roman"/>
                <w:b/>
                <w:bCs/>
                <w:color w:val="000000"/>
                <w:sz w:val="24"/>
                <w:szCs w:val="24"/>
              </w:rPr>
              <w:t xml:space="preserve">Gyermekjóléti Alapellátások </w:t>
            </w:r>
          </w:p>
          <w:p w14:paraId="356AF32D" w14:textId="6EB670C3" w:rsidR="00D11333" w:rsidRPr="000C7408" w:rsidRDefault="00D11333" w:rsidP="008F5337">
            <w:pPr>
              <w:spacing w:after="0" w:line="240" w:lineRule="auto"/>
              <w:ind w:left="4"/>
              <w:jc w:val="center"/>
              <w:rPr>
                <w:rFonts w:ascii="Times New Roman" w:hAnsi="Times New Roman"/>
                <w:b/>
                <w:bCs/>
                <w:color w:val="000000"/>
                <w:sz w:val="24"/>
                <w:szCs w:val="24"/>
              </w:rPr>
            </w:pPr>
            <w:r w:rsidRPr="000C7408">
              <w:rPr>
                <w:rFonts w:ascii="Times New Roman" w:hAnsi="Times New Roman"/>
                <w:b/>
                <w:bCs/>
                <w:color w:val="000000"/>
                <w:sz w:val="24"/>
                <w:szCs w:val="24"/>
              </w:rPr>
              <w:t>15/A.§</w:t>
            </w:r>
            <w:r w:rsidR="000C7408">
              <w:rPr>
                <w:rStyle w:val="Lbjegyzet-hivatkozs"/>
                <w:rFonts w:ascii="Times New Roman" w:hAnsi="Times New Roman"/>
                <w:b/>
                <w:bCs/>
                <w:color w:val="000000"/>
                <w:sz w:val="24"/>
                <w:szCs w:val="24"/>
              </w:rPr>
              <w:footnoteReference w:id="85"/>
            </w:r>
          </w:p>
          <w:p w14:paraId="62FFD78B" w14:textId="77777777" w:rsidR="00D11333" w:rsidRPr="000C7408" w:rsidRDefault="00D11333" w:rsidP="008F5337">
            <w:pPr>
              <w:spacing w:after="0" w:line="240" w:lineRule="auto"/>
              <w:ind w:left="4"/>
              <w:jc w:val="center"/>
              <w:rPr>
                <w:rFonts w:ascii="Times New Roman" w:hAnsi="Times New Roman"/>
                <w:b/>
                <w:color w:val="000000"/>
              </w:rPr>
            </w:pPr>
          </w:p>
          <w:p w14:paraId="5457ED1E" w14:textId="0FAA56DF"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bCs/>
                <w:sz w:val="24"/>
                <w:szCs w:val="24"/>
              </w:rPr>
              <w:t>(1)</w:t>
            </w:r>
            <w:r w:rsidRPr="000C7408">
              <w:rPr>
                <w:rFonts w:ascii="Times New Roman" w:hAnsi="Times New Roman"/>
                <w:color w:val="0D0D0D" w:themeColor="text1" w:themeTint="F2"/>
                <w:sz w:val="24"/>
                <w:szCs w:val="24"/>
              </w:rPr>
              <w:t>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p>
          <w:p w14:paraId="7AC742F9" w14:textId="77777777" w:rsidR="000C7408" w:rsidRPr="000C7408" w:rsidRDefault="000C7408" w:rsidP="008F5337">
            <w:pPr>
              <w:spacing w:after="0" w:line="240" w:lineRule="auto"/>
              <w:jc w:val="both"/>
              <w:rPr>
                <w:rFonts w:ascii="Times New Roman" w:hAnsi="Times New Roman"/>
                <w:b/>
                <w:sz w:val="24"/>
                <w:szCs w:val="24"/>
              </w:rPr>
            </w:pPr>
            <w:r w:rsidRPr="000C7408">
              <w:rPr>
                <w:rFonts w:ascii="Times New Roman" w:hAnsi="Times New Roman"/>
                <w:color w:val="0D0D0D" w:themeColor="text1" w:themeTint="F2"/>
                <w:sz w:val="24"/>
                <w:szCs w:val="24"/>
              </w:rPr>
              <w:t>(2) A gyermekjóléti szolgáltatás feladata a gyermek testi, lelki egészségének, családban történő nevelésének elősegítése érdekében</w:t>
            </w:r>
          </w:p>
          <w:p w14:paraId="49614D22" w14:textId="77777777" w:rsidR="000C7408" w:rsidRPr="000C7408" w:rsidRDefault="000C7408" w:rsidP="008F5337">
            <w:pPr>
              <w:pStyle w:val="Szvegtrzs"/>
              <w:numPr>
                <w:ilvl w:val="0"/>
                <w:numId w:val="32"/>
              </w:numPr>
              <w:suppressAutoHyphens/>
              <w:spacing w:after="0"/>
              <w:jc w:val="both"/>
              <w:rPr>
                <w:color w:val="0D0D0D" w:themeColor="text1" w:themeTint="F2"/>
                <w:sz w:val="24"/>
              </w:rPr>
            </w:pPr>
            <w:r w:rsidRPr="000C7408">
              <w:rPr>
                <w:color w:val="0D0D0D" w:themeColor="text1" w:themeTint="F2"/>
                <w:sz w:val="24"/>
              </w:rPr>
              <w:t>a gyermeki jogokról és a gyermek fejlődését biztosító támogatásokról való tájékoztatás, a támogatásokhoz való hozzájutás segítése,</w:t>
            </w:r>
          </w:p>
          <w:p w14:paraId="34D8E2CD" w14:textId="77777777" w:rsidR="000C7408" w:rsidRPr="000C7408" w:rsidRDefault="000C7408" w:rsidP="008F5337">
            <w:pPr>
              <w:pStyle w:val="Szvegtrzs"/>
              <w:numPr>
                <w:ilvl w:val="0"/>
                <w:numId w:val="32"/>
              </w:numPr>
              <w:suppressAutoHyphens/>
              <w:spacing w:after="0"/>
              <w:jc w:val="both"/>
              <w:rPr>
                <w:color w:val="0D0D0D" w:themeColor="text1" w:themeTint="F2"/>
                <w:sz w:val="24"/>
              </w:rPr>
            </w:pPr>
            <w:r w:rsidRPr="000C7408">
              <w:rPr>
                <w:color w:val="0D0D0D" w:themeColor="text1" w:themeTint="F2"/>
                <w:sz w:val="24"/>
              </w:rPr>
              <w:t>a családtervezési, a pszichológiai, a nevelési, az egészségügyi, a mentálhigiénés és a káros szenvedélyek megelőzését célzó tanácsadás vagy az ezekhez való hozzájutás megszervezése,</w:t>
            </w:r>
          </w:p>
          <w:p w14:paraId="7F8196F4" w14:textId="77777777" w:rsidR="000C7408" w:rsidRPr="000C7408" w:rsidRDefault="000C7408" w:rsidP="008F5337">
            <w:pPr>
              <w:pStyle w:val="Szvegtrzs"/>
              <w:numPr>
                <w:ilvl w:val="0"/>
                <w:numId w:val="32"/>
              </w:numPr>
              <w:suppressAutoHyphens/>
              <w:spacing w:after="0"/>
              <w:jc w:val="both"/>
              <w:rPr>
                <w:color w:val="0D0D0D" w:themeColor="text1" w:themeTint="F2"/>
                <w:sz w:val="24"/>
              </w:rPr>
            </w:pPr>
            <w:r w:rsidRPr="000C7408">
              <w:rPr>
                <w:color w:val="0D0D0D" w:themeColor="text1" w:themeTint="F2"/>
                <w:sz w:val="24"/>
              </w:rPr>
              <w:t>a válsághelyzetben lévő várandós anya támogatása, segítése, tanácsokkal való ellátása, valamint szociális szolgáltatásokhoz és gyermekjóléti alapellátásokhoz, különösen a családok átmeneti otthonában igénybe vehető ellátáshoz történő hozzájutásának szervezése,</w:t>
            </w:r>
          </w:p>
          <w:p w14:paraId="29890F98" w14:textId="77777777" w:rsidR="000C7408" w:rsidRPr="000C7408" w:rsidRDefault="000C7408" w:rsidP="008F5337">
            <w:pPr>
              <w:pStyle w:val="Szvegtrzs"/>
              <w:numPr>
                <w:ilvl w:val="0"/>
                <w:numId w:val="32"/>
              </w:numPr>
              <w:suppressAutoHyphens/>
              <w:spacing w:after="0"/>
              <w:jc w:val="both"/>
              <w:rPr>
                <w:color w:val="0D0D0D" w:themeColor="text1" w:themeTint="F2"/>
                <w:sz w:val="24"/>
              </w:rPr>
            </w:pPr>
            <w:r w:rsidRPr="000C7408">
              <w:rPr>
                <w:color w:val="0D0D0D" w:themeColor="text1" w:themeTint="F2"/>
                <w:sz w:val="24"/>
              </w:rPr>
              <w:t>a szabadidős programok szervezése,</w:t>
            </w:r>
          </w:p>
          <w:p w14:paraId="0A2804ED" w14:textId="77777777" w:rsidR="000C7408" w:rsidRPr="000C7408" w:rsidRDefault="000C7408" w:rsidP="008F5337">
            <w:pPr>
              <w:pStyle w:val="Szvegtrzs"/>
              <w:numPr>
                <w:ilvl w:val="0"/>
                <w:numId w:val="32"/>
              </w:numPr>
              <w:suppressAutoHyphens/>
              <w:spacing w:after="0"/>
              <w:jc w:val="both"/>
              <w:rPr>
                <w:color w:val="0D0D0D" w:themeColor="text1" w:themeTint="F2"/>
                <w:sz w:val="24"/>
              </w:rPr>
            </w:pPr>
            <w:r w:rsidRPr="000C7408">
              <w:rPr>
                <w:color w:val="0D0D0D" w:themeColor="text1" w:themeTint="F2"/>
                <w:sz w:val="24"/>
              </w:rPr>
              <w:t>a hivatalos ügyek intézésének segítése.</w:t>
            </w:r>
          </w:p>
          <w:p w14:paraId="3C51AF3F" w14:textId="77777777" w:rsidR="000C7408" w:rsidRPr="000C7408" w:rsidRDefault="000C7408" w:rsidP="008F5337">
            <w:pPr>
              <w:pStyle w:val="Szvegtrzs"/>
              <w:spacing w:after="0"/>
              <w:ind w:left="-142"/>
              <w:jc w:val="both"/>
              <w:rPr>
                <w:color w:val="0D0D0D" w:themeColor="text1" w:themeTint="F2"/>
                <w:sz w:val="24"/>
              </w:rPr>
            </w:pPr>
          </w:p>
          <w:p w14:paraId="24BCD1BD" w14:textId="77777777" w:rsidR="000C7408" w:rsidRPr="000C7408" w:rsidRDefault="000C7408" w:rsidP="008F5337">
            <w:pPr>
              <w:pStyle w:val="Szvegtrzs"/>
              <w:spacing w:after="0"/>
              <w:ind w:left="-142"/>
              <w:jc w:val="right"/>
              <w:rPr>
                <w:color w:val="0D0D0D" w:themeColor="text1" w:themeTint="F2"/>
                <w:sz w:val="24"/>
                <w:lang w:val="hu-HU"/>
              </w:rPr>
            </w:pPr>
          </w:p>
          <w:p w14:paraId="7AC70EEE" w14:textId="77777777" w:rsidR="000C7408" w:rsidRPr="000C7408" w:rsidRDefault="000C7408" w:rsidP="008F5337">
            <w:pPr>
              <w:pStyle w:val="Szvegtrzs"/>
              <w:spacing w:after="0"/>
              <w:jc w:val="both"/>
              <w:rPr>
                <w:color w:val="0D0D0D" w:themeColor="text1" w:themeTint="F2"/>
                <w:sz w:val="24"/>
              </w:rPr>
            </w:pPr>
            <w:r w:rsidRPr="000C7408">
              <w:rPr>
                <w:color w:val="0D0D0D" w:themeColor="text1" w:themeTint="F2"/>
                <w:sz w:val="24"/>
                <w:lang w:val="hu-HU"/>
              </w:rPr>
              <w:t xml:space="preserve">(3) </w:t>
            </w:r>
            <w:r w:rsidRPr="000C7408">
              <w:rPr>
                <w:color w:val="0D0D0D" w:themeColor="text1" w:themeTint="F2"/>
                <w:sz w:val="24"/>
              </w:rPr>
              <w:t>A gyermekjóléti szolgáltatás feladata a gyermek veszélyeztetettségének megelőzése érdekében</w:t>
            </w:r>
          </w:p>
          <w:p w14:paraId="4194C768" w14:textId="77777777" w:rsidR="000C7408" w:rsidRPr="000C7408" w:rsidRDefault="000C7408" w:rsidP="008F5337">
            <w:pPr>
              <w:pStyle w:val="Szvegtrzs"/>
              <w:spacing w:after="0"/>
              <w:ind w:left="-142"/>
              <w:jc w:val="both"/>
              <w:rPr>
                <w:color w:val="0D0D0D" w:themeColor="text1" w:themeTint="F2"/>
                <w:sz w:val="24"/>
              </w:rPr>
            </w:pPr>
          </w:p>
          <w:p w14:paraId="03B2BFDF" w14:textId="77777777" w:rsidR="000C7408" w:rsidRPr="000C7408" w:rsidRDefault="000C7408" w:rsidP="008F5337">
            <w:pPr>
              <w:pStyle w:val="Szvegtrzs"/>
              <w:numPr>
                <w:ilvl w:val="0"/>
                <w:numId w:val="33"/>
              </w:numPr>
              <w:suppressAutoHyphens/>
              <w:spacing w:after="0"/>
              <w:jc w:val="both"/>
              <w:rPr>
                <w:color w:val="0D0D0D" w:themeColor="text1" w:themeTint="F2"/>
                <w:sz w:val="24"/>
              </w:rPr>
            </w:pPr>
            <w:r w:rsidRPr="000C7408">
              <w:rPr>
                <w:color w:val="0D0D0D" w:themeColor="text1" w:themeTint="F2"/>
                <w:sz w:val="24"/>
              </w:rPr>
              <w:t>a veszélyeztetettséget észlelő és jelző rendszer működtetése, a nem állami szervek, valamint magánszemélyek részvételének elősegítése a megelőző rendszerben,</w:t>
            </w:r>
          </w:p>
          <w:p w14:paraId="7B776E61" w14:textId="77777777" w:rsidR="000C7408" w:rsidRPr="000C7408" w:rsidRDefault="000C7408" w:rsidP="008F5337">
            <w:pPr>
              <w:pStyle w:val="Szvegtrzs"/>
              <w:numPr>
                <w:ilvl w:val="0"/>
                <w:numId w:val="33"/>
              </w:numPr>
              <w:suppressAutoHyphens/>
              <w:spacing w:after="0"/>
              <w:jc w:val="both"/>
              <w:rPr>
                <w:color w:val="0D0D0D" w:themeColor="text1" w:themeTint="F2"/>
                <w:sz w:val="24"/>
              </w:rPr>
            </w:pPr>
            <w:r w:rsidRPr="000C7408">
              <w:rPr>
                <w:color w:val="0D0D0D" w:themeColor="text1" w:themeTint="F2"/>
                <w:sz w:val="24"/>
              </w:rPr>
              <w:t>a veszélyeztetettséget előidéző okok feltárása és ezek megoldására javaslat készítése,</w:t>
            </w:r>
          </w:p>
          <w:p w14:paraId="2FD26B10" w14:textId="77777777" w:rsidR="000C7408" w:rsidRPr="000C7408" w:rsidRDefault="000C7408" w:rsidP="008F5337">
            <w:pPr>
              <w:pStyle w:val="Szvegtrzs"/>
              <w:numPr>
                <w:ilvl w:val="0"/>
                <w:numId w:val="33"/>
              </w:numPr>
              <w:suppressAutoHyphens/>
              <w:spacing w:after="0"/>
              <w:jc w:val="both"/>
              <w:rPr>
                <w:color w:val="0D0D0D" w:themeColor="text1" w:themeTint="F2"/>
                <w:sz w:val="24"/>
              </w:rPr>
            </w:pPr>
            <w:r w:rsidRPr="000C7408">
              <w:rPr>
                <w:color w:val="0D0D0D" w:themeColor="text1" w:themeTint="F2"/>
                <w:sz w:val="24"/>
              </w:rPr>
              <w:t>a jogszabályban meghatározott személyekkel és intézményekkel való együttműködés megszervezése, tevékenységük összehangolása,</w:t>
            </w:r>
          </w:p>
          <w:p w14:paraId="366206FA" w14:textId="77777777" w:rsidR="000C7408" w:rsidRPr="000C7408" w:rsidRDefault="000C7408" w:rsidP="008F5337">
            <w:pPr>
              <w:pStyle w:val="Szvegtrzs"/>
              <w:numPr>
                <w:ilvl w:val="0"/>
                <w:numId w:val="33"/>
              </w:numPr>
              <w:suppressAutoHyphens/>
              <w:spacing w:after="0"/>
              <w:jc w:val="both"/>
              <w:rPr>
                <w:color w:val="0D0D0D" w:themeColor="text1" w:themeTint="F2"/>
                <w:sz w:val="24"/>
              </w:rPr>
            </w:pPr>
            <w:r w:rsidRPr="000C7408">
              <w:rPr>
                <w:color w:val="0D0D0D" w:themeColor="text1" w:themeTint="F2"/>
                <w:sz w:val="24"/>
              </w:rPr>
              <w:t>tájékoztatás az egészségügyi intézményeknél működő inkubátorokból, illetve abba a gyermek örökbefogadáshoz való hozzájárulás szándékával történő elhelyezésének lehetőségéről.</w:t>
            </w:r>
          </w:p>
          <w:p w14:paraId="69B26734" w14:textId="77777777" w:rsidR="000C7408" w:rsidRPr="000C7408" w:rsidRDefault="000C7408" w:rsidP="008F5337">
            <w:pPr>
              <w:pStyle w:val="Szvegtrzs"/>
              <w:spacing w:after="0"/>
              <w:ind w:left="-142"/>
              <w:jc w:val="both"/>
              <w:rPr>
                <w:color w:val="0D0D0D" w:themeColor="text1" w:themeTint="F2"/>
                <w:sz w:val="24"/>
              </w:rPr>
            </w:pPr>
          </w:p>
          <w:p w14:paraId="7C2E338B" w14:textId="77777777" w:rsidR="000C7408" w:rsidRPr="000C7408" w:rsidRDefault="000C7408" w:rsidP="00EA0F84">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(4) A gyermekjóléti szolgáltatás feladata  a  Gyermekvédelmi törvény (továbbiakban: Gyvt.) 39. §- ában  foglaltakon felül különösen</w:t>
            </w:r>
          </w:p>
          <w:p w14:paraId="137C4CCA" w14:textId="77777777" w:rsidR="000C7408" w:rsidRPr="000C7408" w:rsidRDefault="000C7408" w:rsidP="008F5337">
            <w:pPr>
              <w:spacing w:after="0" w:line="240" w:lineRule="auto"/>
              <w:ind w:left="-142"/>
              <w:jc w:val="both"/>
              <w:rPr>
                <w:rFonts w:ascii="Times New Roman" w:hAnsi="Times New Roman"/>
                <w:color w:val="0D0D0D" w:themeColor="text1" w:themeTint="F2"/>
              </w:rPr>
            </w:pPr>
          </w:p>
          <w:p w14:paraId="229AAD70" w14:textId="77777777" w:rsidR="000C7408" w:rsidRPr="000C7408" w:rsidRDefault="000C7408" w:rsidP="008F5337">
            <w:pPr>
              <w:pStyle w:val="Listaszerbekezds"/>
              <w:numPr>
                <w:ilvl w:val="0"/>
                <w:numId w:val="34"/>
              </w:numPr>
              <w:suppressAutoHyphens/>
              <w:spacing w:after="0"/>
              <w:jc w:val="both"/>
              <w:rPr>
                <w:rFonts w:ascii="Times New Roman" w:hAnsi="Times New Roman"/>
                <w:color w:val="0D0D0D" w:themeColor="text1" w:themeTint="F2"/>
              </w:rPr>
            </w:pPr>
            <w:r w:rsidRPr="000C7408">
              <w:rPr>
                <w:rFonts w:ascii="Times New Roman" w:hAnsi="Times New Roman"/>
                <w:color w:val="0D0D0D" w:themeColor="text1" w:themeTint="F2"/>
                <w:sz w:val="24"/>
                <w:szCs w:val="24"/>
              </w:rPr>
              <w:t>az ellátásokról való folyamatos tájékoztatás,</w:t>
            </w:r>
          </w:p>
          <w:p w14:paraId="22FC632D" w14:textId="77777777" w:rsidR="000C7408" w:rsidRPr="000C7408" w:rsidRDefault="000C7408" w:rsidP="008F5337">
            <w:pPr>
              <w:pStyle w:val="Listaszerbekezds"/>
              <w:numPr>
                <w:ilvl w:val="0"/>
                <w:numId w:val="34"/>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a településen élő gyermekek szociális helyzetének, életkörülményeinek, veszélyeztetettségének, egyéb ellátások iránti szükségleteinek folyamatos figyelemmel kísérése és ezek alapján a települési gyermekvédelmi rendszer javítására, kiegészítésére vonatkozó javaslattétel az önkormányzat felé. </w:t>
            </w:r>
          </w:p>
          <w:p w14:paraId="477585BF"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(5) Az önkormányzat a Gytv. 39. §.-ban ,valamint a 40. § (2) bekezdésben szabályozott, gyermekjóléti szolgáltatást a Gödöllői Forrás Szociális Segítő és Gyermekjóléti Központ, Család- és Gyermekjóléti Szolgálatán keresztül, térítésmentesen biztosítja.</w:t>
            </w:r>
          </w:p>
          <w:p w14:paraId="0298C669" w14:textId="77777777" w:rsidR="000C7408" w:rsidRPr="000C7408" w:rsidRDefault="000C7408" w:rsidP="008F5337">
            <w:pPr>
              <w:spacing w:after="0" w:line="240" w:lineRule="auto"/>
              <w:jc w:val="both"/>
              <w:rPr>
                <w:rFonts w:ascii="Times New Roman" w:hAnsi="Times New Roman"/>
                <w:color w:val="0D0D0D" w:themeColor="text1" w:themeTint="F2"/>
              </w:rPr>
            </w:pPr>
          </w:p>
          <w:p w14:paraId="3A004B57"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lastRenderedPageBreak/>
              <w:t>(6)A Család- és Gyermekjóléti Szolgálat családsegítés keretében biztosítja</w:t>
            </w:r>
          </w:p>
          <w:p w14:paraId="38570DFE" w14:textId="77777777" w:rsidR="000C7408" w:rsidRPr="000C7408" w:rsidRDefault="000C7408" w:rsidP="008F5337">
            <w:pPr>
              <w:spacing w:after="0" w:line="240" w:lineRule="auto"/>
              <w:ind w:left="993"/>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 </w:t>
            </w:r>
          </w:p>
          <w:p w14:paraId="7EC09B64" w14:textId="77777777" w:rsidR="000C7408" w:rsidRPr="000C7408" w:rsidRDefault="000C7408" w:rsidP="008F5337">
            <w:pPr>
              <w:spacing w:after="0" w:line="240" w:lineRule="auto"/>
              <w:ind w:left="426"/>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a) a szociális, életvezetési és mentálhigiénés tanácsadást; </w:t>
            </w:r>
          </w:p>
          <w:p w14:paraId="3E164E87" w14:textId="77777777" w:rsidR="000C7408" w:rsidRPr="000C7408" w:rsidRDefault="000C7408" w:rsidP="008F5337">
            <w:pPr>
              <w:spacing w:after="0" w:line="240" w:lineRule="auto"/>
              <w:ind w:left="426"/>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b) a pénzbeli és természetbeni ellátásokhoz, </w:t>
            </w:r>
          </w:p>
          <w:p w14:paraId="78CF6CFA" w14:textId="77777777" w:rsidR="000C7408" w:rsidRPr="000C7408" w:rsidRDefault="000C7408" w:rsidP="008F5337">
            <w:pPr>
              <w:spacing w:after="0" w:line="240" w:lineRule="auto"/>
              <w:ind w:left="426"/>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c) a szociális szolgáltatásokhoz való hozzájutás megszervezését; </w:t>
            </w:r>
          </w:p>
          <w:p w14:paraId="4894AE27" w14:textId="77777777" w:rsidR="000C7408" w:rsidRPr="000C7408" w:rsidRDefault="000C7408" w:rsidP="008F5337">
            <w:pPr>
              <w:spacing w:after="0" w:line="240" w:lineRule="auto"/>
              <w:ind w:left="426"/>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d) szociális segítő munkát; </w:t>
            </w:r>
          </w:p>
          <w:p w14:paraId="0AE9E769" w14:textId="77777777" w:rsidR="000C7408" w:rsidRPr="000C7408" w:rsidRDefault="000C7408" w:rsidP="008F5337">
            <w:pPr>
              <w:spacing w:after="0" w:line="240" w:lineRule="auto"/>
              <w:ind w:left="426"/>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e) közösségfejlesztő, </w:t>
            </w:r>
          </w:p>
          <w:p w14:paraId="4A5F676F" w14:textId="77777777" w:rsidR="000C7408" w:rsidRPr="000C7408" w:rsidRDefault="000C7408" w:rsidP="008F5337">
            <w:pPr>
              <w:spacing w:after="0" w:line="240" w:lineRule="auto"/>
              <w:ind w:left="426"/>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f) egyéni, csoportos preventív programokat és szolgáltatásokat, </w:t>
            </w:r>
          </w:p>
          <w:p w14:paraId="490FE152" w14:textId="77777777" w:rsidR="000C7408" w:rsidRPr="000C7408" w:rsidRDefault="000C7408" w:rsidP="008F5337">
            <w:pPr>
              <w:spacing w:after="0" w:line="240" w:lineRule="auto"/>
              <w:ind w:left="426"/>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g) a kríziskezelést, a nehéz helyzetben élő családokat segítő szolgáltatásokat. </w:t>
            </w:r>
          </w:p>
          <w:p w14:paraId="0143D205" w14:textId="77777777" w:rsidR="000C7408" w:rsidRPr="000C7408" w:rsidRDefault="000C7408" w:rsidP="008F5337">
            <w:pPr>
              <w:spacing w:after="0" w:line="240" w:lineRule="auto"/>
              <w:jc w:val="both"/>
              <w:rPr>
                <w:rFonts w:ascii="Times New Roman" w:hAnsi="Times New Roman"/>
                <w:color w:val="0D0D0D" w:themeColor="text1" w:themeTint="F2"/>
              </w:rPr>
            </w:pPr>
          </w:p>
          <w:p w14:paraId="21DCCB61"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(7) A Család-és Gyermekjóléti Központ a Család-és Gyermekjóléti Szolgálat általános szolgáltatási feladatain túl a gyermek családban nevelkedésének elősegítése, a gyermek veszélyeztetettségének megelőzése érdekében a gyermek igényeinek és szükségleteinek megfelelő önálló egyéni és csoportos speciális szolgáltatásokat, programokat nyújt, amelynek keretében</w:t>
            </w:r>
          </w:p>
          <w:p w14:paraId="2E731F9B" w14:textId="77777777" w:rsidR="000C7408" w:rsidRPr="000C7408" w:rsidRDefault="000C7408" w:rsidP="008F5337">
            <w:pPr>
              <w:spacing w:after="0" w:line="240" w:lineRule="auto"/>
              <w:jc w:val="both"/>
              <w:rPr>
                <w:rFonts w:ascii="Times New Roman" w:hAnsi="Times New Roman"/>
                <w:color w:val="0D0D0D" w:themeColor="text1" w:themeTint="F2"/>
              </w:rPr>
            </w:pPr>
          </w:p>
          <w:p w14:paraId="11905AB6" w14:textId="77777777" w:rsidR="000C7408" w:rsidRPr="000C7408" w:rsidRDefault="000C7408" w:rsidP="008F5337">
            <w:pPr>
              <w:pStyle w:val="Szvegtrzs"/>
              <w:numPr>
                <w:ilvl w:val="0"/>
                <w:numId w:val="35"/>
              </w:numPr>
              <w:tabs>
                <w:tab w:val="left" w:pos="0"/>
              </w:tabs>
              <w:spacing w:after="0"/>
              <w:ind w:left="567"/>
              <w:rPr>
                <w:color w:val="0D0D0D" w:themeColor="text1" w:themeTint="F2"/>
                <w:sz w:val="24"/>
                <w:szCs w:val="24"/>
              </w:rPr>
            </w:pPr>
            <w:r w:rsidRPr="000C7408">
              <w:rPr>
                <w:color w:val="0D0D0D" w:themeColor="text1" w:themeTint="F2"/>
                <w:sz w:val="24"/>
                <w:szCs w:val="24"/>
              </w:rPr>
              <w:t>utcai szociális munkát,</w:t>
            </w:r>
          </w:p>
          <w:p w14:paraId="69F4A855" w14:textId="77777777" w:rsidR="000C7408" w:rsidRPr="000C7408" w:rsidRDefault="000C7408" w:rsidP="008F5337">
            <w:pPr>
              <w:pStyle w:val="Szvegtrzs"/>
              <w:numPr>
                <w:ilvl w:val="0"/>
                <w:numId w:val="35"/>
              </w:numPr>
              <w:tabs>
                <w:tab w:val="left" w:pos="0"/>
              </w:tabs>
              <w:spacing w:after="0"/>
              <w:ind w:left="567"/>
              <w:rPr>
                <w:color w:val="0D0D0D" w:themeColor="text1" w:themeTint="F2"/>
                <w:sz w:val="24"/>
                <w:szCs w:val="24"/>
              </w:rPr>
            </w:pPr>
            <w:r w:rsidRPr="000C7408">
              <w:rPr>
                <w:color w:val="0D0D0D" w:themeColor="text1" w:themeTint="F2"/>
                <w:sz w:val="24"/>
                <w:szCs w:val="24"/>
              </w:rPr>
              <w:t>kapcsolattartási ügyeletet,</w:t>
            </w:r>
          </w:p>
          <w:p w14:paraId="69EAAD84" w14:textId="77777777" w:rsidR="000C7408" w:rsidRPr="000C7408" w:rsidRDefault="000C7408" w:rsidP="008F5337">
            <w:pPr>
              <w:pStyle w:val="Szvegtrzs"/>
              <w:numPr>
                <w:ilvl w:val="0"/>
                <w:numId w:val="35"/>
              </w:numPr>
              <w:tabs>
                <w:tab w:val="left" w:pos="0"/>
              </w:tabs>
              <w:spacing w:after="0"/>
              <w:ind w:left="567"/>
              <w:rPr>
                <w:color w:val="0D0D0D" w:themeColor="text1" w:themeTint="F2"/>
                <w:sz w:val="24"/>
                <w:szCs w:val="24"/>
              </w:rPr>
            </w:pPr>
            <w:r w:rsidRPr="000C7408">
              <w:rPr>
                <w:color w:val="0D0D0D" w:themeColor="text1" w:themeTint="F2"/>
                <w:sz w:val="24"/>
                <w:szCs w:val="24"/>
              </w:rPr>
              <w:t>kórházi szociális munkát,</w:t>
            </w:r>
          </w:p>
          <w:p w14:paraId="6B0F8102" w14:textId="77777777" w:rsidR="000C7408" w:rsidRPr="000C7408" w:rsidRDefault="000C7408" w:rsidP="008F5337">
            <w:pPr>
              <w:pStyle w:val="Szvegtrzs"/>
              <w:numPr>
                <w:ilvl w:val="0"/>
                <w:numId w:val="35"/>
              </w:numPr>
              <w:tabs>
                <w:tab w:val="left" w:pos="0"/>
              </w:tabs>
              <w:spacing w:after="0"/>
              <w:ind w:left="567"/>
              <w:rPr>
                <w:color w:val="0D0D0D" w:themeColor="text1" w:themeTint="F2"/>
                <w:sz w:val="24"/>
                <w:szCs w:val="24"/>
                <w:lang w:val="hu-HU"/>
              </w:rPr>
            </w:pPr>
            <w:r w:rsidRPr="000C7408">
              <w:rPr>
                <w:color w:val="0D0D0D" w:themeColor="text1" w:themeTint="F2"/>
                <w:sz w:val="24"/>
                <w:szCs w:val="24"/>
              </w:rPr>
              <w:t>óvodai és iskolai szociális segítő tevékenységet</w:t>
            </w:r>
            <w:r w:rsidRPr="000C7408">
              <w:rPr>
                <w:color w:val="0D0D0D" w:themeColor="text1" w:themeTint="F2"/>
                <w:sz w:val="24"/>
                <w:szCs w:val="24"/>
                <w:lang w:val="hu-HU"/>
              </w:rPr>
              <w:t>,</w:t>
            </w:r>
          </w:p>
          <w:p w14:paraId="4CD524AF" w14:textId="77777777" w:rsidR="000C7408" w:rsidRPr="000C7408" w:rsidRDefault="000C7408" w:rsidP="008F5337">
            <w:pPr>
              <w:pStyle w:val="Szvegtrzs"/>
              <w:numPr>
                <w:ilvl w:val="0"/>
                <w:numId w:val="35"/>
              </w:numPr>
              <w:tabs>
                <w:tab w:val="left" w:pos="0"/>
              </w:tabs>
              <w:spacing w:after="0"/>
              <w:ind w:left="567"/>
              <w:rPr>
                <w:color w:val="0D0D0D" w:themeColor="text1" w:themeTint="F2"/>
                <w:sz w:val="24"/>
                <w:szCs w:val="24"/>
              </w:rPr>
            </w:pPr>
            <w:r w:rsidRPr="000C7408">
              <w:rPr>
                <w:color w:val="0D0D0D" w:themeColor="text1" w:themeTint="F2"/>
                <w:sz w:val="24"/>
                <w:szCs w:val="24"/>
              </w:rPr>
              <w:t>gyermekvédelmi jelzőrendszeri készenléti szolgálatot,</w:t>
            </w:r>
          </w:p>
          <w:p w14:paraId="27ED2A43" w14:textId="77777777" w:rsidR="000C7408" w:rsidRPr="000C7408" w:rsidRDefault="000C7408" w:rsidP="008F5337">
            <w:pPr>
              <w:pStyle w:val="Szvegtrzs"/>
              <w:numPr>
                <w:ilvl w:val="0"/>
                <w:numId w:val="35"/>
              </w:numPr>
              <w:tabs>
                <w:tab w:val="left" w:pos="0"/>
              </w:tabs>
              <w:spacing w:after="0"/>
              <w:ind w:left="567"/>
              <w:rPr>
                <w:color w:val="0D0D0D" w:themeColor="text1" w:themeTint="F2"/>
                <w:sz w:val="24"/>
                <w:szCs w:val="24"/>
              </w:rPr>
            </w:pPr>
            <w:r w:rsidRPr="000C7408">
              <w:rPr>
                <w:color w:val="0D0D0D" w:themeColor="text1" w:themeTint="F2"/>
                <w:sz w:val="24"/>
                <w:szCs w:val="24"/>
              </w:rPr>
              <w:t>jogi tájékoztatásnyújtást és pszichológiai tanácsadást,</w:t>
            </w:r>
          </w:p>
          <w:p w14:paraId="507B1A44" w14:textId="77777777" w:rsidR="000C7408" w:rsidRPr="000C7408" w:rsidRDefault="000C7408" w:rsidP="008F5337">
            <w:pPr>
              <w:pStyle w:val="Szvegtrzs"/>
              <w:numPr>
                <w:ilvl w:val="0"/>
                <w:numId w:val="35"/>
              </w:numPr>
              <w:tabs>
                <w:tab w:val="left" w:pos="0"/>
              </w:tabs>
              <w:spacing w:after="0"/>
              <w:ind w:left="567"/>
              <w:rPr>
                <w:color w:val="0D0D0D" w:themeColor="text1" w:themeTint="F2"/>
                <w:sz w:val="24"/>
                <w:szCs w:val="24"/>
              </w:rPr>
            </w:pPr>
            <w:r w:rsidRPr="000C7408">
              <w:rPr>
                <w:color w:val="0D0D0D" w:themeColor="text1" w:themeTint="F2"/>
                <w:sz w:val="24"/>
                <w:szCs w:val="24"/>
              </w:rPr>
              <w:t>családkonzultációt, családterápiát, családi döntéshozó konferenciát biztosít, valamint</w:t>
            </w:r>
          </w:p>
          <w:p w14:paraId="1DAB78F3" w14:textId="77777777" w:rsidR="000C7408" w:rsidRPr="000C7408" w:rsidRDefault="000C7408" w:rsidP="008F5337">
            <w:pPr>
              <w:pStyle w:val="Szvegtrzs"/>
              <w:numPr>
                <w:ilvl w:val="0"/>
                <w:numId w:val="35"/>
              </w:numPr>
              <w:tabs>
                <w:tab w:val="left" w:pos="0"/>
              </w:tabs>
              <w:spacing w:after="0"/>
              <w:ind w:left="567"/>
              <w:rPr>
                <w:color w:val="0D0D0D" w:themeColor="text1" w:themeTint="F2"/>
                <w:sz w:val="24"/>
                <w:szCs w:val="24"/>
              </w:rPr>
            </w:pPr>
            <w:r w:rsidRPr="000C7408">
              <w:rPr>
                <w:color w:val="0D0D0D" w:themeColor="text1" w:themeTint="F2"/>
                <w:sz w:val="24"/>
                <w:szCs w:val="24"/>
              </w:rPr>
              <w:t>ellátja a járási jelzőrendszeri koordinációs feladatokat</w:t>
            </w:r>
          </w:p>
          <w:p w14:paraId="564BB860" w14:textId="77777777" w:rsidR="000C7408" w:rsidRPr="000C7408" w:rsidRDefault="000C7408" w:rsidP="008F5337">
            <w:pPr>
              <w:pStyle w:val="Szvegtrzs"/>
              <w:numPr>
                <w:ilvl w:val="0"/>
                <w:numId w:val="35"/>
              </w:numPr>
              <w:tabs>
                <w:tab w:val="left" w:pos="0"/>
              </w:tabs>
              <w:spacing w:after="0"/>
              <w:ind w:left="567"/>
              <w:rPr>
                <w:color w:val="0D0D0D" w:themeColor="text1" w:themeTint="F2"/>
                <w:sz w:val="24"/>
                <w:szCs w:val="24"/>
              </w:rPr>
            </w:pPr>
            <w:r w:rsidRPr="000C7408">
              <w:rPr>
                <w:color w:val="0D0D0D" w:themeColor="text1" w:themeTint="F2"/>
                <w:sz w:val="24"/>
                <w:szCs w:val="24"/>
              </w:rPr>
              <w:t xml:space="preserve">szakmai támogatást nyújt a járás területén működő gyermekjóléti szolgálatok számára. </w:t>
            </w:r>
          </w:p>
          <w:p w14:paraId="31ED1A43" w14:textId="77777777" w:rsidR="000C7408" w:rsidRPr="000C7408" w:rsidRDefault="000C7408" w:rsidP="008F5337">
            <w:pPr>
              <w:pStyle w:val="Szvegtrzs"/>
              <w:tabs>
                <w:tab w:val="left" w:pos="0"/>
              </w:tabs>
              <w:spacing w:after="0"/>
              <w:ind w:left="567"/>
              <w:jc w:val="right"/>
              <w:rPr>
                <w:color w:val="0D0D0D" w:themeColor="text1" w:themeTint="F2"/>
                <w:sz w:val="24"/>
                <w:szCs w:val="24"/>
                <w:lang w:val="hu-HU"/>
              </w:rPr>
            </w:pPr>
          </w:p>
          <w:p w14:paraId="70153894"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(8) Az önkormányzat a család – és gyermekjóléti központra vonatkozó Gytv. 40/A § (2) bekezdése szerinti feladatait a Gödöllői Forrás Szociális Segítő és Gyermekjóléti Központ, Család-és Gyermekjóléti Központján keresztül, térítésmentesen látja el a Gödöllői járás területén. </w:t>
            </w:r>
          </w:p>
          <w:p w14:paraId="79288777"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p>
          <w:p w14:paraId="22E1CA42" w14:textId="373A2C0B"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(9) A Család- és Gyermekjóléti Szolgálat ellátási területe Gödöllő város közigazgatási területe.</w:t>
            </w:r>
          </w:p>
          <w:p w14:paraId="4B18FA5A" w14:textId="77777777" w:rsidR="000C7408" w:rsidRPr="000C7408" w:rsidRDefault="000C7408" w:rsidP="008F5337">
            <w:pPr>
              <w:spacing w:after="0" w:line="240" w:lineRule="auto"/>
              <w:jc w:val="both"/>
              <w:rPr>
                <w:rFonts w:ascii="Times New Roman" w:hAnsi="Times New Roman"/>
                <w:color w:val="0D0D0D" w:themeColor="text1" w:themeTint="F2"/>
              </w:rPr>
            </w:pPr>
          </w:p>
          <w:p w14:paraId="552706AB" w14:textId="77777777" w:rsidR="00A7472D" w:rsidRPr="000C7408" w:rsidRDefault="00A7472D" w:rsidP="008F5337">
            <w:pPr>
              <w:spacing w:after="0" w:line="240" w:lineRule="auto"/>
              <w:ind w:left="4"/>
              <w:rPr>
                <w:rFonts w:ascii="Times New Roman" w:hAnsi="Times New Roman"/>
                <w:b/>
                <w:sz w:val="24"/>
                <w:szCs w:val="24"/>
              </w:rPr>
            </w:pPr>
          </w:p>
          <w:p w14:paraId="5537A0D7"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Hajléktalanok átmeneti szállása, éjjeli menedékhely,</w:t>
            </w:r>
          </w:p>
          <w:p w14:paraId="52224653"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nappali melegedő, étkeztetés</w:t>
            </w:r>
          </w:p>
          <w:p w14:paraId="07F0BF6A" w14:textId="500844A9"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16. §</w:t>
            </w:r>
            <w:r w:rsidR="000C7408">
              <w:rPr>
                <w:rStyle w:val="Lbjegyzet-hivatkozs"/>
                <w:rFonts w:ascii="Times New Roman" w:hAnsi="Times New Roman"/>
                <w:b/>
                <w:sz w:val="24"/>
                <w:szCs w:val="24"/>
              </w:rPr>
              <w:footnoteReference w:id="86"/>
            </w:r>
          </w:p>
          <w:p w14:paraId="126C87AB" w14:textId="0DB96D5A" w:rsidR="000C7408" w:rsidRPr="000C7408" w:rsidRDefault="00A7472D"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sz w:val="24"/>
                <w:szCs w:val="24"/>
              </w:rPr>
              <w:t>/1/</w:t>
            </w:r>
            <w:r w:rsidR="000C7408" w:rsidRPr="000C7408">
              <w:rPr>
                <w:rFonts w:ascii="Times New Roman" w:hAnsi="Times New Roman"/>
                <w:color w:val="0D0D0D" w:themeColor="text1" w:themeTint="F2"/>
                <w:sz w:val="24"/>
                <w:szCs w:val="24"/>
              </w:rPr>
              <w:t xml:space="preserve"> A Gödöllői Forrás Szociális Segítő és Gyermekjóléti Központban működő, Hajléktalanok Átmeneti Szállása (továbbiakban: szálló) az önellátásra képes, más egyéb lakhatással nem rendelkező, 18. életévét betöltött, Gödöllő közigazgatási területén, gödöllői gyökerekkel rendelkező, életvitelszerűen tartózkodó nők és férfiak számára biztosít átmeneti elhelyezést. </w:t>
            </w:r>
          </w:p>
          <w:p w14:paraId="689D638A"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p>
          <w:p w14:paraId="79009CB7"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(2) A szálló Házirend alapján működik. Az intézményvezető írásbeli Megállapodást köt az ellátottal, mely részletesen szabályozza a szolgáltatások igénybevételének feltételeit. </w:t>
            </w:r>
          </w:p>
          <w:p w14:paraId="278914CA"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p>
          <w:p w14:paraId="50EF4A0C"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(3) Az intézményi ellátás időtartama hat hónap, amely kölcsönös megegyezéssel a lejárat előtt meghosszabbítható.</w:t>
            </w:r>
          </w:p>
          <w:p w14:paraId="06F87ED6"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p>
          <w:p w14:paraId="06268E5E"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(4) A szálló biztosítja</w:t>
            </w:r>
          </w:p>
          <w:p w14:paraId="10306F96"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p>
          <w:p w14:paraId="2D359340" w14:textId="77777777" w:rsidR="000C7408" w:rsidRPr="000C7408" w:rsidRDefault="000C7408" w:rsidP="008F5337">
            <w:pPr>
              <w:pStyle w:val="Listaszerbekezds"/>
              <w:numPr>
                <w:ilvl w:val="0"/>
                <w:numId w:val="36"/>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lastRenderedPageBreak/>
              <w:t>az éjszakai pihenésre,</w:t>
            </w:r>
          </w:p>
          <w:p w14:paraId="7B5EDC35" w14:textId="77777777" w:rsidR="000C7408" w:rsidRPr="000C7408" w:rsidRDefault="000C7408" w:rsidP="008F5337">
            <w:pPr>
              <w:pStyle w:val="Listaszerbekezds"/>
              <w:numPr>
                <w:ilvl w:val="0"/>
                <w:numId w:val="36"/>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a személyi tisztálkodásra,</w:t>
            </w:r>
          </w:p>
          <w:p w14:paraId="0132D4EB" w14:textId="77777777" w:rsidR="000C7408" w:rsidRPr="000C7408" w:rsidRDefault="000C7408" w:rsidP="008F5337">
            <w:pPr>
              <w:pStyle w:val="Listaszerbekezds"/>
              <w:numPr>
                <w:ilvl w:val="0"/>
                <w:numId w:val="36"/>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az étel melegítésére, étkezésre,</w:t>
            </w:r>
          </w:p>
          <w:p w14:paraId="161EF1FF" w14:textId="77777777" w:rsidR="000C7408" w:rsidRPr="000C7408" w:rsidRDefault="000C7408" w:rsidP="008F5337">
            <w:pPr>
              <w:pStyle w:val="Listaszerbekezds"/>
              <w:numPr>
                <w:ilvl w:val="0"/>
                <w:numId w:val="36"/>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a betegek elkülönítésére,</w:t>
            </w:r>
          </w:p>
          <w:p w14:paraId="3C368713" w14:textId="77777777" w:rsidR="000C7408" w:rsidRPr="000C7408" w:rsidRDefault="000C7408" w:rsidP="008F5337">
            <w:pPr>
              <w:pStyle w:val="Listaszerbekezds"/>
              <w:numPr>
                <w:ilvl w:val="0"/>
                <w:numId w:val="36"/>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a közösségi együttlétre szolgáló helyiségeket.</w:t>
            </w:r>
          </w:p>
          <w:p w14:paraId="12E8B52A"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(5) Az ellátottak körében végzett gondozási tevékenység távlati célja, a szállóról való továbblépés elősegítése, motiválás a társadalomba való visszailleszkedésre.</w:t>
            </w:r>
          </w:p>
          <w:p w14:paraId="047AD28B"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 </w:t>
            </w:r>
          </w:p>
          <w:p w14:paraId="76EBE081" w14:textId="77777777" w:rsidR="000C7408" w:rsidRPr="000C7408" w:rsidRDefault="000C7408" w:rsidP="008F5337">
            <w:pPr>
              <w:spacing w:after="0" w:line="240" w:lineRule="auto"/>
              <w:ind w:right="15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(6)  A szolgáltatás igénybevétele önkéntes és térítésköteles.</w:t>
            </w:r>
          </w:p>
          <w:p w14:paraId="5210B60A" w14:textId="77777777" w:rsidR="000C7408" w:rsidRPr="000C7408" w:rsidRDefault="000C7408" w:rsidP="008F5337">
            <w:pPr>
              <w:spacing w:after="0" w:line="240" w:lineRule="auto"/>
              <w:ind w:right="150"/>
              <w:jc w:val="both"/>
              <w:rPr>
                <w:rFonts w:ascii="Times New Roman" w:hAnsi="Times New Roman"/>
                <w:color w:val="0D0D0D" w:themeColor="text1" w:themeTint="F2"/>
                <w:sz w:val="24"/>
                <w:szCs w:val="24"/>
              </w:rPr>
            </w:pPr>
          </w:p>
          <w:p w14:paraId="66247D2A"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(7) A szállón fizetendő intézményi térítési díj összegét a rendelet 3. számú melléklete tartalmazza, melyet havonta előre köteles megfizetni az ellátást igénybe vevő személy.</w:t>
            </w:r>
          </w:p>
          <w:p w14:paraId="20E2A4CD"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p>
          <w:p w14:paraId="31D91F92"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(8) A fizetendő személyi térítési díj összegéről, elengedéséről és felülvizsgálatáról az intézmény vezetője dönt.</w:t>
            </w:r>
          </w:p>
          <w:p w14:paraId="719CE85F"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p>
          <w:p w14:paraId="2B8B7787"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(9) Az Éjjeli menedékhely az önellátásra és a közösségi együttélés szabályainak betartására képes hajléktalan személyek éjszakai pihenését, valamint krízishelyzetben éjszakai szállás biztosítását lehetővé tevő szolgáltatás.</w:t>
            </w:r>
          </w:p>
          <w:p w14:paraId="207548FE"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p>
          <w:p w14:paraId="4E7DEEAC"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(10) Az Éjjeli menedékhelyre az ellátást igénylő, az ügyeletes szociális munkatársnál jelentkezik, aki gondoskodik a napi nyilvántartásba vételről. Az ellátást igénylő személlyel az intézményi jogviszony szóbeli kérelem alapján jön létre, és egyetlen éjszakára szól.</w:t>
            </w:r>
          </w:p>
          <w:p w14:paraId="503A1161" w14:textId="77777777" w:rsidR="000C7408" w:rsidRPr="000C7408" w:rsidRDefault="000C7408" w:rsidP="008F5337">
            <w:pPr>
              <w:spacing w:after="0" w:line="240" w:lineRule="auto"/>
              <w:jc w:val="right"/>
              <w:rPr>
                <w:rFonts w:ascii="Times New Roman" w:hAnsi="Times New Roman"/>
                <w:color w:val="0D0D0D" w:themeColor="text1" w:themeTint="F2"/>
                <w:sz w:val="24"/>
                <w:szCs w:val="24"/>
              </w:rPr>
            </w:pPr>
          </w:p>
          <w:p w14:paraId="5EB9885C"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(11) Az Éjjeli menedékhelyre vonatkozó szolgáltatás önkéntesen és térítésmentesen vehető igénybe.</w:t>
            </w:r>
          </w:p>
          <w:p w14:paraId="0EB10E43"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p>
          <w:p w14:paraId="397CD5D7"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(12) A Nappali melegedő feladata, </w:t>
            </w:r>
          </w:p>
          <w:p w14:paraId="0524671C" w14:textId="77777777" w:rsidR="000C7408" w:rsidRPr="000C7408" w:rsidRDefault="000C7408" w:rsidP="008F5337">
            <w:pPr>
              <w:pStyle w:val="Listaszerbekezds"/>
              <w:numPr>
                <w:ilvl w:val="0"/>
                <w:numId w:val="37"/>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a léthez szükséges alapvető szolgáltatások biztosítása,</w:t>
            </w:r>
          </w:p>
          <w:p w14:paraId="60945405" w14:textId="77777777" w:rsidR="000C7408" w:rsidRPr="000C7408" w:rsidRDefault="000C7408" w:rsidP="008F5337">
            <w:pPr>
              <w:pStyle w:val="Listaszerbekezds"/>
              <w:numPr>
                <w:ilvl w:val="0"/>
                <w:numId w:val="37"/>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pihenés, személyi tisztálkodás, </w:t>
            </w:r>
          </w:p>
          <w:p w14:paraId="35681C28" w14:textId="77777777" w:rsidR="000C7408" w:rsidRPr="000C7408" w:rsidRDefault="000C7408" w:rsidP="008F5337">
            <w:pPr>
              <w:pStyle w:val="Listaszerbekezds"/>
              <w:numPr>
                <w:ilvl w:val="0"/>
                <w:numId w:val="37"/>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mosás, </w:t>
            </w:r>
          </w:p>
          <w:p w14:paraId="760D0A49" w14:textId="77777777" w:rsidR="000C7408" w:rsidRPr="000C7408" w:rsidRDefault="000C7408" w:rsidP="008F5337">
            <w:pPr>
              <w:pStyle w:val="Listaszerbekezds"/>
              <w:numPr>
                <w:ilvl w:val="0"/>
                <w:numId w:val="37"/>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ételmelegítés, </w:t>
            </w:r>
          </w:p>
          <w:p w14:paraId="6D5097F7" w14:textId="77777777" w:rsidR="000C7408" w:rsidRPr="000C7408" w:rsidRDefault="000C7408" w:rsidP="008F5337">
            <w:pPr>
              <w:pStyle w:val="Listaszerbekezds"/>
              <w:numPr>
                <w:ilvl w:val="0"/>
                <w:numId w:val="37"/>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csomagmegőrzés. </w:t>
            </w:r>
          </w:p>
          <w:p w14:paraId="47E2CBE7" w14:textId="77777777" w:rsidR="000C7408" w:rsidRPr="000C7408" w:rsidRDefault="000C7408" w:rsidP="008F5337">
            <w:pPr>
              <w:pStyle w:val="Listaszerbekezds"/>
              <w:numPr>
                <w:ilvl w:val="0"/>
                <w:numId w:val="37"/>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az ügyintézési szolgáltatásokhoz,</w:t>
            </w:r>
          </w:p>
          <w:p w14:paraId="62B5296B" w14:textId="77777777" w:rsidR="000C7408" w:rsidRPr="000C7408" w:rsidRDefault="000C7408" w:rsidP="008F5337">
            <w:pPr>
              <w:pStyle w:val="Listaszerbekezds"/>
              <w:numPr>
                <w:ilvl w:val="0"/>
                <w:numId w:val="37"/>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egészségügyi ellátásokhoz való hozzáférés segítése, </w:t>
            </w:r>
          </w:p>
          <w:p w14:paraId="5B02D92B" w14:textId="77777777" w:rsidR="000C7408" w:rsidRPr="000C7408" w:rsidRDefault="000C7408" w:rsidP="008F5337">
            <w:pPr>
              <w:pStyle w:val="Listaszerbekezds"/>
              <w:numPr>
                <w:ilvl w:val="0"/>
                <w:numId w:val="37"/>
              </w:numPr>
              <w:suppressAutoHyphens/>
              <w:spacing w:after="0"/>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 xml:space="preserve">életvitelre vonatkozó tanácsadás, életvezetés, munkavállalás segítése. </w:t>
            </w:r>
          </w:p>
          <w:p w14:paraId="175224A9"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(13) Az ellátást igénylő, az ügyeletes szociális munkatársnál jelentkezik, aki napi nyilvántartásba veszi. Az intézményi jogviszony szóbeli kérelem alapján jön létre, és egyetlen napra szól.</w:t>
            </w:r>
          </w:p>
          <w:p w14:paraId="4555194C" w14:textId="77777777" w:rsidR="000C7408" w:rsidRPr="000C7408" w:rsidRDefault="000C7408" w:rsidP="008F5337">
            <w:pPr>
              <w:spacing w:after="0" w:line="240" w:lineRule="auto"/>
              <w:jc w:val="both"/>
              <w:rPr>
                <w:rFonts w:ascii="Times New Roman" w:hAnsi="Times New Roman"/>
                <w:color w:val="0D0D0D" w:themeColor="text1" w:themeTint="F2"/>
                <w:sz w:val="24"/>
                <w:szCs w:val="24"/>
              </w:rPr>
            </w:pPr>
          </w:p>
          <w:p w14:paraId="6CB85166" w14:textId="4F03038A" w:rsidR="000C7408" w:rsidRDefault="000C7408" w:rsidP="008F5337">
            <w:pPr>
              <w:spacing w:after="0" w:line="240" w:lineRule="auto"/>
              <w:jc w:val="both"/>
              <w:rPr>
                <w:rFonts w:ascii="Times New Roman" w:hAnsi="Times New Roman"/>
                <w:color w:val="0D0D0D" w:themeColor="text1" w:themeTint="F2"/>
                <w:sz w:val="24"/>
                <w:szCs w:val="24"/>
              </w:rPr>
            </w:pPr>
            <w:r w:rsidRPr="000C7408">
              <w:rPr>
                <w:rFonts w:ascii="Times New Roman" w:hAnsi="Times New Roman"/>
                <w:color w:val="0D0D0D" w:themeColor="text1" w:themeTint="F2"/>
                <w:sz w:val="24"/>
                <w:szCs w:val="24"/>
              </w:rPr>
              <w:t>(14) A szolgáltatás önkéntesen és térítésmentesen vehető igénybe.</w:t>
            </w:r>
          </w:p>
          <w:p w14:paraId="41ABA5A4" w14:textId="77777777" w:rsidR="00811E58" w:rsidRPr="000C7408" w:rsidRDefault="00811E58" w:rsidP="008F5337">
            <w:pPr>
              <w:spacing w:after="0" w:line="240" w:lineRule="auto"/>
              <w:jc w:val="both"/>
              <w:rPr>
                <w:rFonts w:ascii="Times New Roman" w:hAnsi="Times New Roman"/>
                <w:color w:val="0D0D0D" w:themeColor="text1" w:themeTint="F2"/>
                <w:sz w:val="24"/>
                <w:szCs w:val="24"/>
              </w:rPr>
            </w:pPr>
          </w:p>
          <w:p w14:paraId="04240F54" w14:textId="76179942" w:rsidR="00F57892" w:rsidRPr="000C7408" w:rsidRDefault="00F57892" w:rsidP="008F5337">
            <w:pPr>
              <w:pStyle w:val="Szvegtrzs"/>
              <w:spacing w:after="0"/>
              <w:ind w:left="4" w:right="170"/>
              <w:jc w:val="center"/>
              <w:rPr>
                <w:b/>
                <w:bCs/>
                <w:sz w:val="24"/>
                <w:szCs w:val="24"/>
              </w:rPr>
            </w:pPr>
            <w:r w:rsidRPr="000C7408">
              <w:rPr>
                <w:rStyle w:val="Lbjegyzet-hivatkozs"/>
                <w:b/>
                <w:bCs/>
                <w:sz w:val="24"/>
                <w:szCs w:val="24"/>
                <w:lang w:val="hu-HU"/>
              </w:rPr>
              <w:footnoteReference w:id="87"/>
            </w:r>
            <w:r w:rsidRPr="000C7408">
              <w:rPr>
                <w:b/>
                <w:bCs/>
                <w:sz w:val="24"/>
                <w:szCs w:val="24"/>
                <w:lang w:val="hu-HU"/>
              </w:rPr>
              <w:t xml:space="preserve">Bentlakásos szociális </w:t>
            </w:r>
            <w:r w:rsidRPr="000C7408">
              <w:rPr>
                <w:b/>
                <w:bCs/>
                <w:sz w:val="24"/>
                <w:szCs w:val="24"/>
              </w:rPr>
              <w:t>szakellátások</w:t>
            </w:r>
          </w:p>
          <w:p w14:paraId="766CC9BA" w14:textId="77777777" w:rsidR="00F57892" w:rsidRPr="000C7408" w:rsidRDefault="00F57892" w:rsidP="008F5337">
            <w:pPr>
              <w:pStyle w:val="Szvegtrzs"/>
              <w:spacing w:after="0"/>
              <w:ind w:left="4" w:right="170"/>
              <w:jc w:val="center"/>
              <w:rPr>
                <w:b/>
                <w:bCs/>
                <w:sz w:val="24"/>
                <w:szCs w:val="24"/>
                <w:lang w:val="hu-HU"/>
              </w:rPr>
            </w:pPr>
            <w:r w:rsidRPr="000C7408">
              <w:rPr>
                <w:b/>
                <w:bCs/>
                <w:sz w:val="24"/>
                <w:szCs w:val="24"/>
                <w:lang w:val="hu-HU"/>
              </w:rPr>
              <w:t>Idősek Otthona, Idősek Gondozóháza</w:t>
            </w:r>
          </w:p>
          <w:p w14:paraId="4683D7F6" w14:textId="77777777" w:rsidR="00F57892" w:rsidRPr="000C7408" w:rsidRDefault="00F57892" w:rsidP="008F5337">
            <w:pPr>
              <w:spacing w:after="0" w:line="240" w:lineRule="auto"/>
              <w:ind w:left="4" w:right="170"/>
              <w:jc w:val="center"/>
              <w:rPr>
                <w:rFonts w:ascii="Times New Roman" w:hAnsi="Times New Roman"/>
                <w:b/>
                <w:sz w:val="24"/>
                <w:szCs w:val="24"/>
              </w:rPr>
            </w:pPr>
            <w:r w:rsidRPr="000C7408">
              <w:rPr>
                <w:rFonts w:ascii="Times New Roman" w:hAnsi="Times New Roman"/>
                <w:b/>
                <w:sz w:val="24"/>
                <w:szCs w:val="24"/>
              </w:rPr>
              <w:t>16/A. §.</w:t>
            </w:r>
          </w:p>
          <w:p w14:paraId="77FA9F07" w14:textId="2C05C9FF" w:rsidR="00F57892" w:rsidRPr="000C7408" w:rsidRDefault="00F57892" w:rsidP="008F5337">
            <w:pPr>
              <w:pStyle w:val="Szvegtrzsbehzssal2"/>
              <w:spacing w:after="0" w:line="240" w:lineRule="auto"/>
              <w:ind w:left="4" w:right="170"/>
              <w:jc w:val="both"/>
              <w:rPr>
                <w:sz w:val="24"/>
                <w:szCs w:val="24"/>
              </w:rPr>
            </w:pPr>
            <w:r w:rsidRPr="000C7408">
              <w:rPr>
                <w:sz w:val="24"/>
                <w:szCs w:val="24"/>
              </w:rPr>
              <w:t xml:space="preserve">(1) A Gödöllői Egyesített Szociális Intézményben működő ápolást-gondozást nyújtó intézmény (továbbiakban: Idősek Otthona) gondoskodik az önmaguk ellátására nem, vagy csak folyamatos segítséggel képes, de rendszeres fekvőbeteg – gyógyintézeti kezelést nem igénylő – elsősorban nyugdíjkorhatárt betöltött személyeknek (időskorúaknak) ellátásáról, akik elérik a szociális </w:t>
            </w:r>
            <w:r w:rsidRPr="000C7408">
              <w:rPr>
                <w:sz w:val="24"/>
                <w:szCs w:val="24"/>
              </w:rPr>
              <w:lastRenderedPageBreak/>
              <w:t>igazgatásról és szociális ellátásokról szóló 1993. évi III. törvényben előírt Értékelő adatlap szerinti III. fokozatot, illetve egyéb körülményeken alapuló gondozási szükségleteket.</w:t>
            </w:r>
          </w:p>
          <w:p w14:paraId="64B3D0CB" w14:textId="77777777" w:rsidR="00F57892" w:rsidRPr="000C7408" w:rsidRDefault="00F57892" w:rsidP="008F5337">
            <w:pPr>
              <w:pStyle w:val="Szvegtrzsbehzssal2"/>
              <w:spacing w:after="0" w:line="240" w:lineRule="auto"/>
              <w:ind w:left="4" w:right="170"/>
              <w:jc w:val="both"/>
              <w:rPr>
                <w:sz w:val="24"/>
                <w:szCs w:val="24"/>
              </w:rPr>
            </w:pPr>
          </w:p>
          <w:p w14:paraId="615DE252" w14:textId="77777777" w:rsidR="00F57892" w:rsidRPr="000C7408" w:rsidRDefault="00F57892" w:rsidP="008F5337">
            <w:pPr>
              <w:pStyle w:val="Szvegtrzsbehzssal2"/>
              <w:spacing w:after="0" w:line="240" w:lineRule="auto"/>
              <w:ind w:left="4" w:right="170"/>
              <w:jc w:val="both"/>
              <w:rPr>
                <w:sz w:val="24"/>
                <w:szCs w:val="24"/>
              </w:rPr>
            </w:pPr>
            <w:r w:rsidRPr="000C7408">
              <w:rPr>
                <w:sz w:val="24"/>
                <w:szCs w:val="24"/>
              </w:rPr>
              <w:t xml:space="preserve">(2) Az Idősek Otthona teljes körű ellátás keretén belül gondoskodik az ellátottak napi, legalább háromszori étkezéséről, szükség szerinti ruházattal, illetve textíliával történő ellátásáról, mentális gondozásáról, a külön jogszabályban meghatározott egészségügyi ellátásáról, valamint lakhatásáról. </w:t>
            </w:r>
          </w:p>
          <w:p w14:paraId="69C0572D" w14:textId="77777777" w:rsidR="00F57892" w:rsidRPr="000C7408" w:rsidRDefault="00F57892" w:rsidP="008F5337">
            <w:pPr>
              <w:pStyle w:val="Szvegtrzsbehzssal2"/>
              <w:spacing w:after="0" w:line="240" w:lineRule="auto"/>
              <w:ind w:left="4" w:right="170"/>
              <w:jc w:val="both"/>
              <w:rPr>
                <w:sz w:val="24"/>
                <w:szCs w:val="24"/>
              </w:rPr>
            </w:pPr>
          </w:p>
          <w:p w14:paraId="12DD4F10" w14:textId="77777777" w:rsidR="00F57892" w:rsidRPr="000C7408" w:rsidRDefault="00F57892" w:rsidP="008F5337">
            <w:pPr>
              <w:pStyle w:val="Szvegtrzsbehzssal2"/>
              <w:spacing w:after="0" w:line="240" w:lineRule="auto"/>
              <w:ind w:left="4" w:right="170"/>
              <w:jc w:val="both"/>
              <w:rPr>
                <w:sz w:val="24"/>
                <w:szCs w:val="24"/>
              </w:rPr>
            </w:pPr>
            <w:r w:rsidRPr="000C7408">
              <w:rPr>
                <w:sz w:val="24"/>
                <w:szCs w:val="24"/>
              </w:rPr>
              <w:t>(3) Az intézménybe azok a 18. életévüket betöltött személyek vehetők fel, akik betegségük, vagy fogyatékosságuk miatt önmagukról gondoskodni nem képesek, és a gondozási szükségletük az Értékelő adatlap szerinti III. fokozatot, illetve egyéb körülményeken alapuló gondozási szükségleteket eléri, valamint ellátásuk más típusú ápolást-gondozást nyújtó intézményben nem biztosítható.</w:t>
            </w:r>
          </w:p>
          <w:p w14:paraId="4F2EDA00" w14:textId="77777777" w:rsidR="00F57892" w:rsidRPr="000C7408" w:rsidRDefault="00F57892" w:rsidP="008F5337">
            <w:pPr>
              <w:pStyle w:val="Szvegtrzsbehzssal2"/>
              <w:spacing w:after="0" w:line="240" w:lineRule="auto"/>
              <w:ind w:left="4" w:right="170"/>
              <w:jc w:val="both"/>
              <w:rPr>
                <w:sz w:val="24"/>
                <w:szCs w:val="24"/>
              </w:rPr>
            </w:pPr>
          </w:p>
          <w:p w14:paraId="536E0CE3" w14:textId="31B9DCDC" w:rsidR="00F57892" w:rsidRPr="000C7408" w:rsidRDefault="00F57892" w:rsidP="008F5337">
            <w:pPr>
              <w:spacing w:after="0" w:line="240" w:lineRule="auto"/>
              <w:ind w:left="4" w:right="170"/>
              <w:jc w:val="both"/>
              <w:rPr>
                <w:rFonts w:ascii="Times New Roman" w:eastAsia="FreeSerif-Identity-H" w:hAnsi="Times New Roman"/>
                <w:color w:val="000000"/>
                <w:sz w:val="24"/>
                <w:szCs w:val="24"/>
              </w:rPr>
            </w:pPr>
            <w:r w:rsidRPr="000C7408">
              <w:rPr>
                <w:rFonts w:ascii="Times New Roman" w:hAnsi="Times New Roman"/>
                <w:sz w:val="24"/>
                <w:szCs w:val="24"/>
              </w:rPr>
              <w:t xml:space="preserve">(4) Az </w:t>
            </w:r>
            <w:r w:rsidRPr="000C7408">
              <w:rPr>
                <w:rFonts w:ascii="Times New Roman" w:eastAsia="FreeSerif-Identity-H" w:hAnsi="Times New Roman"/>
                <w:color w:val="000000"/>
                <w:sz w:val="24"/>
                <w:szCs w:val="24"/>
              </w:rPr>
              <w:t xml:space="preserve">intézmény vezetője </w:t>
            </w:r>
            <w:r w:rsidRPr="000C7408">
              <w:rPr>
                <w:rFonts w:ascii="Times New Roman" w:hAnsi="Times New Roman"/>
                <w:sz w:val="24"/>
                <w:szCs w:val="24"/>
              </w:rPr>
              <w:t>a</w:t>
            </w:r>
            <w:r w:rsidRPr="000C7408">
              <w:rPr>
                <w:rFonts w:ascii="Times New Roman" w:eastAsia="FreeSerif-Identity-H" w:hAnsi="Times New Roman"/>
                <w:color w:val="000000"/>
                <w:sz w:val="24"/>
                <w:szCs w:val="24"/>
              </w:rPr>
              <w:t xml:space="preserve"> szolgáltatás nyújtás megkezdését megelőzően az elhelyezésre vonatkozó kérelemben szereplő jövedelemnyilatkozat, és a vagyonnyilatkozat alapján az 1993. évi III. törvény 119/C.§-a szerint jövedelem vizsgálatot végez, mely alapján megállapítja az ellátott által fizetendő személyi térítési díjat.</w:t>
            </w:r>
          </w:p>
          <w:p w14:paraId="263C5E27" w14:textId="77777777" w:rsidR="00F57892" w:rsidRPr="000C7408" w:rsidRDefault="00F57892" w:rsidP="008F5337">
            <w:pPr>
              <w:spacing w:after="0" w:line="240" w:lineRule="auto"/>
              <w:ind w:left="4" w:right="170"/>
              <w:jc w:val="both"/>
              <w:rPr>
                <w:rFonts w:ascii="Times New Roman" w:hAnsi="Times New Roman"/>
                <w:sz w:val="24"/>
                <w:szCs w:val="24"/>
              </w:rPr>
            </w:pPr>
            <w:r w:rsidRPr="000C7408">
              <w:rPr>
                <w:rFonts w:ascii="Times New Roman" w:hAnsi="Times New Roman"/>
                <w:sz w:val="24"/>
                <w:szCs w:val="24"/>
              </w:rPr>
              <w:t>(5) Az intézményi térítési díjakat jelen rendelet mellékletében foglalt rendelkezések alapján készült Értesítés tartalmazza.</w:t>
            </w:r>
          </w:p>
          <w:p w14:paraId="74F4D1A3" w14:textId="77777777" w:rsidR="00F57892" w:rsidRPr="000C7408" w:rsidRDefault="00F57892" w:rsidP="008F5337">
            <w:pPr>
              <w:adjustRightInd w:val="0"/>
              <w:spacing w:after="0" w:line="240" w:lineRule="auto"/>
              <w:ind w:left="4" w:right="170"/>
              <w:jc w:val="both"/>
              <w:rPr>
                <w:rFonts w:ascii="Times New Roman" w:eastAsia="FreeSerif-Identity-H" w:hAnsi="Times New Roman"/>
                <w:color w:val="000000"/>
                <w:sz w:val="24"/>
                <w:szCs w:val="24"/>
              </w:rPr>
            </w:pPr>
            <w:r w:rsidRPr="000C7408">
              <w:rPr>
                <w:rFonts w:ascii="Times New Roman" w:eastAsia="FreeSerif-Identity-H" w:hAnsi="Times New Roman"/>
                <w:color w:val="000000"/>
                <w:sz w:val="24"/>
                <w:szCs w:val="24"/>
              </w:rPr>
              <w:t>(6) Az Idősek Otthona, mint tartós bentlakásos intézményi ellátás esetén az intézményi ellátásért fizetendő személyi térítési díj meghatározása során meg kell állapítani az ellátást igénylőre vonatkozó jövedelemhányadot. A jövedelemhányad nem haladhatja meg az ellátott havi jövedelmének</w:t>
            </w:r>
            <w:r w:rsidRPr="000C7408">
              <w:rPr>
                <w:rFonts w:ascii="Times New Roman" w:hAnsi="Times New Roman"/>
                <w:color w:val="000000"/>
                <w:sz w:val="24"/>
                <w:szCs w:val="24"/>
              </w:rPr>
              <w:t xml:space="preserve"> </w:t>
            </w:r>
            <w:r w:rsidRPr="000C7408">
              <w:rPr>
                <w:rFonts w:ascii="Times New Roman" w:eastAsia="FreeSerif-Identity-H" w:hAnsi="Times New Roman"/>
                <w:color w:val="000000"/>
                <w:sz w:val="24"/>
                <w:szCs w:val="24"/>
              </w:rPr>
              <w:t>80%-át. A személyi térítési díj az intézményi térítési díjjal megegyező összeg, ha a jövedelemhányad eléri vagy meghaladja az intézményi térítési díj összegét.</w:t>
            </w:r>
          </w:p>
          <w:p w14:paraId="03A877D1" w14:textId="77777777" w:rsidR="00F57892" w:rsidRPr="000C7408" w:rsidRDefault="00F57892" w:rsidP="008F5337">
            <w:pPr>
              <w:adjustRightInd w:val="0"/>
              <w:spacing w:after="0" w:line="240" w:lineRule="auto"/>
              <w:ind w:left="4" w:right="170"/>
              <w:jc w:val="both"/>
              <w:rPr>
                <w:rFonts w:ascii="Times New Roman" w:eastAsia="FreeSerif-Identity-H" w:hAnsi="Times New Roman"/>
                <w:sz w:val="24"/>
                <w:szCs w:val="24"/>
              </w:rPr>
            </w:pPr>
            <w:r w:rsidRPr="000C7408">
              <w:rPr>
                <w:rFonts w:ascii="Times New Roman" w:hAnsi="Times New Roman"/>
                <w:sz w:val="24"/>
                <w:szCs w:val="24"/>
              </w:rPr>
              <w:t xml:space="preserve">(7) </w:t>
            </w:r>
            <w:r w:rsidRPr="000C7408">
              <w:rPr>
                <w:rFonts w:ascii="Times New Roman" w:eastAsia="FreeSerif-Identity-H" w:hAnsi="Times New Roman"/>
                <w:sz w:val="24"/>
                <w:szCs w:val="24"/>
              </w:rPr>
              <w:t>Ha tartós bentlakásos intézményi ellátás esetén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p>
          <w:p w14:paraId="0B433DBB" w14:textId="5188E624" w:rsidR="00F57892" w:rsidRPr="000C7408" w:rsidRDefault="00F57892" w:rsidP="008F5337">
            <w:pPr>
              <w:adjustRightInd w:val="0"/>
              <w:spacing w:after="0" w:line="240" w:lineRule="auto"/>
              <w:ind w:left="4" w:right="170"/>
              <w:jc w:val="both"/>
              <w:rPr>
                <w:rFonts w:ascii="Times New Roman" w:eastAsia="FreeSerif-Identity-H" w:hAnsi="Times New Roman"/>
                <w:sz w:val="24"/>
                <w:szCs w:val="24"/>
              </w:rPr>
            </w:pPr>
            <w:r w:rsidRPr="000C7408">
              <w:rPr>
                <w:rFonts w:ascii="Times New Roman" w:hAnsi="Times New Roman"/>
                <w:sz w:val="24"/>
                <w:szCs w:val="24"/>
              </w:rPr>
              <w:t xml:space="preserve">(8) </w:t>
            </w:r>
            <w:r w:rsidRPr="000C7408">
              <w:rPr>
                <w:rFonts w:ascii="Times New Roman" w:eastAsia="FreeSerif-Identity-H" w:hAnsi="Times New Roman"/>
                <w:sz w:val="24"/>
                <w:szCs w:val="24"/>
              </w:rPr>
              <w:t>Ha tartós bentlakásos intézményi ellátás esetén a jövedelemhányad nem éri el az intézményi térítési díj összegét, és az ellátott nem rendelkezik jelentős pénzvagyonnal, a személyi térítési díj a jelentős ingatlanvagyon kilencvenhatod részének és a jövedelemhányadnak az összege, de legfeljebb az intézményi térítési díjjal megegyező összeg.</w:t>
            </w:r>
          </w:p>
          <w:p w14:paraId="04511AE3" w14:textId="77777777" w:rsidR="00F57892" w:rsidRPr="000C7408" w:rsidRDefault="00F57892" w:rsidP="008F5337">
            <w:pPr>
              <w:adjustRightInd w:val="0"/>
              <w:spacing w:after="0" w:line="240" w:lineRule="auto"/>
              <w:ind w:left="4" w:right="170"/>
              <w:jc w:val="both"/>
              <w:rPr>
                <w:rFonts w:ascii="Times New Roman" w:eastAsia="FreeSerif-Identity-H" w:hAnsi="Times New Roman"/>
                <w:sz w:val="24"/>
                <w:szCs w:val="24"/>
              </w:rPr>
            </w:pPr>
            <w:r w:rsidRPr="000C7408">
              <w:rPr>
                <w:rFonts w:ascii="Times New Roman" w:hAnsi="Times New Roman"/>
                <w:sz w:val="24"/>
                <w:szCs w:val="24"/>
              </w:rPr>
              <w:t>(9) J</w:t>
            </w:r>
            <w:r w:rsidRPr="000C7408">
              <w:rPr>
                <w:rFonts w:ascii="Times New Roman" w:eastAsia="FreeSerif-Identity-H" w:hAnsi="Times New Roman"/>
                <w:sz w:val="24"/>
                <w:szCs w:val="24"/>
              </w:rPr>
              <w:t>elentős pénzvagyonnak az ellátott rendelkezésére álló fizetési számla pozitív egyenlege, betétszerződés vagy takarékbetét szerződés alapján fennálló követelése és készpénze összegének azon részét kell tekinteni, amely az intézményi térítési díj egyévi összegét (2020. évben 1.226.100.-ft) a jogosult elhelyezésekor vagy a térítési díj felülvizsgálatakor meghaladja.</w:t>
            </w:r>
          </w:p>
          <w:p w14:paraId="159D03EE" w14:textId="0D09F1AB" w:rsidR="00F57892" w:rsidRPr="000C7408" w:rsidRDefault="00F57892" w:rsidP="008F5337">
            <w:pPr>
              <w:adjustRightInd w:val="0"/>
              <w:spacing w:after="0" w:line="240" w:lineRule="auto"/>
              <w:ind w:left="4" w:right="170"/>
              <w:jc w:val="both"/>
              <w:rPr>
                <w:rFonts w:ascii="Times New Roman" w:eastAsia="FreeSerif-Identity-H" w:hAnsi="Times New Roman"/>
                <w:color w:val="000000"/>
                <w:sz w:val="24"/>
                <w:szCs w:val="24"/>
              </w:rPr>
            </w:pPr>
            <w:r w:rsidRPr="000C7408">
              <w:rPr>
                <w:rFonts w:ascii="Times New Roman" w:hAnsi="Times New Roman"/>
                <w:sz w:val="24"/>
                <w:szCs w:val="24"/>
              </w:rPr>
              <w:t>(10) J</w:t>
            </w:r>
            <w:r w:rsidRPr="000C7408">
              <w:rPr>
                <w:rFonts w:ascii="Times New Roman" w:eastAsia="FreeSerif-Identity-H" w:hAnsi="Times New Roman"/>
                <w:sz w:val="24"/>
                <w:szCs w:val="24"/>
              </w:rPr>
              <w:t>elentős ingatlanvagyonnak az ingatlanvagyon együttes értékének az öregségi nyugdíj mindenkori legkisebb összegének a negyvenszeresét meghaladó részét kell tekinteni. Ingatlanvagyonként kell figyelembe venni az ellátás igénylésének vagy a felülvizsgálat időpontjában az ellátást igénylő, ellátott tulajdonában álló ingatlant, valamint az őt illető hasznosítható, ingatlanon fennálló vagyoni értékű jogot, illetve az ellátás igénylését, vagy a felülvizsgálatot megelőző 18 hónapban ingyenesen átruházott ingatlant, ha azok együttes forgalmi értéke az öregségi nyugdíj mindenkori legkisebb összegének a negyvenszeresét meghaladja (2020. évben 1.140.000,-Ft).</w:t>
            </w:r>
            <w:r w:rsidRPr="000C7408">
              <w:rPr>
                <w:rFonts w:ascii="Times New Roman" w:eastAsia="FreeSerif-Identity-H" w:hAnsi="Times New Roman"/>
                <w:color w:val="000000"/>
                <w:sz w:val="24"/>
                <w:szCs w:val="24"/>
              </w:rPr>
              <w:t>Osztatlan közös tulajdon esetén a tulajdoni hányadot kell figyelembe venni.</w:t>
            </w:r>
          </w:p>
          <w:p w14:paraId="4CA9CEDB" w14:textId="11372EC5" w:rsidR="00F57892" w:rsidRPr="000C7408" w:rsidRDefault="00F57892" w:rsidP="008F5337">
            <w:pPr>
              <w:spacing w:after="0" w:line="240" w:lineRule="auto"/>
              <w:ind w:left="4" w:right="170"/>
              <w:jc w:val="both"/>
              <w:rPr>
                <w:rFonts w:ascii="Times New Roman" w:hAnsi="Times New Roman"/>
                <w:sz w:val="24"/>
                <w:szCs w:val="24"/>
              </w:rPr>
            </w:pPr>
            <w:r w:rsidRPr="000C7408">
              <w:rPr>
                <w:rFonts w:ascii="Times New Roman" w:hAnsi="Times New Roman"/>
                <w:sz w:val="24"/>
                <w:szCs w:val="24"/>
              </w:rPr>
              <w:t>(11) A fenntartó ingyenes ellátásban részesíti azt az ellátottat, aki jövedelemmel nem rendelkezik, és az 1993. évi III. törvény 119.§. (2) bekezdés szerinti jelzálog alapjául szolgáló vagyona nincs.</w:t>
            </w:r>
          </w:p>
          <w:p w14:paraId="02DFB355" w14:textId="64B8663D" w:rsidR="00F57892" w:rsidRPr="000C7408" w:rsidRDefault="00F57892" w:rsidP="008F5337">
            <w:pPr>
              <w:spacing w:after="0" w:line="240" w:lineRule="auto"/>
              <w:ind w:left="4" w:right="170"/>
              <w:jc w:val="both"/>
              <w:rPr>
                <w:rFonts w:ascii="Times New Roman" w:hAnsi="Times New Roman"/>
                <w:sz w:val="24"/>
                <w:szCs w:val="24"/>
              </w:rPr>
            </w:pPr>
            <w:r w:rsidRPr="000C7408">
              <w:rPr>
                <w:rFonts w:ascii="Times New Roman" w:hAnsi="Times New Roman"/>
                <w:sz w:val="24"/>
                <w:szCs w:val="24"/>
              </w:rPr>
              <w:lastRenderedPageBreak/>
              <w:t>(12) Tartási vagy öröklési szerződést kötött ellátásra jogosult személy esetén, térítési díj fizetésére a tartást és gondozást szerződésben vállaló a kötelezett. Ilyen esetben a személyi térítési díj az intézményi térítési díjjal azonos összegű. Az ellátott a térítési díj megfizetését nem vállalhatja át.</w:t>
            </w:r>
          </w:p>
          <w:p w14:paraId="31B1197D" w14:textId="7F93D0A6" w:rsidR="00F57892" w:rsidRPr="000C7408" w:rsidRDefault="00F57892" w:rsidP="008F5337">
            <w:pPr>
              <w:spacing w:after="0" w:line="240" w:lineRule="auto"/>
              <w:ind w:left="4" w:right="170"/>
              <w:jc w:val="both"/>
              <w:rPr>
                <w:rFonts w:ascii="Times New Roman" w:hAnsi="Times New Roman"/>
                <w:sz w:val="24"/>
                <w:szCs w:val="24"/>
              </w:rPr>
            </w:pPr>
            <w:r w:rsidRPr="000C7408">
              <w:rPr>
                <w:rFonts w:ascii="Times New Roman" w:hAnsi="Times New Roman"/>
                <w:sz w:val="24"/>
                <w:szCs w:val="24"/>
              </w:rPr>
              <w:t xml:space="preserve">(13) Az </w:t>
            </w:r>
            <w:r w:rsidRPr="000C7408">
              <w:rPr>
                <w:rFonts w:ascii="Times New Roman" w:hAnsi="Times New Roman"/>
                <w:sz w:val="24"/>
                <w:szCs w:val="24"/>
                <w:shd w:val="clear" w:color="auto" w:fill="FFFFFF"/>
              </w:rPr>
              <w:t>S</w:t>
            </w:r>
            <w:r w:rsidRPr="000C7408">
              <w:rPr>
                <w:rFonts w:ascii="Times New Roman" w:hAnsi="Times New Roman"/>
                <w:sz w:val="24"/>
                <w:szCs w:val="24"/>
              </w:rPr>
              <w:t>zt 117/B. §. szerinti esetben az ellátást igénylő vagy a térítési díjat megfizető más személy az intézményi térítési díjjal azonos személyi térítési díj megfizetését egy év időtartamra, tartós bentlakásos intézmény esetén legfeljebb három év időtartamra vállalhatja, amely időtartam meghosszabbítható.</w:t>
            </w:r>
          </w:p>
          <w:p w14:paraId="10D3038E" w14:textId="3C756AED" w:rsidR="00F57892" w:rsidRPr="000C7408" w:rsidRDefault="00F57892" w:rsidP="008F5337">
            <w:pPr>
              <w:pStyle w:val="Szvegtrzsbehzssal2"/>
              <w:spacing w:after="0" w:line="240" w:lineRule="auto"/>
              <w:ind w:left="4" w:right="170"/>
              <w:jc w:val="both"/>
              <w:rPr>
                <w:sz w:val="24"/>
                <w:szCs w:val="24"/>
              </w:rPr>
            </w:pPr>
            <w:r w:rsidRPr="000C7408">
              <w:rPr>
                <w:sz w:val="24"/>
                <w:szCs w:val="24"/>
              </w:rPr>
              <w:t xml:space="preserve">(14) Idősek Gondozóházába (továbbiakban: Gondozóház) azok az időskorúak, valamint azok a 18. életévüket betöltött beteg személyek vehetők fel, akik önmagukról betegségük miatt, vagy más okból otthonukban időlegesen, nem képesek gondoskodni. </w:t>
            </w:r>
          </w:p>
          <w:p w14:paraId="3CCA4A47" w14:textId="77777777" w:rsidR="00F57892" w:rsidRPr="000C7408" w:rsidRDefault="00F57892" w:rsidP="008F5337">
            <w:pPr>
              <w:pStyle w:val="Szvegtrzsbehzssal2"/>
              <w:spacing w:after="0" w:line="240" w:lineRule="auto"/>
              <w:ind w:left="4" w:right="170"/>
              <w:jc w:val="both"/>
              <w:rPr>
                <w:sz w:val="24"/>
                <w:szCs w:val="24"/>
              </w:rPr>
            </w:pPr>
          </w:p>
          <w:p w14:paraId="37906ADF" w14:textId="58186F5F" w:rsidR="00F57892" w:rsidRPr="000C7408" w:rsidRDefault="00F57892" w:rsidP="008F5337">
            <w:pPr>
              <w:pStyle w:val="Szvegtrzsbehzssal2"/>
              <w:spacing w:after="0" w:line="240" w:lineRule="auto"/>
              <w:ind w:left="4" w:right="170"/>
              <w:jc w:val="both"/>
              <w:rPr>
                <w:sz w:val="24"/>
                <w:szCs w:val="24"/>
              </w:rPr>
            </w:pPr>
            <w:r w:rsidRPr="000C7408">
              <w:rPr>
                <w:sz w:val="24"/>
                <w:szCs w:val="24"/>
              </w:rPr>
              <w:t xml:space="preserve">(15) A Gondozóház elsősorban állandó gödöllői lakóhellyel rendelkező személyek részére biztosít ellátást. Gödöllői várakozó nincs, úgy Pest megyei település lakói is igénybe vehetik az ellátást. </w:t>
            </w:r>
          </w:p>
          <w:p w14:paraId="3A60C820" w14:textId="77777777" w:rsidR="00F57892" w:rsidRPr="000C7408" w:rsidRDefault="00F57892" w:rsidP="008F5337">
            <w:pPr>
              <w:pStyle w:val="Szvegtrzsbehzssal2"/>
              <w:spacing w:after="0" w:line="240" w:lineRule="auto"/>
              <w:ind w:left="4" w:right="170"/>
              <w:jc w:val="both"/>
              <w:rPr>
                <w:sz w:val="24"/>
                <w:szCs w:val="24"/>
              </w:rPr>
            </w:pPr>
          </w:p>
          <w:p w14:paraId="2DEA48AC" w14:textId="4C00DC83" w:rsidR="00F57892" w:rsidRPr="000C7408" w:rsidRDefault="00F57892" w:rsidP="008F5337">
            <w:pPr>
              <w:pStyle w:val="Szvegtrzsbehzssal2"/>
              <w:spacing w:after="0" w:line="240" w:lineRule="auto"/>
              <w:ind w:left="4" w:right="170"/>
              <w:jc w:val="both"/>
              <w:rPr>
                <w:sz w:val="24"/>
                <w:szCs w:val="24"/>
              </w:rPr>
            </w:pPr>
            <w:r w:rsidRPr="000C7408">
              <w:rPr>
                <w:sz w:val="24"/>
                <w:szCs w:val="24"/>
              </w:rPr>
              <w:t>(16) A Gondozóház teljes körű ellátást biztosít a gyógyulás, lábadozás idejére, melynek időtartama egy év, amely orvosi vélemény alapján meghosszabbítható. Amennyiben az ellátott áthelyezése más intézménybe folyamatban van, az áthelyezésig változatlan feltételek mellett kell az ellátást biztosítani.</w:t>
            </w:r>
          </w:p>
          <w:p w14:paraId="0FF2A82F" w14:textId="77777777" w:rsidR="00F57892" w:rsidRPr="000C7408" w:rsidRDefault="00F57892" w:rsidP="008F5337">
            <w:pPr>
              <w:pStyle w:val="Szvegtrzsbehzssal2"/>
              <w:spacing w:after="0" w:line="240" w:lineRule="auto"/>
              <w:ind w:left="4" w:right="170"/>
              <w:jc w:val="both"/>
              <w:rPr>
                <w:sz w:val="24"/>
                <w:szCs w:val="24"/>
              </w:rPr>
            </w:pPr>
          </w:p>
          <w:p w14:paraId="6B2AC14D" w14:textId="5D692196" w:rsidR="00F57892" w:rsidRPr="000C7408" w:rsidRDefault="00F57892" w:rsidP="008F5337">
            <w:pPr>
              <w:spacing w:after="0" w:line="240" w:lineRule="auto"/>
              <w:ind w:left="4" w:right="170"/>
              <w:jc w:val="both"/>
              <w:rPr>
                <w:rFonts w:ascii="Times New Roman" w:eastAsia="FreeSerif-Identity-H" w:hAnsi="Times New Roman"/>
                <w:color w:val="000000"/>
                <w:sz w:val="24"/>
                <w:szCs w:val="24"/>
              </w:rPr>
            </w:pPr>
            <w:r w:rsidRPr="000C7408">
              <w:rPr>
                <w:rFonts w:ascii="Times New Roman" w:hAnsi="Times New Roman"/>
                <w:sz w:val="24"/>
                <w:szCs w:val="24"/>
              </w:rPr>
              <w:t xml:space="preserve">(17) Az </w:t>
            </w:r>
            <w:r w:rsidRPr="000C7408">
              <w:rPr>
                <w:rFonts w:ascii="Times New Roman" w:eastAsia="FreeSerif-Identity-H" w:hAnsi="Times New Roman"/>
                <w:color w:val="000000"/>
                <w:sz w:val="24"/>
                <w:szCs w:val="24"/>
              </w:rPr>
              <w:t xml:space="preserve">intézmény vezetője </w:t>
            </w:r>
            <w:r w:rsidRPr="000C7408">
              <w:rPr>
                <w:rFonts w:ascii="Times New Roman" w:hAnsi="Times New Roman"/>
                <w:sz w:val="24"/>
                <w:szCs w:val="24"/>
              </w:rPr>
              <w:t>a</w:t>
            </w:r>
            <w:r w:rsidRPr="000C7408">
              <w:rPr>
                <w:rFonts w:ascii="Times New Roman" w:eastAsia="FreeSerif-Identity-H" w:hAnsi="Times New Roman"/>
                <w:color w:val="000000"/>
                <w:sz w:val="24"/>
                <w:szCs w:val="24"/>
              </w:rPr>
              <w:t xml:space="preserve"> szolgáltatás nyújtás megkezdését megelőzően az elhelyezésre vonatkozó kérelemben szereplő jövedelemnyilatkozat, és a vagyonnyilatkozat alapján Szt. 119/C.§-a szerint jövedelem vizsgálatot végez, mely alapján megállapítja az ellátott által fizetendő személyi térítési díjat.</w:t>
            </w:r>
          </w:p>
          <w:p w14:paraId="4BF2963C" w14:textId="0BF1D5B0" w:rsidR="00F57892" w:rsidRPr="000C7408" w:rsidRDefault="00F57892" w:rsidP="008F5337">
            <w:pPr>
              <w:spacing w:after="0" w:line="240" w:lineRule="auto"/>
              <w:ind w:left="4" w:right="170"/>
              <w:jc w:val="both"/>
              <w:rPr>
                <w:rFonts w:ascii="Times New Roman" w:hAnsi="Times New Roman"/>
                <w:sz w:val="24"/>
                <w:szCs w:val="24"/>
                <w:lang w:eastAsia="hu-HU"/>
              </w:rPr>
            </w:pPr>
            <w:r w:rsidRPr="000C7408">
              <w:rPr>
                <w:rFonts w:ascii="Times New Roman" w:hAnsi="Times New Roman"/>
                <w:sz w:val="24"/>
                <w:szCs w:val="24"/>
              </w:rPr>
              <w:t xml:space="preserve">(18) Az Gondozóházi intézményi ellátásért fizetendő személyi térítési díj nem haladhatja meg az ellátott havi jövedelmének </w:t>
            </w:r>
            <w:r w:rsidRPr="000C7408">
              <w:rPr>
                <w:rFonts w:ascii="Times New Roman" w:hAnsi="Times New Roman"/>
                <w:sz w:val="24"/>
                <w:szCs w:val="24"/>
                <w:lang w:eastAsia="hu-HU"/>
              </w:rPr>
              <w:t>60%-át az átmeneti elhelyezést nyújtó intézmények esetén.</w:t>
            </w:r>
          </w:p>
          <w:p w14:paraId="54483EFB" w14:textId="579F75E9" w:rsidR="00F57892" w:rsidRPr="000C7408" w:rsidRDefault="00F57892" w:rsidP="008F5337">
            <w:pPr>
              <w:spacing w:after="0" w:line="240" w:lineRule="auto"/>
              <w:ind w:left="4" w:right="170"/>
              <w:jc w:val="both"/>
              <w:rPr>
                <w:rFonts w:ascii="Times New Roman" w:hAnsi="Times New Roman"/>
                <w:sz w:val="24"/>
                <w:szCs w:val="24"/>
              </w:rPr>
            </w:pPr>
            <w:r w:rsidRPr="000C7408">
              <w:rPr>
                <w:rFonts w:ascii="Times New Roman" w:hAnsi="Times New Roman"/>
                <w:sz w:val="24"/>
                <w:szCs w:val="24"/>
                <w:lang w:eastAsia="hu-HU"/>
              </w:rPr>
              <w:t xml:space="preserve">(19) </w:t>
            </w:r>
            <w:r w:rsidRPr="000C7408">
              <w:rPr>
                <w:rFonts w:ascii="Times New Roman" w:hAnsi="Times New Roman"/>
                <w:sz w:val="24"/>
                <w:szCs w:val="24"/>
              </w:rPr>
              <w:t xml:space="preserve">Tartási vagy öröklési szerződést kötött ellátásra jogosult személy esetén, térítési díj fizetésére a tartást és gondozást szerződésben vállaló a kötelezett, a megállapításra kerülő személyi térítési díj az intézményi térítési díjjal azonos összegű. Az ellátott a térítési díj megfizetését nem vállalhatja át. </w:t>
            </w:r>
          </w:p>
          <w:p w14:paraId="3FE77134" w14:textId="1B7B5598" w:rsidR="00F57892" w:rsidRPr="000C7408" w:rsidRDefault="00F57892" w:rsidP="008F5337">
            <w:pPr>
              <w:pStyle w:val="Szvegtrzs"/>
              <w:spacing w:after="0"/>
              <w:ind w:left="4" w:right="170"/>
              <w:jc w:val="both"/>
              <w:rPr>
                <w:sz w:val="24"/>
                <w:szCs w:val="24"/>
                <w:lang w:val="hu-HU"/>
              </w:rPr>
            </w:pPr>
            <w:r w:rsidRPr="000C7408">
              <w:rPr>
                <w:sz w:val="24"/>
                <w:szCs w:val="24"/>
                <w:lang w:val="hu-HU"/>
              </w:rPr>
              <w:t xml:space="preserve">(20) </w:t>
            </w:r>
            <w:r w:rsidRPr="000C7408">
              <w:rPr>
                <w:sz w:val="24"/>
                <w:szCs w:val="24"/>
              </w:rPr>
              <w:t>Az intézményi térítési díjakat az önkormányzat rendelete alapján készült Értesítés tartalmazza</w:t>
            </w:r>
            <w:r w:rsidRPr="000C7408">
              <w:rPr>
                <w:sz w:val="24"/>
                <w:szCs w:val="24"/>
                <w:lang w:val="hu-HU"/>
              </w:rPr>
              <w:t>.</w:t>
            </w:r>
          </w:p>
          <w:p w14:paraId="2CEEB16E" w14:textId="77777777" w:rsidR="00F57892" w:rsidRPr="000C7408" w:rsidRDefault="00F57892" w:rsidP="008F5337">
            <w:pPr>
              <w:pStyle w:val="Szvegtrzs"/>
              <w:spacing w:after="0"/>
              <w:ind w:left="4" w:right="170"/>
              <w:jc w:val="both"/>
              <w:rPr>
                <w:sz w:val="24"/>
                <w:szCs w:val="24"/>
                <w:lang w:val="hu-HU"/>
              </w:rPr>
            </w:pPr>
          </w:p>
          <w:p w14:paraId="5835EFAF" w14:textId="0361E9A1" w:rsidR="00F57892" w:rsidRDefault="00F57892"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(21) Az ellátást igénylő, az ellátott vagy a térítési díjat megfizető más személy írásban vállalhatja a mindenkori intézményi térítési díjjal azonos személyi térítési díj megfizetését. Ebben az esetben a 116. § (1) és (3) bekezdésében, valamint a 117. §-ban és a 117/A. § (1)-(2) bekezdésében foglaltakat nem kell alkalmazni, továbbá nem kell elvégezni a 119/C. §-a szerinti jövedelemvizsgálatot, ugyanakkor biztosítani kell, hogy az ellátást ilyen módon igénylő érintett ne kerüljön előnyösebb helyzetbe, mint ha a vállalást ő vagy a térítési díjat megfizető más személy nem tenné meg</w:t>
            </w:r>
            <w:r w:rsidR="008F5337">
              <w:rPr>
                <w:rFonts w:ascii="Times New Roman" w:hAnsi="Times New Roman"/>
                <w:sz w:val="24"/>
                <w:szCs w:val="24"/>
              </w:rPr>
              <w:t>.</w:t>
            </w:r>
          </w:p>
          <w:p w14:paraId="5E4C8088" w14:textId="77777777" w:rsidR="008F5337" w:rsidRDefault="008F5337" w:rsidP="008F5337">
            <w:pPr>
              <w:spacing w:after="0" w:line="240" w:lineRule="auto"/>
              <w:ind w:left="4"/>
              <w:jc w:val="both"/>
              <w:rPr>
                <w:rFonts w:ascii="Times New Roman" w:hAnsi="Times New Roman"/>
                <w:sz w:val="24"/>
                <w:szCs w:val="24"/>
              </w:rPr>
            </w:pPr>
          </w:p>
          <w:p w14:paraId="5B939F91" w14:textId="77777777" w:rsidR="008F5337" w:rsidRPr="008F5337" w:rsidRDefault="008F5337" w:rsidP="008F5337">
            <w:pPr>
              <w:spacing w:after="0" w:line="240" w:lineRule="auto"/>
              <w:ind w:left="-426"/>
              <w:jc w:val="both"/>
              <w:rPr>
                <w:rFonts w:ascii="Times New Roman" w:hAnsi="Times New Roman"/>
                <w:sz w:val="24"/>
                <w:szCs w:val="24"/>
              </w:rPr>
            </w:pPr>
          </w:p>
          <w:p w14:paraId="21CCFCC2" w14:textId="77777777" w:rsidR="008F5337" w:rsidRPr="008F5337" w:rsidRDefault="008F5337" w:rsidP="008F5337">
            <w:pPr>
              <w:spacing w:after="0" w:line="240" w:lineRule="auto"/>
              <w:ind w:left="-426"/>
              <w:jc w:val="both"/>
              <w:rPr>
                <w:rFonts w:ascii="Times New Roman" w:hAnsi="Times New Roman"/>
                <w:sz w:val="24"/>
                <w:szCs w:val="24"/>
              </w:rPr>
            </w:pPr>
          </w:p>
          <w:p w14:paraId="7D8686A0"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A személyes gondoskodás térítési díjára vonatkozó rendelkezések</w:t>
            </w:r>
          </w:p>
          <w:p w14:paraId="2CE7A927"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17. §.</w:t>
            </w:r>
          </w:p>
          <w:p w14:paraId="4E510EEA"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lastRenderedPageBreak/>
              <w:t>/1/A Kalória Gödöllői Nonprofit Közhasznú Kft. által biztosított gyermekétkeztetés igénybevételéért fizetendő intézményi térítési díj összegét a rendelet 1. számú melléklete tartalmazza.</w:t>
            </w:r>
          </w:p>
          <w:p w14:paraId="30954402" w14:textId="77777777" w:rsidR="00874565" w:rsidRPr="000C7408" w:rsidRDefault="00C80DB0" w:rsidP="008F5337">
            <w:pPr>
              <w:spacing w:after="0" w:line="240" w:lineRule="auto"/>
              <w:ind w:left="4"/>
              <w:jc w:val="both"/>
              <w:rPr>
                <w:rFonts w:ascii="Times New Roman" w:hAnsi="Times New Roman"/>
                <w:b/>
                <w:sz w:val="24"/>
                <w:szCs w:val="24"/>
              </w:rPr>
            </w:pPr>
            <w:r w:rsidRPr="000C7408">
              <w:rPr>
                <w:rStyle w:val="Lbjegyzet-hivatkozs"/>
                <w:rFonts w:ascii="Times New Roman" w:hAnsi="Times New Roman"/>
                <w:sz w:val="24"/>
                <w:szCs w:val="24"/>
              </w:rPr>
              <w:footnoteReference w:id="88"/>
            </w:r>
            <w:r w:rsidR="00A7472D" w:rsidRPr="000C7408">
              <w:rPr>
                <w:rFonts w:ascii="Times New Roman" w:hAnsi="Times New Roman"/>
                <w:sz w:val="24"/>
                <w:szCs w:val="24"/>
              </w:rPr>
              <w:t>/2/</w:t>
            </w:r>
            <w:r w:rsidRPr="000C7408">
              <w:rPr>
                <w:rFonts w:ascii="Times New Roman" w:hAnsi="Times New Roman"/>
                <w:sz w:val="24"/>
                <w:szCs w:val="24"/>
              </w:rPr>
              <w:t xml:space="preserve"> </w:t>
            </w:r>
            <w:r w:rsidR="00874565" w:rsidRPr="000C7408">
              <w:rPr>
                <w:rFonts w:ascii="Times New Roman" w:hAnsi="Times New Roman"/>
                <w:sz w:val="24"/>
                <w:szCs w:val="24"/>
              </w:rPr>
              <w:t>A Gödöllői Egyesített Palotakert Bölcsődében és a telephelyein  fizetendő gondozási díjat a rendelet 2. melléklete tartalmazza.</w:t>
            </w:r>
          </w:p>
          <w:p w14:paraId="60456B40" w14:textId="77777777" w:rsidR="002D569E" w:rsidRPr="000C7408" w:rsidRDefault="002D569E"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89"/>
            </w:r>
            <w:r w:rsidRPr="000C7408">
              <w:rPr>
                <w:rFonts w:ascii="Times New Roman" w:hAnsi="Times New Roman"/>
                <w:sz w:val="24"/>
                <w:szCs w:val="24"/>
              </w:rPr>
              <w:t>/3/ A Gödöllői Egyesített Szociális Intézmény, valamint a Gödöllői Forrás Szociális Segítő és Gyermekjóléti Központ által biztosított szolgáltatások igénybevételéért fizetendő térítési díjat a rendelet 3. melléklete tartalmazza.</w:t>
            </w:r>
          </w:p>
          <w:p w14:paraId="623068BD" w14:textId="77777777" w:rsidR="00BA4F7D" w:rsidRPr="000C7408" w:rsidRDefault="00BA4F7D"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90"/>
            </w:r>
            <w:r w:rsidR="00A7472D" w:rsidRPr="000C7408">
              <w:rPr>
                <w:rFonts w:ascii="Times New Roman" w:hAnsi="Times New Roman"/>
                <w:sz w:val="24"/>
                <w:szCs w:val="24"/>
              </w:rPr>
              <w:t>/4/</w:t>
            </w:r>
            <w:r w:rsidRPr="000C7408">
              <w:rPr>
                <w:rFonts w:ascii="Times New Roman" w:hAnsi="Times New Roman"/>
                <w:sz w:val="24"/>
                <w:szCs w:val="24"/>
              </w:rPr>
              <w:t xml:space="preserve"> A fenntartó képviseletében a polgármester dönt</w:t>
            </w:r>
            <w:r w:rsidRPr="000C7408">
              <w:rPr>
                <w:rFonts w:ascii="Times New Roman" w:hAnsi="Times New Roman"/>
                <w:b/>
                <w:sz w:val="24"/>
                <w:szCs w:val="24"/>
              </w:rPr>
              <w:t xml:space="preserve"> </w:t>
            </w:r>
            <w:r w:rsidRPr="000C7408">
              <w:rPr>
                <w:rFonts w:ascii="Times New Roman" w:hAnsi="Times New Roman"/>
                <w:sz w:val="24"/>
                <w:szCs w:val="24"/>
              </w:rPr>
              <w:t>a személyi térítési díj összegének részletekben történő megfizetéséről, vagy egyedi méltányosságból történő elengedéséről, továbbá a behajthatatlan hátralék elengedéséről és törléséről.</w:t>
            </w:r>
          </w:p>
          <w:p w14:paraId="762F097A"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/5/A személyi térítési díj az Időskorúak Ápoló és Gondozó Otthonában és a Gondozóházban elhelyezést nyert személyek esetében nem  csökkenthető és nem engedhető el.</w:t>
            </w:r>
          </w:p>
          <w:p w14:paraId="058B7FF7" w14:textId="77777777" w:rsidR="002D569E" w:rsidRPr="000C7408" w:rsidRDefault="002D569E" w:rsidP="008F5337">
            <w:pPr>
              <w:spacing w:after="0" w:line="240" w:lineRule="auto"/>
              <w:ind w:left="4"/>
              <w:jc w:val="both"/>
              <w:rPr>
                <w:rFonts w:ascii="Times New Roman" w:hAnsi="Times New Roman"/>
                <w:sz w:val="24"/>
                <w:szCs w:val="24"/>
              </w:rPr>
            </w:pPr>
            <w:r w:rsidRPr="000C7408">
              <w:rPr>
                <w:rStyle w:val="Lbjegyzet-hivatkozs"/>
                <w:rFonts w:ascii="Times New Roman" w:hAnsi="Times New Roman"/>
                <w:sz w:val="24"/>
                <w:szCs w:val="24"/>
              </w:rPr>
              <w:footnoteReference w:id="91"/>
            </w:r>
            <w:r w:rsidRPr="000C7408">
              <w:rPr>
                <w:rFonts w:ascii="Times New Roman" w:hAnsi="Times New Roman"/>
                <w:sz w:val="24"/>
                <w:szCs w:val="24"/>
              </w:rPr>
              <w:t>/6/ A fenntartó képviseletében a polgármester a személyi térítési díj és az intézményi térítési díj különbözetének megállapításakor a tartásra kötelezhető hozzátartozó esetében kivételes méltányosságot gyakorolhat, dönthet a behajthatatlan hátralék elengedéséről, csökkentéséről, vagy törléséről, kivéve ha a gondozottal a hozzátartozónak eltartási szerződése van.</w:t>
            </w:r>
          </w:p>
          <w:p w14:paraId="53B8D6E9" w14:textId="77777777" w:rsidR="00481E27" w:rsidRPr="000C7408" w:rsidRDefault="00481E27" w:rsidP="008F5337">
            <w:pPr>
              <w:spacing w:after="0" w:line="240" w:lineRule="auto"/>
              <w:ind w:left="4"/>
              <w:jc w:val="both"/>
              <w:rPr>
                <w:rFonts w:ascii="Times New Roman" w:hAnsi="Times New Roman"/>
                <w:sz w:val="24"/>
                <w:szCs w:val="24"/>
              </w:rPr>
            </w:pPr>
          </w:p>
          <w:p w14:paraId="75197A9D"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V. Fejezet</w:t>
            </w:r>
          </w:p>
          <w:p w14:paraId="6D81CE4C"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Jogosultak érdekvédelme</w:t>
            </w:r>
          </w:p>
          <w:p w14:paraId="27D41DCA"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18. §</w:t>
            </w:r>
          </w:p>
          <w:p w14:paraId="0F87A2AE"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/1/A személyes gondoskodást nyújtó intézményekben az igénybevevő érdekvédelmét szolgáló fórumot kell létrehozni. </w:t>
            </w:r>
          </w:p>
          <w:p w14:paraId="6178ADF3"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/2/Az érdek-képviseleti fórum tagjai az időskorúak Ápoló Gondozó Otthonában: </w:t>
            </w:r>
          </w:p>
          <w:p w14:paraId="6DB61AB7"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w:t>
            </w:r>
            <w:r w:rsidRPr="000C7408">
              <w:rPr>
                <w:rFonts w:ascii="Times New Roman" w:hAnsi="Times New Roman"/>
                <w:sz w:val="24"/>
                <w:szCs w:val="24"/>
              </w:rPr>
              <w:tab/>
              <w:t xml:space="preserve">a./ az intézményben ellátásban részesített személyek képviselője </w:t>
            </w:r>
          </w:p>
          <w:p w14:paraId="7E2BDDB5"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b./ az intézményben ellátásban részesített személyek hozzátartozóinak képviselője</w:t>
            </w:r>
          </w:p>
          <w:p w14:paraId="73E55313"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c./ az intézmény dolgozóinak képviselője</w:t>
            </w:r>
          </w:p>
          <w:p w14:paraId="3FB0F684"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d./ önkormányzat képviselője</w:t>
            </w:r>
            <w:r w:rsidRPr="000C7408">
              <w:rPr>
                <w:rFonts w:ascii="Times New Roman" w:hAnsi="Times New Roman"/>
                <w:sz w:val="24"/>
                <w:szCs w:val="24"/>
              </w:rPr>
              <w:tab/>
            </w:r>
          </w:p>
          <w:p w14:paraId="02EDEE1D"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/3/Az érdek-képviseleti fórum tagjai a bölcsődékben, intézményenként:</w:t>
            </w:r>
          </w:p>
          <w:p w14:paraId="7CD47EEF"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           </w:t>
            </w:r>
            <w:r w:rsidRPr="000C7408">
              <w:rPr>
                <w:rFonts w:ascii="Times New Roman" w:hAnsi="Times New Roman"/>
                <w:sz w:val="24"/>
                <w:szCs w:val="24"/>
              </w:rPr>
              <w:tab/>
              <w:t xml:space="preserve">a./ az intézményben ellátásban részesülő gyermek szülei, vagy más törvényes    képviselői, csoportonként </w:t>
            </w:r>
          </w:p>
          <w:p w14:paraId="7F16A410"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b./ az intézmény dolgozóinak képviselője</w:t>
            </w:r>
          </w:p>
          <w:p w14:paraId="22A0F9B8"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c./ önkormányzat képviselője</w:t>
            </w:r>
          </w:p>
          <w:p w14:paraId="1498BDB8"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/4/Az intézményekben ellátásban részesülők, valamint képviselőik száma nem lehet kevesebb az intézmény dolgozóinak, valamint az önkormányzat képviselőjének összlétszámánál. </w:t>
            </w:r>
          </w:p>
          <w:p w14:paraId="42B30653"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/5/Az intézményekben ellátásban részesülők, valamint képviselőik megválasztásához az intézményben ellátásban részesített személyek, vagy képviselőik több mint felének részvétele és a jelenlévők több mint felének szavazata szükséges.</w:t>
            </w:r>
          </w:p>
          <w:p w14:paraId="690666C1"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/6/Az intézmény dolgozóit képviselő személy megválasztásához az intézmény dolgozói több mint felének részvétele és a jelenlévők több mint felének szavazata szükséges.</w:t>
            </w:r>
          </w:p>
          <w:p w14:paraId="35A0FAB1"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/7/Az érdekképviseleti fórum önkormányzatot képviselő tagja a Közigazgatási és Szociális Iroda szociális ügyintézője. </w:t>
            </w:r>
          </w:p>
          <w:p w14:paraId="7BBE2673"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/8/Az érdekképviseleti fórum eljárási rendjét intézményenként az intézményvezető szabályozza, melyet az intézmény Házirendje tartalmaz. </w:t>
            </w:r>
          </w:p>
          <w:p w14:paraId="48D5F4ED"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/9/Az érdekképviseleti fórumban való tagság megszűnik: </w:t>
            </w:r>
          </w:p>
          <w:p w14:paraId="5321F858"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lastRenderedPageBreak/>
              <w:t>a./ az intézmény jogutód nélküli megszűnésével,</w:t>
            </w:r>
          </w:p>
          <w:p w14:paraId="59413669"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b./ az intézményi jogviszony megszűnésével,</w:t>
            </w:r>
          </w:p>
          <w:p w14:paraId="35D1504F"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c./ az intézményi foglalkoztatási jogviszony megszűnésével,</w:t>
            </w:r>
          </w:p>
          <w:p w14:paraId="3A02AB56"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d./ lemondással,</w:t>
            </w:r>
          </w:p>
          <w:p w14:paraId="1373C468"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e./ visszahívással.</w:t>
            </w:r>
          </w:p>
          <w:p w14:paraId="5B428C2B"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/10/A visszahívásra a választás eljárási szabályait kell  megfelelően alkalmazni.</w:t>
            </w:r>
          </w:p>
          <w:p w14:paraId="230824EA"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/11/Az érdekképviseleti fórumban való tagság megszűnése esetében 30 napon belül gondoskodni kell az új tag megválasztásáról.</w:t>
            </w:r>
          </w:p>
          <w:p w14:paraId="0A7CEFF1"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/12/Az érdekképviseleti fórum tagjainak névsorát az intézményben mindenki számára könnyen hozzáférhető helyen ki kell függeszteni.</w:t>
            </w:r>
          </w:p>
          <w:p w14:paraId="760D963D" w14:textId="77777777" w:rsidR="00A7472D" w:rsidRPr="000C7408" w:rsidRDefault="008D7985"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A</w:t>
            </w:r>
            <w:r w:rsidR="00A7472D" w:rsidRPr="000C7408">
              <w:rPr>
                <w:rFonts w:ascii="Times New Roman" w:hAnsi="Times New Roman"/>
                <w:b/>
                <w:sz w:val="24"/>
                <w:szCs w:val="24"/>
              </w:rPr>
              <w:t>z érdekképviseleti fórum működése</w:t>
            </w:r>
          </w:p>
          <w:p w14:paraId="02498A04"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19. §</w:t>
            </w:r>
          </w:p>
          <w:p w14:paraId="5A4065A3"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b/>
                <w:sz w:val="24"/>
                <w:szCs w:val="24"/>
              </w:rPr>
              <w:t>/</w:t>
            </w:r>
            <w:r w:rsidRPr="000C7408">
              <w:rPr>
                <w:rFonts w:ascii="Times New Roman" w:hAnsi="Times New Roman"/>
                <w:sz w:val="24"/>
                <w:szCs w:val="24"/>
              </w:rPr>
              <w:t>1/Az érdekképviseleti fórum tagjai maguk közül elnököt választanak, a fórumot az elnök hívja össze olyan időpontban, hogy a panasztevőt a panasz benyújtásától számított 15 napon belül értesíteni lehessen a panasz kivizsgálásának eredményéről.</w:t>
            </w:r>
          </w:p>
          <w:p w14:paraId="7388022B"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/2/Az érdekképviseleti fórum akkor határozatképes, ha a tagjainak több mint a fele jelen van, a határozathozatalhoz a jelenlévő tagok több mint felének igen szavazata szükséges</w:t>
            </w:r>
          </w:p>
          <w:p w14:paraId="43C8284D" w14:textId="77777777" w:rsidR="008E2910" w:rsidRPr="000C7408" w:rsidRDefault="008E2910" w:rsidP="008F5337">
            <w:pPr>
              <w:spacing w:after="0" w:line="240" w:lineRule="auto"/>
              <w:ind w:left="4"/>
              <w:jc w:val="center"/>
              <w:rPr>
                <w:rFonts w:ascii="Times New Roman" w:hAnsi="Times New Roman"/>
                <w:b/>
                <w:sz w:val="24"/>
                <w:szCs w:val="24"/>
              </w:rPr>
            </w:pPr>
          </w:p>
          <w:p w14:paraId="70BEF566"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Az érdekképviseleti fórum jogorvoslati lehetősége</w:t>
            </w:r>
          </w:p>
          <w:p w14:paraId="68D94BAE"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20. §</w:t>
            </w:r>
          </w:p>
          <w:p w14:paraId="73393557"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/1/A panasztevő panaszával megkeresheti az ellátottjogi, vagy gyermekjogi képviselőt, akinek elérhetőségét az intézményben mindenki számára könnyen hozzáférhető helyen ki kell függeszteni.</w:t>
            </w:r>
          </w:p>
          <w:p w14:paraId="74C0305B"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 xml:space="preserve">/2/A panasztevő a polgármesterhez is  fordulhat jogorvoslatért, ha az érdekképviseleti fórum </w:t>
            </w:r>
          </w:p>
          <w:p w14:paraId="0C0C06AD"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ab/>
              <w:t>a./ határidőben nem intézkedik,</w:t>
            </w:r>
          </w:p>
          <w:p w14:paraId="4468D8D0"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ab/>
              <w:t>b./ intézkedésével nem ért egyet.</w:t>
            </w:r>
          </w:p>
          <w:p w14:paraId="055285B9"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/3/A jogorvoslati határidő az /1/ bek. A./ pontjában foglalt esetben a határidő elteltétől számított, a /1/ bek. B./ pontjában foglalt esetben az intézkedés közlésétől számított 8 nap.</w:t>
            </w:r>
          </w:p>
          <w:p w14:paraId="49E0BBBC"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VI. fejezet</w:t>
            </w:r>
          </w:p>
          <w:p w14:paraId="4D8EF79C"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Helyi szociálpolitikai kerekasztal</w:t>
            </w:r>
          </w:p>
          <w:p w14:paraId="00BDED20"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21. §</w:t>
            </w:r>
          </w:p>
          <w:p w14:paraId="113E82C0"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/1/Gödöllő Város Önkormányzata  helyi szociálpolitikai kerekasztalt hoz létre, a szolgáltatás-tervezési koncepcióban meghatározott feladatok megvalósulásának, végrehajtásának folyamatos figyelemmel kísérésére.</w:t>
            </w:r>
          </w:p>
          <w:p w14:paraId="262AB3FA"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/2/A helyi szociálpolitikai kerekasztal tagjai Gödöllő város polgármestere, a Szociális Bizottság elnöke, az önkormányzat szociális és gyermekjóléti intézményeinek vezetői, továbbá a szolgáltatás-tervezésben és annak végrehajtásában partnerséget vállaló civil szervezetek képviselői.</w:t>
            </w:r>
          </w:p>
          <w:p w14:paraId="4F4753F3" w14:textId="1C137CCF" w:rsidR="00A7472D"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/3/ A helyi szociálpolitikai kerekasztal évente legalább 1 alkalommal ülést tart.</w:t>
            </w:r>
          </w:p>
          <w:p w14:paraId="32A7E14C" w14:textId="77777777" w:rsidR="007259DD" w:rsidRPr="000C7408" w:rsidRDefault="007259DD" w:rsidP="008F5337">
            <w:pPr>
              <w:spacing w:after="0" w:line="240" w:lineRule="auto"/>
              <w:ind w:left="4"/>
              <w:jc w:val="both"/>
              <w:rPr>
                <w:rFonts w:ascii="Times New Roman" w:hAnsi="Times New Roman"/>
                <w:sz w:val="24"/>
                <w:szCs w:val="24"/>
              </w:rPr>
            </w:pPr>
          </w:p>
          <w:p w14:paraId="7E6C7677"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VII. fejezet</w:t>
            </w:r>
          </w:p>
          <w:p w14:paraId="2209AC04"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Záró rendelkezések</w:t>
            </w:r>
          </w:p>
          <w:p w14:paraId="6818E7CC" w14:textId="77777777" w:rsidR="00A7472D" w:rsidRPr="000C7408" w:rsidRDefault="00A7472D" w:rsidP="008F5337">
            <w:pPr>
              <w:spacing w:after="0" w:line="240" w:lineRule="auto"/>
              <w:ind w:left="4"/>
              <w:jc w:val="center"/>
              <w:rPr>
                <w:rFonts w:ascii="Times New Roman" w:hAnsi="Times New Roman"/>
                <w:b/>
                <w:sz w:val="24"/>
                <w:szCs w:val="24"/>
              </w:rPr>
            </w:pPr>
            <w:r w:rsidRPr="000C7408">
              <w:rPr>
                <w:rFonts w:ascii="Times New Roman" w:hAnsi="Times New Roman"/>
                <w:b/>
                <w:sz w:val="24"/>
                <w:szCs w:val="24"/>
              </w:rPr>
              <w:t>22. §</w:t>
            </w:r>
          </w:p>
          <w:p w14:paraId="1E816EDA" w14:textId="77777777" w:rsidR="00A7472D" w:rsidRPr="000C7408" w:rsidRDefault="00A7472D" w:rsidP="008F5337">
            <w:pPr>
              <w:pStyle w:val="Szvegtrzsbehzssal3"/>
              <w:spacing w:after="0"/>
              <w:ind w:left="4"/>
              <w:rPr>
                <w:sz w:val="24"/>
                <w:szCs w:val="24"/>
              </w:rPr>
            </w:pPr>
            <w:r w:rsidRPr="000C7408">
              <w:rPr>
                <w:sz w:val="24"/>
                <w:szCs w:val="24"/>
              </w:rPr>
              <w:t>/1/ Ez a  rendelet  2015. március 1. napján lép hatályba.</w:t>
            </w:r>
          </w:p>
          <w:p w14:paraId="4E8FD518" w14:textId="77777777" w:rsidR="007869C2" w:rsidRPr="000C7408" w:rsidRDefault="007869C2" w:rsidP="008F5337">
            <w:pPr>
              <w:pStyle w:val="Szvegtrzsbehzssal3"/>
              <w:spacing w:after="0"/>
              <w:ind w:left="4"/>
              <w:rPr>
                <w:sz w:val="10"/>
                <w:szCs w:val="10"/>
              </w:rPr>
            </w:pPr>
          </w:p>
          <w:p w14:paraId="2502B708" w14:textId="77777777" w:rsidR="00A7472D" w:rsidRPr="000C7408" w:rsidRDefault="00A7472D" w:rsidP="008F5337">
            <w:pPr>
              <w:spacing w:after="0" w:line="240" w:lineRule="auto"/>
              <w:ind w:left="4"/>
              <w:jc w:val="both"/>
              <w:rPr>
                <w:rFonts w:ascii="Times New Roman" w:hAnsi="Times New Roman"/>
                <w:sz w:val="24"/>
                <w:szCs w:val="24"/>
              </w:rPr>
            </w:pPr>
            <w:r w:rsidRPr="000C7408">
              <w:rPr>
                <w:rFonts w:ascii="Times New Roman" w:hAnsi="Times New Roman"/>
                <w:sz w:val="24"/>
                <w:szCs w:val="24"/>
              </w:rPr>
              <w:t>/2/E rendelet hatályba lépésével egyidejűleg a többször módosított 2/2011. (II.4.)  számú önkormányzati rendelet hatályát veszti.</w:t>
            </w:r>
          </w:p>
          <w:p w14:paraId="75443116" w14:textId="77777777" w:rsidR="007259DD" w:rsidRDefault="007259DD" w:rsidP="008F5337">
            <w:pPr>
              <w:spacing w:after="0" w:line="240" w:lineRule="auto"/>
              <w:ind w:left="4"/>
              <w:jc w:val="both"/>
              <w:rPr>
                <w:rFonts w:ascii="Times New Roman" w:hAnsi="Times New Roman"/>
                <w:b/>
                <w:sz w:val="24"/>
                <w:szCs w:val="24"/>
              </w:rPr>
            </w:pPr>
          </w:p>
          <w:p w14:paraId="74346ECB" w14:textId="478FDDFE" w:rsidR="00A7472D" w:rsidRPr="000C7408" w:rsidRDefault="00A7472D" w:rsidP="008F5337">
            <w:pPr>
              <w:spacing w:after="0" w:line="240" w:lineRule="auto"/>
              <w:ind w:left="4"/>
              <w:jc w:val="both"/>
              <w:rPr>
                <w:rFonts w:ascii="Times New Roman" w:hAnsi="Times New Roman"/>
                <w:b/>
                <w:sz w:val="24"/>
                <w:szCs w:val="24"/>
              </w:rPr>
            </w:pPr>
            <w:r w:rsidRPr="000C7408">
              <w:rPr>
                <w:rFonts w:ascii="Times New Roman" w:hAnsi="Times New Roman"/>
                <w:b/>
                <w:sz w:val="24"/>
                <w:szCs w:val="24"/>
              </w:rPr>
              <w:t xml:space="preserve">Gödöllő, 2015. február 5. </w:t>
            </w:r>
          </w:p>
          <w:p w14:paraId="6C346752" w14:textId="541C14B3" w:rsidR="00374DA0" w:rsidRDefault="00374DA0" w:rsidP="008F5337">
            <w:pPr>
              <w:spacing w:after="0" w:line="240" w:lineRule="auto"/>
              <w:ind w:left="4"/>
              <w:jc w:val="both"/>
              <w:rPr>
                <w:rFonts w:ascii="Times New Roman" w:hAnsi="Times New Roman"/>
                <w:b/>
                <w:sz w:val="12"/>
                <w:szCs w:val="12"/>
              </w:rPr>
            </w:pPr>
          </w:p>
          <w:p w14:paraId="5452ECAB" w14:textId="0C4E4D91" w:rsidR="007259DD" w:rsidRDefault="007259DD" w:rsidP="008F5337">
            <w:pPr>
              <w:spacing w:after="0" w:line="240" w:lineRule="auto"/>
              <w:ind w:left="4"/>
              <w:jc w:val="both"/>
              <w:rPr>
                <w:rFonts w:ascii="Times New Roman" w:hAnsi="Times New Roman"/>
                <w:b/>
                <w:sz w:val="12"/>
                <w:szCs w:val="12"/>
              </w:rPr>
            </w:pPr>
          </w:p>
          <w:p w14:paraId="3302674D" w14:textId="7E41D494" w:rsidR="007259DD" w:rsidRDefault="007259DD" w:rsidP="008F5337">
            <w:pPr>
              <w:spacing w:after="0" w:line="240" w:lineRule="auto"/>
              <w:ind w:left="4"/>
              <w:jc w:val="both"/>
              <w:rPr>
                <w:rFonts w:ascii="Times New Roman" w:hAnsi="Times New Roman"/>
                <w:b/>
                <w:sz w:val="12"/>
                <w:szCs w:val="12"/>
              </w:rPr>
            </w:pPr>
          </w:p>
          <w:p w14:paraId="3E852947" w14:textId="158D57D8" w:rsidR="007259DD" w:rsidRDefault="007259DD" w:rsidP="008F5337">
            <w:pPr>
              <w:spacing w:after="0" w:line="240" w:lineRule="auto"/>
              <w:ind w:left="4"/>
              <w:jc w:val="both"/>
              <w:rPr>
                <w:rFonts w:ascii="Times New Roman" w:hAnsi="Times New Roman"/>
                <w:b/>
                <w:sz w:val="12"/>
                <w:szCs w:val="12"/>
              </w:rPr>
            </w:pPr>
          </w:p>
          <w:p w14:paraId="6A6FC525" w14:textId="77777777" w:rsidR="007259DD" w:rsidRPr="000C7408" w:rsidRDefault="007259DD" w:rsidP="008F5337">
            <w:pPr>
              <w:spacing w:after="0" w:line="240" w:lineRule="auto"/>
              <w:ind w:left="4"/>
              <w:jc w:val="both"/>
              <w:rPr>
                <w:rFonts w:ascii="Times New Roman" w:hAnsi="Times New Roman"/>
                <w:b/>
                <w:sz w:val="12"/>
                <w:szCs w:val="12"/>
              </w:rPr>
            </w:pPr>
          </w:p>
          <w:p w14:paraId="316CA6AE" w14:textId="7D554586" w:rsidR="00A7472D" w:rsidRPr="000C7408" w:rsidRDefault="00A7472D" w:rsidP="008F5337">
            <w:pPr>
              <w:spacing w:after="0" w:line="240" w:lineRule="auto"/>
              <w:ind w:left="4"/>
              <w:rPr>
                <w:rFonts w:ascii="Times New Roman" w:hAnsi="Times New Roman"/>
                <w:b/>
                <w:sz w:val="24"/>
                <w:szCs w:val="24"/>
              </w:rPr>
            </w:pPr>
            <w:r w:rsidRPr="000C7408">
              <w:rPr>
                <w:rFonts w:ascii="Times New Roman" w:hAnsi="Times New Roman"/>
                <w:b/>
                <w:sz w:val="24"/>
                <w:szCs w:val="24"/>
              </w:rPr>
              <w:t xml:space="preserve">Dr. Gémesi György </w:t>
            </w:r>
            <w:r w:rsidR="00067769" w:rsidRPr="000C7408">
              <w:rPr>
                <w:rFonts w:ascii="Times New Roman" w:hAnsi="Times New Roman"/>
                <w:b/>
                <w:sz w:val="24"/>
                <w:szCs w:val="24"/>
              </w:rPr>
              <w:t>sk.</w:t>
            </w:r>
            <w:r w:rsidRPr="000C7408">
              <w:rPr>
                <w:rFonts w:ascii="Times New Roman" w:hAnsi="Times New Roman"/>
                <w:b/>
                <w:sz w:val="24"/>
                <w:szCs w:val="24"/>
              </w:rPr>
              <w:t xml:space="preserve">                                     </w:t>
            </w:r>
            <w:r w:rsidR="00067769" w:rsidRPr="000C7408">
              <w:rPr>
                <w:rFonts w:ascii="Times New Roman" w:hAnsi="Times New Roman"/>
                <w:b/>
                <w:sz w:val="24"/>
                <w:szCs w:val="24"/>
              </w:rPr>
              <w:t xml:space="preserve">  </w:t>
            </w:r>
            <w:r w:rsidRPr="000C7408">
              <w:rPr>
                <w:rFonts w:ascii="Times New Roman" w:hAnsi="Times New Roman"/>
                <w:b/>
                <w:sz w:val="24"/>
                <w:szCs w:val="24"/>
              </w:rPr>
              <w:t xml:space="preserve">  Dr. </w:t>
            </w:r>
            <w:r w:rsidR="00887314" w:rsidRPr="000C7408">
              <w:rPr>
                <w:rFonts w:ascii="Times New Roman" w:hAnsi="Times New Roman"/>
                <w:b/>
                <w:sz w:val="24"/>
                <w:szCs w:val="24"/>
              </w:rPr>
              <w:t>Kiss Árpád</w:t>
            </w:r>
            <w:r w:rsidR="00067769" w:rsidRPr="000C7408">
              <w:rPr>
                <w:rFonts w:ascii="Times New Roman" w:hAnsi="Times New Roman"/>
                <w:b/>
                <w:sz w:val="24"/>
                <w:szCs w:val="24"/>
              </w:rPr>
              <w:t xml:space="preserve"> sk. </w:t>
            </w:r>
            <w:r w:rsidRPr="000C7408">
              <w:rPr>
                <w:rFonts w:ascii="Times New Roman" w:hAnsi="Times New Roman"/>
                <w:b/>
                <w:sz w:val="24"/>
                <w:szCs w:val="24"/>
              </w:rPr>
              <w:tab/>
            </w:r>
            <w:r w:rsidRPr="000C7408">
              <w:rPr>
                <w:rFonts w:ascii="Times New Roman" w:hAnsi="Times New Roman"/>
                <w:b/>
                <w:sz w:val="24"/>
                <w:szCs w:val="24"/>
              </w:rPr>
              <w:tab/>
            </w:r>
            <w:r w:rsidR="00C92829" w:rsidRPr="000C7408">
              <w:rPr>
                <w:rFonts w:ascii="Times New Roman" w:hAnsi="Times New Roman"/>
                <w:b/>
                <w:sz w:val="24"/>
                <w:szCs w:val="24"/>
              </w:rPr>
              <w:t xml:space="preserve">                                                               </w:t>
            </w:r>
            <w:r w:rsidR="00C92829" w:rsidRPr="000C7408">
              <w:rPr>
                <w:rFonts w:ascii="Times New Roman" w:hAnsi="Times New Roman"/>
                <w:b/>
                <w:sz w:val="24"/>
                <w:szCs w:val="24"/>
              </w:rPr>
              <w:br/>
              <w:t xml:space="preserve">     </w:t>
            </w:r>
            <w:r w:rsidRPr="000C7408">
              <w:rPr>
                <w:rFonts w:ascii="Times New Roman" w:hAnsi="Times New Roman"/>
                <w:b/>
                <w:sz w:val="24"/>
                <w:szCs w:val="24"/>
              </w:rPr>
              <w:t>polgármester</w:t>
            </w:r>
            <w:r w:rsidRPr="000C7408">
              <w:rPr>
                <w:rFonts w:ascii="Times New Roman" w:hAnsi="Times New Roman"/>
                <w:b/>
                <w:sz w:val="24"/>
                <w:szCs w:val="24"/>
              </w:rPr>
              <w:tab/>
            </w:r>
            <w:r w:rsidRPr="000C7408">
              <w:rPr>
                <w:rFonts w:ascii="Times New Roman" w:hAnsi="Times New Roman"/>
                <w:b/>
                <w:sz w:val="24"/>
                <w:szCs w:val="24"/>
              </w:rPr>
              <w:tab/>
            </w:r>
            <w:r w:rsidRPr="000C7408">
              <w:rPr>
                <w:rFonts w:ascii="Times New Roman" w:hAnsi="Times New Roman"/>
                <w:b/>
                <w:sz w:val="24"/>
                <w:szCs w:val="24"/>
              </w:rPr>
              <w:tab/>
              <w:t xml:space="preserve">                   </w:t>
            </w:r>
            <w:r w:rsidR="00887314" w:rsidRPr="000C7408">
              <w:rPr>
                <w:rFonts w:ascii="Times New Roman" w:hAnsi="Times New Roman"/>
                <w:b/>
                <w:sz w:val="24"/>
                <w:szCs w:val="24"/>
              </w:rPr>
              <w:t xml:space="preserve">       </w:t>
            </w:r>
            <w:r w:rsidRPr="000C7408">
              <w:rPr>
                <w:rFonts w:ascii="Times New Roman" w:hAnsi="Times New Roman"/>
                <w:b/>
                <w:sz w:val="24"/>
                <w:szCs w:val="24"/>
              </w:rPr>
              <w:t>jegyző</w:t>
            </w:r>
          </w:p>
          <w:p w14:paraId="4B591758" w14:textId="427D1005" w:rsidR="00EA65A8" w:rsidRPr="000C7408" w:rsidRDefault="00EA65A8" w:rsidP="008F5337">
            <w:pPr>
              <w:spacing w:after="0" w:line="240" w:lineRule="auto"/>
              <w:ind w:left="4"/>
              <w:rPr>
                <w:rFonts w:ascii="Times New Roman" w:hAnsi="Times New Roman"/>
                <w:b/>
                <w:sz w:val="24"/>
                <w:szCs w:val="24"/>
              </w:rPr>
            </w:pPr>
          </w:p>
          <w:p w14:paraId="52DC6190" w14:textId="6B97B1AB" w:rsidR="00E111F6" w:rsidRPr="000C7408" w:rsidRDefault="00E111F6" w:rsidP="008F5337">
            <w:pPr>
              <w:spacing w:after="0" w:line="240" w:lineRule="auto"/>
              <w:ind w:left="4"/>
              <w:rPr>
                <w:rFonts w:ascii="Times New Roman" w:hAnsi="Times New Roman"/>
                <w:b/>
                <w:sz w:val="24"/>
                <w:szCs w:val="24"/>
              </w:rPr>
            </w:pPr>
          </w:p>
          <w:p w14:paraId="3587DD97" w14:textId="384CB60F" w:rsidR="00E111F6" w:rsidRPr="000C7408" w:rsidRDefault="00E111F6" w:rsidP="008F5337">
            <w:pPr>
              <w:spacing w:after="0" w:line="240" w:lineRule="auto"/>
              <w:ind w:left="4"/>
              <w:rPr>
                <w:rFonts w:ascii="Times New Roman" w:hAnsi="Times New Roman"/>
                <w:b/>
                <w:sz w:val="24"/>
                <w:szCs w:val="24"/>
              </w:rPr>
            </w:pPr>
          </w:p>
          <w:p w14:paraId="71F12CDF" w14:textId="4C535588" w:rsidR="00E111F6" w:rsidRPr="000C7408" w:rsidRDefault="00E111F6" w:rsidP="008F5337">
            <w:pPr>
              <w:spacing w:after="0" w:line="240" w:lineRule="auto"/>
              <w:ind w:left="4"/>
              <w:rPr>
                <w:rFonts w:ascii="Times New Roman" w:hAnsi="Times New Roman"/>
                <w:b/>
                <w:sz w:val="24"/>
                <w:szCs w:val="24"/>
              </w:rPr>
            </w:pPr>
          </w:p>
          <w:p w14:paraId="34051940" w14:textId="42A673BB" w:rsidR="00E111F6" w:rsidRPr="000C7408" w:rsidRDefault="00E111F6" w:rsidP="008F5337">
            <w:pPr>
              <w:spacing w:after="0" w:line="240" w:lineRule="auto"/>
              <w:ind w:left="4"/>
              <w:rPr>
                <w:rFonts w:ascii="Times New Roman" w:hAnsi="Times New Roman"/>
                <w:b/>
                <w:sz w:val="24"/>
                <w:szCs w:val="24"/>
              </w:rPr>
            </w:pPr>
          </w:p>
          <w:p w14:paraId="06B2B1B7" w14:textId="780F5801" w:rsidR="00E111F6" w:rsidRPr="000C7408" w:rsidRDefault="00E111F6" w:rsidP="008F5337">
            <w:pPr>
              <w:spacing w:after="0" w:line="240" w:lineRule="auto"/>
              <w:ind w:left="4"/>
              <w:rPr>
                <w:rFonts w:ascii="Times New Roman" w:hAnsi="Times New Roman"/>
                <w:b/>
                <w:sz w:val="24"/>
                <w:szCs w:val="24"/>
              </w:rPr>
            </w:pPr>
          </w:p>
          <w:p w14:paraId="7FB01C2A" w14:textId="22357690" w:rsidR="003D5CB7" w:rsidRPr="000C7408" w:rsidRDefault="003D5CB7" w:rsidP="008F5337">
            <w:pPr>
              <w:spacing w:after="0" w:line="240" w:lineRule="auto"/>
              <w:ind w:left="4"/>
              <w:rPr>
                <w:rFonts w:ascii="Times New Roman" w:hAnsi="Times New Roman"/>
                <w:b/>
                <w:sz w:val="24"/>
                <w:szCs w:val="24"/>
              </w:rPr>
            </w:pPr>
          </w:p>
          <w:p w14:paraId="78123D2A" w14:textId="6EC15FB4" w:rsidR="003D5CB7" w:rsidRPr="000C7408" w:rsidRDefault="003D5CB7" w:rsidP="008F5337">
            <w:pPr>
              <w:spacing w:after="0" w:line="240" w:lineRule="auto"/>
              <w:ind w:left="4"/>
              <w:rPr>
                <w:rFonts w:ascii="Times New Roman" w:hAnsi="Times New Roman"/>
                <w:b/>
                <w:sz w:val="24"/>
                <w:szCs w:val="24"/>
              </w:rPr>
            </w:pPr>
          </w:p>
          <w:p w14:paraId="0B816884" w14:textId="74C452D7" w:rsidR="003D5CB7" w:rsidRDefault="003D5CB7" w:rsidP="008F5337">
            <w:pPr>
              <w:spacing w:after="0" w:line="240" w:lineRule="auto"/>
              <w:ind w:left="4"/>
              <w:rPr>
                <w:rFonts w:ascii="Times New Roman" w:hAnsi="Times New Roman"/>
                <w:b/>
                <w:sz w:val="24"/>
                <w:szCs w:val="24"/>
              </w:rPr>
            </w:pPr>
          </w:p>
          <w:p w14:paraId="2AAAF0ED" w14:textId="7AE98072" w:rsidR="00632009" w:rsidRDefault="00632009" w:rsidP="008F5337">
            <w:pPr>
              <w:spacing w:after="0" w:line="240" w:lineRule="auto"/>
              <w:ind w:left="4"/>
              <w:rPr>
                <w:rFonts w:ascii="Times New Roman" w:hAnsi="Times New Roman"/>
                <w:b/>
                <w:sz w:val="24"/>
                <w:szCs w:val="24"/>
              </w:rPr>
            </w:pPr>
          </w:p>
          <w:p w14:paraId="6AF19923" w14:textId="518CBA24" w:rsidR="00632009" w:rsidRDefault="00632009" w:rsidP="008F5337">
            <w:pPr>
              <w:spacing w:after="0" w:line="240" w:lineRule="auto"/>
              <w:ind w:left="4"/>
              <w:rPr>
                <w:rFonts w:ascii="Times New Roman" w:hAnsi="Times New Roman"/>
                <w:b/>
                <w:sz w:val="24"/>
                <w:szCs w:val="24"/>
              </w:rPr>
            </w:pPr>
          </w:p>
          <w:p w14:paraId="1ECDDC9C" w14:textId="5A9504DE" w:rsidR="00632009" w:rsidRDefault="00632009" w:rsidP="008F5337">
            <w:pPr>
              <w:spacing w:after="0" w:line="240" w:lineRule="auto"/>
              <w:ind w:left="4"/>
              <w:rPr>
                <w:rFonts w:ascii="Times New Roman" w:hAnsi="Times New Roman"/>
                <w:b/>
                <w:sz w:val="24"/>
                <w:szCs w:val="24"/>
              </w:rPr>
            </w:pPr>
          </w:p>
          <w:p w14:paraId="21E89B55" w14:textId="739BC7D2" w:rsidR="00632009" w:rsidRDefault="00632009" w:rsidP="008F5337">
            <w:pPr>
              <w:spacing w:after="0" w:line="240" w:lineRule="auto"/>
              <w:ind w:left="4"/>
              <w:rPr>
                <w:rFonts w:ascii="Times New Roman" w:hAnsi="Times New Roman"/>
                <w:b/>
                <w:sz w:val="24"/>
                <w:szCs w:val="24"/>
              </w:rPr>
            </w:pPr>
          </w:p>
          <w:p w14:paraId="3A4DA91E" w14:textId="505DB80B" w:rsidR="00632009" w:rsidRDefault="00632009" w:rsidP="008F5337">
            <w:pPr>
              <w:spacing w:after="0" w:line="240" w:lineRule="auto"/>
              <w:ind w:left="4"/>
              <w:rPr>
                <w:rFonts w:ascii="Times New Roman" w:hAnsi="Times New Roman"/>
                <w:b/>
                <w:sz w:val="24"/>
                <w:szCs w:val="24"/>
              </w:rPr>
            </w:pPr>
          </w:p>
          <w:p w14:paraId="366A5729" w14:textId="289E9F94" w:rsidR="00632009" w:rsidRDefault="00632009" w:rsidP="008F5337">
            <w:pPr>
              <w:spacing w:after="0" w:line="240" w:lineRule="auto"/>
              <w:ind w:left="4"/>
              <w:rPr>
                <w:rFonts w:ascii="Times New Roman" w:hAnsi="Times New Roman"/>
                <w:b/>
                <w:sz w:val="24"/>
                <w:szCs w:val="24"/>
              </w:rPr>
            </w:pPr>
          </w:p>
          <w:p w14:paraId="685CC8E1" w14:textId="4A9350F4" w:rsidR="00632009" w:rsidRDefault="00632009" w:rsidP="008F5337">
            <w:pPr>
              <w:spacing w:after="0" w:line="240" w:lineRule="auto"/>
              <w:ind w:left="4"/>
              <w:rPr>
                <w:rFonts w:ascii="Times New Roman" w:hAnsi="Times New Roman"/>
                <w:b/>
                <w:sz w:val="24"/>
                <w:szCs w:val="24"/>
              </w:rPr>
            </w:pPr>
          </w:p>
          <w:p w14:paraId="10958C17" w14:textId="542C13F7" w:rsidR="00632009" w:rsidRDefault="00632009" w:rsidP="008F5337">
            <w:pPr>
              <w:spacing w:after="0" w:line="240" w:lineRule="auto"/>
              <w:ind w:left="4"/>
              <w:rPr>
                <w:rFonts w:ascii="Times New Roman" w:hAnsi="Times New Roman"/>
                <w:b/>
                <w:sz w:val="24"/>
                <w:szCs w:val="24"/>
              </w:rPr>
            </w:pPr>
          </w:p>
          <w:p w14:paraId="3A06BAC1" w14:textId="2F3757A7" w:rsidR="00632009" w:rsidRDefault="00632009" w:rsidP="008F5337">
            <w:pPr>
              <w:spacing w:after="0" w:line="240" w:lineRule="auto"/>
              <w:ind w:left="4"/>
              <w:rPr>
                <w:rFonts w:ascii="Times New Roman" w:hAnsi="Times New Roman"/>
                <w:b/>
                <w:sz w:val="24"/>
                <w:szCs w:val="24"/>
              </w:rPr>
            </w:pPr>
          </w:p>
          <w:p w14:paraId="792A7DD4" w14:textId="6E2A17E3" w:rsidR="00632009" w:rsidRDefault="00632009" w:rsidP="008F5337">
            <w:pPr>
              <w:spacing w:after="0" w:line="240" w:lineRule="auto"/>
              <w:ind w:left="4"/>
              <w:rPr>
                <w:rFonts w:ascii="Times New Roman" w:hAnsi="Times New Roman"/>
                <w:b/>
                <w:sz w:val="24"/>
                <w:szCs w:val="24"/>
              </w:rPr>
            </w:pPr>
          </w:p>
          <w:p w14:paraId="5FE352A1" w14:textId="2EE5CB5F" w:rsidR="00632009" w:rsidRDefault="00632009" w:rsidP="008F5337">
            <w:pPr>
              <w:spacing w:after="0" w:line="240" w:lineRule="auto"/>
              <w:ind w:left="4"/>
              <w:rPr>
                <w:rFonts w:ascii="Times New Roman" w:hAnsi="Times New Roman"/>
                <w:b/>
                <w:sz w:val="24"/>
                <w:szCs w:val="24"/>
              </w:rPr>
            </w:pPr>
          </w:p>
          <w:p w14:paraId="40B7D008" w14:textId="77777777" w:rsidR="00632009" w:rsidRPr="000C7408" w:rsidRDefault="00632009" w:rsidP="008F5337">
            <w:pPr>
              <w:spacing w:after="0" w:line="240" w:lineRule="auto"/>
              <w:ind w:left="4"/>
              <w:rPr>
                <w:rFonts w:ascii="Times New Roman" w:hAnsi="Times New Roman"/>
                <w:b/>
                <w:sz w:val="24"/>
                <w:szCs w:val="24"/>
              </w:rPr>
            </w:pPr>
          </w:p>
          <w:p w14:paraId="732F9D63" w14:textId="04B5DE46" w:rsidR="003D5CB7" w:rsidRPr="000C7408" w:rsidRDefault="003D5CB7" w:rsidP="008F5337">
            <w:pPr>
              <w:spacing w:after="0" w:line="240" w:lineRule="auto"/>
              <w:ind w:left="4"/>
              <w:rPr>
                <w:rFonts w:ascii="Times New Roman" w:hAnsi="Times New Roman"/>
                <w:b/>
                <w:sz w:val="24"/>
                <w:szCs w:val="24"/>
              </w:rPr>
            </w:pPr>
          </w:p>
          <w:p w14:paraId="5FAF5862" w14:textId="77777777" w:rsidR="003D5CB7" w:rsidRPr="000C7408" w:rsidRDefault="003D5CB7" w:rsidP="008F5337">
            <w:pPr>
              <w:spacing w:after="0" w:line="240" w:lineRule="auto"/>
              <w:ind w:left="4"/>
              <w:rPr>
                <w:rFonts w:ascii="Times New Roman" w:hAnsi="Times New Roman"/>
                <w:b/>
                <w:bCs/>
                <w:sz w:val="16"/>
                <w:szCs w:val="16"/>
              </w:rPr>
            </w:pPr>
            <w:r w:rsidRPr="000C7408">
              <w:rPr>
                <w:rFonts w:ascii="Times New Roman" w:hAnsi="Times New Roman"/>
                <w:b/>
                <w:bCs/>
                <w:sz w:val="16"/>
                <w:szCs w:val="16"/>
              </w:rPr>
              <w:t xml:space="preserve">A Kalória Gödöllői Gyermek és Közétkeztetési Nonprofit Közhasznú Kft. által biztosított gyermekétkeztetés fizetendő térítési díja (ÁFÁ-val együtt) egy ellátási napra az 1997. évi XXXI. törvény 151. §-a alapján       </w:t>
            </w:r>
          </w:p>
          <w:p w14:paraId="64DE9DE9" w14:textId="498F35E6" w:rsidR="003D5CB7" w:rsidRPr="000C7408" w:rsidRDefault="003D5CB7" w:rsidP="008F5337">
            <w:pPr>
              <w:spacing w:after="0" w:line="240" w:lineRule="auto"/>
              <w:ind w:left="4"/>
              <w:jc w:val="center"/>
              <w:rPr>
                <w:rFonts w:ascii="Times New Roman" w:hAnsi="Times New Roman"/>
                <w:b/>
                <w:bCs/>
                <w:sz w:val="16"/>
                <w:szCs w:val="16"/>
              </w:rPr>
            </w:pPr>
            <w:r w:rsidRPr="000C7408">
              <w:rPr>
                <w:rFonts w:ascii="Times New Roman" w:hAnsi="Times New Roman"/>
                <w:b/>
                <w:bCs/>
                <w:sz w:val="16"/>
                <w:szCs w:val="16"/>
              </w:rPr>
              <w:t xml:space="preserve">                                                                                                             1.melléklet a 3/2015.(II.6.) önkormányzati  rendelethez</w:t>
            </w:r>
            <w:r w:rsidRPr="000C7408">
              <w:rPr>
                <w:rStyle w:val="Lbjegyzet-hivatkozs"/>
                <w:rFonts w:ascii="Times New Roman" w:hAnsi="Times New Roman"/>
                <w:b/>
                <w:bCs/>
                <w:sz w:val="16"/>
                <w:szCs w:val="16"/>
              </w:rPr>
              <w:footnoteReference w:id="92"/>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4251"/>
            </w:tblGrid>
            <w:tr w:rsidR="003D5CB7" w:rsidRPr="000C7408" w14:paraId="051017DD" w14:textId="77777777" w:rsidTr="003D5CB7">
              <w:tc>
                <w:tcPr>
                  <w:tcW w:w="5100" w:type="dxa"/>
                  <w:tcBorders>
                    <w:top w:val="single" w:sz="4" w:space="0" w:color="auto"/>
                    <w:left w:val="single" w:sz="4" w:space="0" w:color="auto"/>
                    <w:bottom w:val="single" w:sz="4" w:space="0" w:color="auto"/>
                    <w:right w:val="single" w:sz="4" w:space="0" w:color="auto"/>
                  </w:tcBorders>
                  <w:shd w:val="clear" w:color="auto" w:fill="DEEAF6"/>
                  <w:hideMark/>
                </w:tcPr>
                <w:p w14:paraId="4B5CEC94" w14:textId="77777777" w:rsidR="003D5CB7" w:rsidRPr="000C7408" w:rsidRDefault="003D5CB7" w:rsidP="008F5337">
                  <w:pPr>
                    <w:pStyle w:val="Szvegtrzs"/>
                    <w:spacing w:after="0"/>
                    <w:ind w:left="4"/>
                    <w:jc w:val="both"/>
                    <w:rPr>
                      <w:b/>
                      <w:sz w:val="16"/>
                      <w:szCs w:val="16"/>
                      <w:lang w:val="hu-HU"/>
                    </w:rPr>
                  </w:pPr>
                  <w:r w:rsidRPr="000C7408">
                    <w:rPr>
                      <w:b/>
                      <w:sz w:val="16"/>
                      <w:szCs w:val="16"/>
                    </w:rPr>
                    <w:t>Bölcsődei étkeztetésért fizetendő térítési díja</w:t>
                  </w:r>
                  <w:r w:rsidRPr="000C7408">
                    <w:rPr>
                      <w:b/>
                      <w:sz w:val="16"/>
                      <w:szCs w:val="16"/>
                      <w:lang w:val="hu-HU"/>
                    </w:rPr>
                    <w:t>:</w:t>
                  </w:r>
                </w:p>
              </w:tc>
              <w:tc>
                <w:tcPr>
                  <w:tcW w:w="4251" w:type="dxa"/>
                  <w:tcBorders>
                    <w:top w:val="single" w:sz="4" w:space="0" w:color="auto"/>
                    <w:left w:val="single" w:sz="4" w:space="0" w:color="auto"/>
                    <w:bottom w:val="single" w:sz="4" w:space="0" w:color="auto"/>
                    <w:right w:val="single" w:sz="4" w:space="0" w:color="auto"/>
                  </w:tcBorders>
                  <w:shd w:val="clear" w:color="auto" w:fill="DEEAF6"/>
                  <w:hideMark/>
                </w:tcPr>
                <w:p w14:paraId="46ECCA0C" w14:textId="77777777" w:rsidR="003D5CB7" w:rsidRPr="000C7408" w:rsidRDefault="003D5CB7" w:rsidP="008F5337">
                  <w:pPr>
                    <w:pStyle w:val="Szvegtrzs"/>
                    <w:spacing w:after="0"/>
                    <w:ind w:left="4"/>
                    <w:jc w:val="both"/>
                    <w:rPr>
                      <w:b/>
                      <w:sz w:val="16"/>
                      <w:szCs w:val="16"/>
                    </w:rPr>
                  </w:pPr>
                  <w:r w:rsidRPr="000C7408">
                    <w:rPr>
                      <w:b/>
                      <w:sz w:val="16"/>
                      <w:szCs w:val="16"/>
                      <w:lang w:val="hu-HU"/>
                    </w:rPr>
                    <w:t xml:space="preserve">                                                                  </w:t>
                  </w:r>
                  <w:r w:rsidRPr="000C7408">
                    <w:rPr>
                      <w:b/>
                      <w:sz w:val="16"/>
                      <w:szCs w:val="16"/>
                    </w:rPr>
                    <w:t>760 Ft/nap</w:t>
                  </w:r>
                </w:p>
              </w:tc>
            </w:tr>
            <w:tr w:rsidR="003D5CB7" w:rsidRPr="000C7408" w14:paraId="4D3BB6F9"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5570232B" w14:textId="77777777" w:rsidR="003D5CB7" w:rsidRPr="000C7408" w:rsidRDefault="003D5CB7" w:rsidP="008F5337">
                  <w:pPr>
                    <w:pStyle w:val="Szvegtrzs"/>
                    <w:spacing w:after="0"/>
                    <w:ind w:left="4"/>
                    <w:jc w:val="both"/>
                    <w:rPr>
                      <w:b/>
                      <w:sz w:val="16"/>
                      <w:szCs w:val="16"/>
                      <w:lang w:val="hu-HU"/>
                    </w:rPr>
                  </w:pPr>
                  <w:r w:rsidRPr="000C7408">
                    <w:rPr>
                      <w:sz w:val="16"/>
                      <w:szCs w:val="16"/>
                    </w:rPr>
                    <w:t>reggeli</w:t>
                  </w:r>
                </w:p>
              </w:tc>
              <w:tc>
                <w:tcPr>
                  <w:tcW w:w="4251" w:type="dxa"/>
                  <w:tcBorders>
                    <w:top w:val="single" w:sz="4" w:space="0" w:color="auto"/>
                    <w:left w:val="single" w:sz="4" w:space="0" w:color="auto"/>
                    <w:bottom w:val="single" w:sz="4" w:space="0" w:color="auto"/>
                    <w:right w:val="single" w:sz="4" w:space="0" w:color="auto"/>
                  </w:tcBorders>
                  <w:hideMark/>
                </w:tcPr>
                <w:p w14:paraId="4A021711" w14:textId="77777777" w:rsidR="003D5CB7" w:rsidRPr="000C7408" w:rsidRDefault="003D5CB7" w:rsidP="008F5337">
                  <w:pPr>
                    <w:pStyle w:val="Szvegtrzs"/>
                    <w:spacing w:after="0"/>
                    <w:ind w:left="4"/>
                    <w:jc w:val="both"/>
                    <w:rPr>
                      <w:b/>
                      <w:sz w:val="16"/>
                      <w:szCs w:val="16"/>
                      <w:lang w:val="hu-HU"/>
                    </w:rPr>
                  </w:pPr>
                  <w:r w:rsidRPr="000C7408">
                    <w:rPr>
                      <w:sz w:val="16"/>
                      <w:szCs w:val="16"/>
                    </w:rPr>
                    <w:t>135</w:t>
                  </w:r>
                  <w:r w:rsidRPr="000C7408">
                    <w:rPr>
                      <w:sz w:val="16"/>
                      <w:szCs w:val="16"/>
                      <w:lang w:val="hu-HU"/>
                    </w:rPr>
                    <w:t xml:space="preserve"> </w:t>
                  </w:r>
                  <w:r w:rsidRPr="000C7408">
                    <w:rPr>
                      <w:sz w:val="16"/>
                      <w:szCs w:val="16"/>
                    </w:rPr>
                    <w:t>Ft/adag</w:t>
                  </w:r>
                </w:p>
              </w:tc>
            </w:tr>
            <w:tr w:rsidR="003D5CB7" w:rsidRPr="000C7408" w14:paraId="137D2583"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06E75975" w14:textId="77777777" w:rsidR="003D5CB7" w:rsidRPr="000C7408" w:rsidRDefault="003D5CB7" w:rsidP="008F5337">
                  <w:pPr>
                    <w:pStyle w:val="Szvegtrzs"/>
                    <w:spacing w:after="0"/>
                    <w:ind w:left="4"/>
                    <w:jc w:val="both"/>
                    <w:rPr>
                      <w:b/>
                      <w:sz w:val="16"/>
                      <w:szCs w:val="16"/>
                      <w:lang w:val="hu-HU"/>
                    </w:rPr>
                  </w:pPr>
                  <w:r w:rsidRPr="000C7408">
                    <w:rPr>
                      <w:sz w:val="16"/>
                      <w:szCs w:val="16"/>
                    </w:rPr>
                    <w:t>tízórai</w:t>
                  </w:r>
                </w:p>
              </w:tc>
              <w:tc>
                <w:tcPr>
                  <w:tcW w:w="4251" w:type="dxa"/>
                  <w:tcBorders>
                    <w:top w:val="single" w:sz="4" w:space="0" w:color="auto"/>
                    <w:left w:val="single" w:sz="4" w:space="0" w:color="auto"/>
                    <w:bottom w:val="single" w:sz="4" w:space="0" w:color="auto"/>
                    <w:right w:val="single" w:sz="4" w:space="0" w:color="auto"/>
                  </w:tcBorders>
                  <w:hideMark/>
                </w:tcPr>
                <w:p w14:paraId="745F9FAA" w14:textId="77777777" w:rsidR="003D5CB7" w:rsidRPr="000C7408" w:rsidRDefault="003D5CB7" w:rsidP="008F5337">
                  <w:pPr>
                    <w:pStyle w:val="Szvegtrzs"/>
                    <w:spacing w:after="0"/>
                    <w:ind w:left="4"/>
                    <w:jc w:val="both"/>
                    <w:rPr>
                      <w:b/>
                      <w:sz w:val="16"/>
                      <w:szCs w:val="16"/>
                      <w:lang w:val="hu-HU"/>
                    </w:rPr>
                  </w:pPr>
                  <w:r w:rsidRPr="000C7408">
                    <w:rPr>
                      <w:sz w:val="16"/>
                      <w:szCs w:val="16"/>
                    </w:rPr>
                    <w:t>35</w:t>
                  </w:r>
                  <w:r w:rsidRPr="000C7408">
                    <w:rPr>
                      <w:sz w:val="16"/>
                      <w:szCs w:val="16"/>
                      <w:lang w:val="hu-HU"/>
                    </w:rPr>
                    <w:t xml:space="preserve"> </w:t>
                  </w:r>
                  <w:r w:rsidRPr="000C7408">
                    <w:rPr>
                      <w:sz w:val="16"/>
                      <w:szCs w:val="16"/>
                    </w:rPr>
                    <w:t>Ft/adag</w:t>
                  </w:r>
                </w:p>
              </w:tc>
            </w:tr>
            <w:tr w:rsidR="003D5CB7" w:rsidRPr="000C7408" w14:paraId="2A4060B9"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4314C3AB"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0EA34FFD" w14:textId="77777777" w:rsidR="003D5CB7" w:rsidRPr="000C7408" w:rsidRDefault="003D5CB7" w:rsidP="008F5337">
                  <w:pPr>
                    <w:tabs>
                      <w:tab w:val="left" w:pos="709"/>
                      <w:tab w:val="left" w:pos="3686"/>
                      <w:tab w:val="left" w:pos="4099"/>
                      <w:tab w:val="right" w:pos="8505"/>
                    </w:tabs>
                    <w:spacing w:after="0" w:line="240" w:lineRule="auto"/>
                    <w:ind w:left="4"/>
                    <w:jc w:val="both"/>
                    <w:rPr>
                      <w:rFonts w:ascii="Times New Roman" w:hAnsi="Times New Roman"/>
                      <w:sz w:val="16"/>
                      <w:szCs w:val="16"/>
                    </w:rPr>
                  </w:pPr>
                  <w:r w:rsidRPr="000C7408">
                    <w:rPr>
                      <w:rFonts w:ascii="Times New Roman" w:hAnsi="Times New Roman"/>
                      <w:sz w:val="16"/>
                      <w:szCs w:val="16"/>
                    </w:rPr>
                    <w:t>450 Ft/adag</w:t>
                  </w:r>
                </w:p>
              </w:tc>
            </w:tr>
            <w:tr w:rsidR="003D5CB7" w:rsidRPr="000C7408" w14:paraId="1CD171BE"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02CB5B73" w14:textId="77777777" w:rsidR="003D5CB7" w:rsidRPr="000C7408" w:rsidRDefault="003D5CB7" w:rsidP="008F5337">
                  <w:pPr>
                    <w:pStyle w:val="Szvegtrzs"/>
                    <w:spacing w:after="0"/>
                    <w:ind w:left="4"/>
                    <w:jc w:val="both"/>
                    <w:rPr>
                      <w:bCs/>
                      <w:sz w:val="16"/>
                      <w:szCs w:val="16"/>
                      <w:lang w:val="hu-HU"/>
                    </w:rPr>
                  </w:pPr>
                  <w:r w:rsidRPr="000C7408">
                    <w:rPr>
                      <w:bCs/>
                      <w:sz w:val="16"/>
                      <w:szCs w:val="16"/>
                      <w:lang w:val="hu-HU"/>
                    </w:rPr>
                    <w:t>uzsonna</w:t>
                  </w:r>
                </w:p>
              </w:tc>
              <w:tc>
                <w:tcPr>
                  <w:tcW w:w="4251" w:type="dxa"/>
                  <w:tcBorders>
                    <w:top w:val="single" w:sz="4" w:space="0" w:color="auto"/>
                    <w:left w:val="single" w:sz="4" w:space="0" w:color="auto"/>
                    <w:bottom w:val="single" w:sz="4" w:space="0" w:color="auto"/>
                    <w:right w:val="single" w:sz="4" w:space="0" w:color="auto"/>
                  </w:tcBorders>
                  <w:hideMark/>
                </w:tcPr>
                <w:p w14:paraId="4E7FEDC5" w14:textId="77777777" w:rsidR="003D5CB7" w:rsidRPr="000C7408" w:rsidRDefault="003D5CB7" w:rsidP="008F5337">
                  <w:pPr>
                    <w:tabs>
                      <w:tab w:val="left" w:pos="709"/>
                      <w:tab w:val="left" w:pos="3686"/>
                      <w:tab w:val="left" w:pos="4099"/>
                      <w:tab w:val="right" w:pos="8505"/>
                    </w:tabs>
                    <w:spacing w:after="0" w:line="240" w:lineRule="auto"/>
                    <w:ind w:left="4"/>
                    <w:jc w:val="both"/>
                    <w:rPr>
                      <w:rFonts w:ascii="Times New Roman" w:hAnsi="Times New Roman"/>
                      <w:sz w:val="16"/>
                      <w:szCs w:val="16"/>
                    </w:rPr>
                  </w:pPr>
                  <w:r w:rsidRPr="000C7408">
                    <w:rPr>
                      <w:rFonts w:ascii="Times New Roman" w:hAnsi="Times New Roman"/>
                      <w:sz w:val="16"/>
                      <w:szCs w:val="16"/>
                    </w:rPr>
                    <w:t>140 Ft/adag</w:t>
                  </w:r>
                </w:p>
              </w:tc>
            </w:tr>
            <w:tr w:rsidR="003D5CB7" w:rsidRPr="000C7408" w14:paraId="26C0868F"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A0541F8" w14:textId="77777777" w:rsidR="003D5CB7" w:rsidRPr="000C7408" w:rsidRDefault="003D5CB7" w:rsidP="008F5337">
                  <w:pPr>
                    <w:tabs>
                      <w:tab w:val="left" w:pos="709"/>
                      <w:tab w:val="left" w:pos="3686"/>
                      <w:tab w:val="right" w:pos="8505"/>
                    </w:tabs>
                    <w:spacing w:after="0" w:line="240" w:lineRule="auto"/>
                    <w:ind w:left="4"/>
                    <w:jc w:val="both"/>
                    <w:rPr>
                      <w:rFonts w:ascii="Times New Roman" w:hAnsi="Times New Roman"/>
                      <w:b/>
                      <w:sz w:val="16"/>
                      <w:szCs w:val="16"/>
                    </w:rPr>
                  </w:pPr>
                  <w:r w:rsidRPr="000C7408">
                    <w:rPr>
                      <w:rFonts w:ascii="Times New Roman" w:hAnsi="Times New Roman"/>
                      <w:b/>
                      <w:sz w:val="16"/>
                      <w:szCs w:val="16"/>
                    </w:rPr>
                    <w:t>Óvodai háromszori étkezés térítési díja:                                                                                                                    760 Ft/nap</w:t>
                  </w:r>
                </w:p>
              </w:tc>
            </w:tr>
            <w:tr w:rsidR="003D5CB7" w:rsidRPr="000C7408" w14:paraId="65B9D0E4"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42F6F005" w14:textId="77777777" w:rsidR="003D5CB7" w:rsidRPr="000C7408" w:rsidRDefault="003D5CB7" w:rsidP="008F5337">
                  <w:pPr>
                    <w:pStyle w:val="Szvegtrzs"/>
                    <w:spacing w:after="0"/>
                    <w:ind w:left="4"/>
                    <w:jc w:val="both"/>
                    <w:rPr>
                      <w:b/>
                      <w:sz w:val="16"/>
                      <w:szCs w:val="16"/>
                      <w:lang w:val="hu-HU"/>
                    </w:rPr>
                  </w:pPr>
                  <w:r w:rsidRPr="000C7408">
                    <w:rPr>
                      <w:sz w:val="16"/>
                      <w:szCs w:val="16"/>
                    </w:rPr>
                    <w:t>tízórai</w:t>
                  </w:r>
                </w:p>
              </w:tc>
              <w:tc>
                <w:tcPr>
                  <w:tcW w:w="4251" w:type="dxa"/>
                  <w:tcBorders>
                    <w:top w:val="single" w:sz="4" w:space="0" w:color="auto"/>
                    <w:left w:val="single" w:sz="4" w:space="0" w:color="auto"/>
                    <w:bottom w:val="single" w:sz="4" w:space="0" w:color="auto"/>
                    <w:right w:val="single" w:sz="4" w:space="0" w:color="auto"/>
                  </w:tcBorders>
                  <w:hideMark/>
                </w:tcPr>
                <w:p w14:paraId="1662C204"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175 </w:t>
                  </w:r>
                  <w:r w:rsidRPr="000C7408">
                    <w:rPr>
                      <w:sz w:val="16"/>
                      <w:szCs w:val="16"/>
                    </w:rPr>
                    <w:t>Ft/adag</w:t>
                  </w:r>
                </w:p>
              </w:tc>
            </w:tr>
            <w:tr w:rsidR="003D5CB7" w:rsidRPr="000C7408" w14:paraId="4B07B937"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248FB8EF"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38B67733"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450 </w:t>
                  </w:r>
                  <w:r w:rsidRPr="000C7408">
                    <w:rPr>
                      <w:sz w:val="16"/>
                      <w:szCs w:val="16"/>
                    </w:rPr>
                    <w:t>Ft/adag</w:t>
                  </w:r>
                </w:p>
              </w:tc>
            </w:tr>
            <w:tr w:rsidR="003D5CB7" w:rsidRPr="000C7408" w14:paraId="0006AA0A"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02595D15" w14:textId="77777777" w:rsidR="003D5CB7" w:rsidRPr="000C7408" w:rsidRDefault="003D5CB7" w:rsidP="008F5337">
                  <w:pPr>
                    <w:pStyle w:val="Szvegtrzs"/>
                    <w:spacing w:after="0"/>
                    <w:ind w:left="4"/>
                    <w:jc w:val="both"/>
                    <w:rPr>
                      <w:b/>
                      <w:sz w:val="16"/>
                      <w:szCs w:val="16"/>
                      <w:lang w:val="hu-HU"/>
                    </w:rPr>
                  </w:pPr>
                  <w:r w:rsidRPr="000C7408">
                    <w:rPr>
                      <w:bCs/>
                      <w:sz w:val="16"/>
                      <w:szCs w:val="16"/>
                      <w:lang w:val="hu-HU"/>
                    </w:rPr>
                    <w:t>uzsonna</w:t>
                  </w:r>
                </w:p>
              </w:tc>
              <w:tc>
                <w:tcPr>
                  <w:tcW w:w="4251" w:type="dxa"/>
                  <w:tcBorders>
                    <w:top w:val="single" w:sz="4" w:space="0" w:color="auto"/>
                    <w:left w:val="single" w:sz="4" w:space="0" w:color="auto"/>
                    <w:bottom w:val="single" w:sz="4" w:space="0" w:color="auto"/>
                    <w:right w:val="single" w:sz="4" w:space="0" w:color="auto"/>
                  </w:tcBorders>
                  <w:hideMark/>
                </w:tcPr>
                <w:p w14:paraId="3954A9E6"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135 </w:t>
                  </w:r>
                  <w:r w:rsidRPr="000C7408">
                    <w:rPr>
                      <w:sz w:val="16"/>
                      <w:szCs w:val="16"/>
                    </w:rPr>
                    <w:t>Ft/adag</w:t>
                  </w:r>
                </w:p>
              </w:tc>
            </w:tr>
            <w:tr w:rsidR="003D5CB7" w:rsidRPr="000C7408" w14:paraId="4E2D8B83"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AB5DEB5" w14:textId="77777777" w:rsidR="003D5CB7" w:rsidRPr="000C7408" w:rsidRDefault="003D5CB7" w:rsidP="008F5337">
                  <w:pPr>
                    <w:tabs>
                      <w:tab w:val="left" w:pos="709"/>
                      <w:tab w:val="left" w:pos="3544"/>
                      <w:tab w:val="right" w:pos="7938"/>
                    </w:tabs>
                    <w:spacing w:after="0" w:line="240" w:lineRule="auto"/>
                    <w:ind w:left="4"/>
                    <w:jc w:val="both"/>
                    <w:rPr>
                      <w:rFonts w:ascii="Times New Roman" w:hAnsi="Times New Roman"/>
                      <w:b/>
                      <w:sz w:val="16"/>
                      <w:szCs w:val="16"/>
                    </w:rPr>
                  </w:pPr>
                  <w:r w:rsidRPr="000C7408">
                    <w:rPr>
                      <w:rFonts w:ascii="Times New Roman" w:hAnsi="Times New Roman"/>
                      <w:b/>
                      <w:sz w:val="16"/>
                      <w:szCs w:val="16"/>
                    </w:rPr>
                    <w:t>Napközi otthonos iskolai háromszori étkezés térítési díja:</w:t>
                  </w:r>
                  <w:r w:rsidRPr="000C7408">
                    <w:rPr>
                      <w:rFonts w:ascii="Times New Roman" w:hAnsi="Times New Roman"/>
                      <w:b/>
                      <w:sz w:val="16"/>
                      <w:szCs w:val="16"/>
                    </w:rPr>
                    <w:tab/>
                    <w:t xml:space="preserve">                                              1050 Ft/nap</w:t>
                  </w:r>
                </w:p>
              </w:tc>
            </w:tr>
            <w:tr w:rsidR="003D5CB7" w:rsidRPr="000C7408" w14:paraId="1E336B55"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444E0C30" w14:textId="77777777" w:rsidR="003D5CB7" w:rsidRPr="000C7408" w:rsidRDefault="003D5CB7" w:rsidP="008F5337">
                  <w:pPr>
                    <w:pStyle w:val="Szvegtrzs"/>
                    <w:spacing w:after="0"/>
                    <w:ind w:left="4"/>
                    <w:jc w:val="both"/>
                    <w:rPr>
                      <w:b/>
                      <w:sz w:val="16"/>
                      <w:szCs w:val="16"/>
                      <w:lang w:val="hu-HU"/>
                    </w:rPr>
                  </w:pPr>
                  <w:r w:rsidRPr="000C7408">
                    <w:rPr>
                      <w:sz w:val="16"/>
                      <w:szCs w:val="16"/>
                    </w:rPr>
                    <w:t>tízórai</w:t>
                  </w:r>
                </w:p>
              </w:tc>
              <w:tc>
                <w:tcPr>
                  <w:tcW w:w="4251" w:type="dxa"/>
                  <w:tcBorders>
                    <w:top w:val="single" w:sz="4" w:space="0" w:color="auto"/>
                    <w:left w:val="single" w:sz="4" w:space="0" w:color="auto"/>
                    <w:bottom w:val="single" w:sz="4" w:space="0" w:color="auto"/>
                    <w:right w:val="single" w:sz="4" w:space="0" w:color="auto"/>
                  </w:tcBorders>
                  <w:hideMark/>
                </w:tcPr>
                <w:p w14:paraId="013660FD"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230 </w:t>
                  </w:r>
                  <w:r w:rsidRPr="000C7408">
                    <w:rPr>
                      <w:sz w:val="16"/>
                      <w:szCs w:val="16"/>
                    </w:rPr>
                    <w:t>Ft/adag</w:t>
                  </w:r>
                </w:p>
              </w:tc>
            </w:tr>
            <w:tr w:rsidR="003D5CB7" w:rsidRPr="000C7408" w14:paraId="0A9EC1C8"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35A94FCE"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3B677275"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635 </w:t>
                  </w:r>
                  <w:r w:rsidRPr="000C7408">
                    <w:rPr>
                      <w:sz w:val="16"/>
                      <w:szCs w:val="16"/>
                    </w:rPr>
                    <w:t>Ft/adag</w:t>
                  </w:r>
                </w:p>
              </w:tc>
            </w:tr>
            <w:tr w:rsidR="003D5CB7" w:rsidRPr="000C7408" w14:paraId="566BCCBA"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077CCFE1" w14:textId="77777777" w:rsidR="003D5CB7" w:rsidRPr="000C7408" w:rsidRDefault="003D5CB7" w:rsidP="008F5337">
                  <w:pPr>
                    <w:pStyle w:val="Szvegtrzs"/>
                    <w:spacing w:after="0"/>
                    <w:ind w:left="4"/>
                    <w:jc w:val="both"/>
                    <w:rPr>
                      <w:b/>
                      <w:sz w:val="16"/>
                      <w:szCs w:val="16"/>
                      <w:lang w:val="hu-HU"/>
                    </w:rPr>
                  </w:pPr>
                  <w:r w:rsidRPr="000C7408">
                    <w:rPr>
                      <w:bCs/>
                      <w:sz w:val="16"/>
                      <w:szCs w:val="16"/>
                      <w:lang w:val="hu-HU"/>
                    </w:rPr>
                    <w:t>uzsonna</w:t>
                  </w:r>
                </w:p>
              </w:tc>
              <w:tc>
                <w:tcPr>
                  <w:tcW w:w="4251" w:type="dxa"/>
                  <w:tcBorders>
                    <w:top w:val="single" w:sz="4" w:space="0" w:color="auto"/>
                    <w:left w:val="single" w:sz="4" w:space="0" w:color="auto"/>
                    <w:bottom w:val="single" w:sz="4" w:space="0" w:color="auto"/>
                    <w:right w:val="single" w:sz="4" w:space="0" w:color="auto"/>
                  </w:tcBorders>
                  <w:hideMark/>
                </w:tcPr>
                <w:p w14:paraId="5A3FA362"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185 </w:t>
                  </w:r>
                  <w:r w:rsidRPr="000C7408">
                    <w:rPr>
                      <w:sz w:val="16"/>
                      <w:szCs w:val="16"/>
                    </w:rPr>
                    <w:t>Ft/adag</w:t>
                  </w:r>
                </w:p>
              </w:tc>
            </w:tr>
            <w:tr w:rsidR="003D5CB7" w:rsidRPr="000C7408" w14:paraId="2BECE8AB"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099EB84" w14:textId="77777777" w:rsidR="003D5CB7" w:rsidRPr="000C7408" w:rsidRDefault="003D5CB7" w:rsidP="008F5337">
                  <w:pPr>
                    <w:tabs>
                      <w:tab w:val="left" w:pos="709"/>
                      <w:tab w:val="left" w:pos="3686"/>
                      <w:tab w:val="right" w:pos="8505"/>
                    </w:tabs>
                    <w:spacing w:after="0" w:line="240" w:lineRule="auto"/>
                    <w:ind w:left="4"/>
                    <w:rPr>
                      <w:rFonts w:ascii="Times New Roman" w:hAnsi="Times New Roman"/>
                      <w:sz w:val="16"/>
                      <w:szCs w:val="16"/>
                    </w:rPr>
                  </w:pPr>
                  <w:r w:rsidRPr="000C7408">
                    <w:rPr>
                      <w:rFonts w:ascii="Times New Roman" w:hAnsi="Times New Roman"/>
                      <w:b/>
                      <w:sz w:val="16"/>
                      <w:szCs w:val="16"/>
                    </w:rPr>
                    <w:t>Gimnáziumi ebéd térítési díja:</w:t>
                  </w:r>
                  <w:r w:rsidRPr="000C7408">
                    <w:rPr>
                      <w:rFonts w:ascii="Times New Roman" w:hAnsi="Times New Roman"/>
                      <w:b/>
                      <w:sz w:val="16"/>
                      <w:szCs w:val="16"/>
                    </w:rPr>
                    <w:tab/>
                    <w:t xml:space="preserve">                                                                                         690 Ft/nap</w:t>
                  </w:r>
                </w:p>
              </w:tc>
            </w:tr>
            <w:tr w:rsidR="003D5CB7" w:rsidRPr="000C7408" w14:paraId="617A3275"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3AA6A710"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2663E5F8" w14:textId="77777777" w:rsidR="003D5CB7" w:rsidRPr="000C7408" w:rsidRDefault="003D5CB7" w:rsidP="008F5337">
                  <w:pPr>
                    <w:pStyle w:val="Szvegtrzs"/>
                    <w:spacing w:after="0"/>
                    <w:ind w:left="4"/>
                    <w:jc w:val="both"/>
                    <w:rPr>
                      <w:b/>
                      <w:sz w:val="16"/>
                      <w:szCs w:val="16"/>
                      <w:lang w:val="hu-HU"/>
                    </w:rPr>
                  </w:pPr>
                  <w:r w:rsidRPr="000C7408">
                    <w:rPr>
                      <w:sz w:val="16"/>
                      <w:szCs w:val="16"/>
                    </w:rPr>
                    <w:t>690</w:t>
                  </w:r>
                  <w:r w:rsidRPr="000C7408">
                    <w:rPr>
                      <w:sz w:val="16"/>
                      <w:szCs w:val="16"/>
                      <w:lang w:val="hu-HU"/>
                    </w:rPr>
                    <w:t xml:space="preserve"> Ft/adag</w:t>
                  </w:r>
                </w:p>
              </w:tc>
            </w:tr>
            <w:tr w:rsidR="003D5CB7" w:rsidRPr="000C7408" w14:paraId="0A19E923"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7EEAAC4" w14:textId="77777777" w:rsidR="003D5CB7" w:rsidRPr="000C7408" w:rsidRDefault="003D5CB7" w:rsidP="008F5337">
                  <w:pPr>
                    <w:pStyle w:val="lfej"/>
                    <w:tabs>
                      <w:tab w:val="left" w:pos="709"/>
                      <w:tab w:val="left" w:pos="3686"/>
                      <w:tab w:val="right" w:pos="7655"/>
                    </w:tabs>
                    <w:ind w:left="4"/>
                    <w:rPr>
                      <w:b/>
                      <w:sz w:val="16"/>
                      <w:szCs w:val="16"/>
                    </w:rPr>
                  </w:pPr>
                  <w:r w:rsidRPr="000C7408">
                    <w:rPr>
                      <w:b/>
                      <w:sz w:val="16"/>
                      <w:szCs w:val="16"/>
                    </w:rPr>
                    <w:t>Kollégiumi étkezés térítési díja:</w:t>
                  </w:r>
                  <w:r w:rsidRPr="000C7408">
                    <w:rPr>
                      <w:b/>
                      <w:sz w:val="16"/>
                      <w:szCs w:val="16"/>
                    </w:rPr>
                    <w:tab/>
                  </w:r>
                  <w:r w:rsidRPr="000C7408">
                    <w:rPr>
                      <w:b/>
                      <w:sz w:val="16"/>
                      <w:szCs w:val="16"/>
                    </w:rPr>
                    <w:tab/>
                  </w:r>
                  <w:r w:rsidRPr="000C7408">
                    <w:rPr>
                      <w:b/>
                      <w:sz w:val="16"/>
                      <w:szCs w:val="16"/>
                      <w:lang w:val="hu-HU"/>
                    </w:rPr>
                    <w:t xml:space="preserve">                                                                                       1620</w:t>
                  </w:r>
                  <w:r w:rsidRPr="000C7408">
                    <w:rPr>
                      <w:b/>
                      <w:sz w:val="16"/>
                      <w:szCs w:val="16"/>
                    </w:rPr>
                    <w:t xml:space="preserve"> Ft/nap</w:t>
                  </w:r>
                </w:p>
              </w:tc>
            </w:tr>
            <w:tr w:rsidR="003D5CB7" w:rsidRPr="000C7408" w14:paraId="2EA1DA5B"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1F11A594" w14:textId="77777777" w:rsidR="003D5CB7" w:rsidRPr="000C7408" w:rsidRDefault="003D5CB7" w:rsidP="008F5337">
                  <w:pPr>
                    <w:pStyle w:val="Szvegtrzs"/>
                    <w:spacing w:after="0"/>
                    <w:ind w:left="4"/>
                    <w:jc w:val="both"/>
                    <w:rPr>
                      <w:b/>
                      <w:sz w:val="16"/>
                      <w:szCs w:val="16"/>
                      <w:lang w:val="hu-HU"/>
                    </w:rPr>
                  </w:pPr>
                  <w:r w:rsidRPr="000C7408">
                    <w:rPr>
                      <w:sz w:val="16"/>
                      <w:szCs w:val="16"/>
                    </w:rPr>
                    <w:t>r</w:t>
                  </w:r>
                  <w:r w:rsidRPr="000C7408">
                    <w:rPr>
                      <w:sz w:val="16"/>
                      <w:szCs w:val="16"/>
                      <w:lang w:val="hu-HU"/>
                    </w:rPr>
                    <w:t>eggeli</w:t>
                  </w:r>
                </w:p>
              </w:tc>
              <w:tc>
                <w:tcPr>
                  <w:tcW w:w="4251" w:type="dxa"/>
                  <w:tcBorders>
                    <w:top w:val="single" w:sz="4" w:space="0" w:color="auto"/>
                    <w:left w:val="single" w:sz="4" w:space="0" w:color="auto"/>
                    <w:bottom w:val="single" w:sz="4" w:space="0" w:color="auto"/>
                    <w:right w:val="single" w:sz="4" w:space="0" w:color="auto"/>
                  </w:tcBorders>
                  <w:hideMark/>
                </w:tcPr>
                <w:p w14:paraId="0309EBA5"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390 </w:t>
                  </w:r>
                  <w:r w:rsidRPr="000C7408">
                    <w:rPr>
                      <w:sz w:val="16"/>
                      <w:szCs w:val="16"/>
                    </w:rPr>
                    <w:t>Ft/adag</w:t>
                  </w:r>
                </w:p>
              </w:tc>
            </w:tr>
            <w:tr w:rsidR="003D5CB7" w:rsidRPr="000C7408" w14:paraId="101F8FB4"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12429E7E"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20C7128E"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690 </w:t>
                  </w:r>
                  <w:r w:rsidRPr="000C7408">
                    <w:rPr>
                      <w:sz w:val="16"/>
                      <w:szCs w:val="16"/>
                    </w:rPr>
                    <w:t>Ft/adag</w:t>
                  </w:r>
                </w:p>
              </w:tc>
            </w:tr>
            <w:tr w:rsidR="003D5CB7" w:rsidRPr="000C7408" w14:paraId="0743D1B6"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25D8B61F" w14:textId="77777777" w:rsidR="003D5CB7" w:rsidRPr="000C7408" w:rsidRDefault="003D5CB7" w:rsidP="008F5337">
                  <w:pPr>
                    <w:pStyle w:val="Szvegtrzs"/>
                    <w:spacing w:after="0"/>
                    <w:ind w:left="4"/>
                    <w:jc w:val="both"/>
                    <w:rPr>
                      <w:b/>
                      <w:sz w:val="16"/>
                      <w:szCs w:val="16"/>
                      <w:lang w:val="hu-HU"/>
                    </w:rPr>
                  </w:pPr>
                  <w:r w:rsidRPr="000C7408">
                    <w:rPr>
                      <w:bCs/>
                      <w:sz w:val="16"/>
                      <w:szCs w:val="16"/>
                      <w:lang w:val="hu-HU"/>
                    </w:rPr>
                    <w:t>uzsonna</w:t>
                  </w:r>
                </w:p>
              </w:tc>
              <w:tc>
                <w:tcPr>
                  <w:tcW w:w="4251" w:type="dxa"/>
                  <w:tcBorders>
                    <w:top w:val="single" w:sz="4" w:space="0" w:color="auto"/>
                    <w:left w:val="single" w:sz="4" w:space="0" w:color="auto"/>
                    <w:bottom w:val="single" w:sz="4" w:space="0" w:color="auto"/>
                    <w:right w:val="single" w:sz="4" w:space="0" w:color="auto"/>
                  </w:tcBorders>
                  <w:hideMark/>
                </w:tcPr>
                <w:p w14:paraId="05CF92EA"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540 </w:t>
                  </w:r>
                  <w:r w:rsidRPr="000C7408">
                    <w:rPr>
                      <w:sz w:val="16"/>
                      <w:szCs w:val="16"/>
                    </w:rPr>
                    <w:t>Ft/adag</w:t>
                  </w:r>
                </w:p>
              </w:tc>
            </w:tr>
            <w:tr w:rsidR="003D5CB7" w:rsidRPr="000C7408" w14:paraId="19DB0189"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FD0D728" w14:textId="77777777" w:rsidR="003D5CB7" w:rsidRPr="000C7408" w:rsidRDefault="003D5CB7" w:rsidP="008F5337">
                  <w:pPr>
                    <w:pStyle w:val="lfej"/>
                    <w:tabs>
                      <w:tab w:val="left" w:pos="709"/>
                      <w:tab w:val="left" w:pos="3686"/>
                      <w:tab w:val="right" w:pos="8505"/>
                    </w:tabs>
                    <w:ind w:left="4"/>
                    <w:rPr>
                      <w:b/>
                      <w:sz w:val="16"/>
                      <w:szCs w:val="16"/>
                    </w:rPr>
                  </w:pPr>
                  <w:r w:rsidRPr="000C7408">
                    <w:rPr>
                      <w:b/>
                      <w:sz w:val="16"/>
                      <w:szCs w:val="16"/>
                      <w:lang w:val="hu-HU"/>
                    </w:rPr>
                    <w:t>Szakképzési Intézményi</w:t>
                  </w:r>
                  <w:r w:rsidRPr="000C7408">
                    <w:rPr>
                      <w:b/>
                      <w:sz w:val="16"/>
                      <w:szCs w:val="16"/>
                    </w:rPr>
                    <w:t xml:space="preserve"> étkezés térítési díja:</w:t>
                  </w:r>
                  <w:r w:rsidRPr="000C7408">
                    <w:rPr>
                      <w:b/>
                      <w:sz w:val="16"/>
                      <w:szCs w:val="16"/>
                    </w:rPr>
                    <w:tab/>
                  </w:r>
                  <w:r w:rsidRPr="000C7408">
                    <w:rPr>
                      <w:b/>
                      <w:sz w:val="16"/>
                      <w:szCs w:val="16"/>
                    </w:rPr>
                    <w:tab/>
                  </w:r>
                  <w:r w:rsidRPr="000C7408">
                    <w:rPr>
                      <w:b/>
                      <w:sz w:val="16"/>
                      <w:szCs w:val="16"/>
                      <w:lang w:val="hu-HU"/>
                    </w:rPr>
                    <w:t xml:space="preserve">                                                                                        1620 </w:t>
                  </w:r>
                  <w:r w:rsidRPr="000C7408">
                    <w:rPr>
                      <w:b/>
                      <w:sz w:val="16"/>
                      <w:szCs w:val="16"/>
                    </w:rPr>
                    <w:t>Ft/nap</w:t>
                  </w:r>
                </w:p>
              </w:tc>
            </w:tr>
            <w:tr w:rsidR="003D5CB7" w:rsidRPr="000C7408" w14:paraId="603A6AC7"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01D69CBF" w14:textId="77777777" w:rsidR="003D5CB7" w:rsidRPr="000C7408" w:rsidRDefault="003D5CB7" w:rsidP="008F5337">
                  <w:pPr>
                    <w:pStyle w:val="Szvegtrzs"/>
                    <w:spacing w:after="0"/>
                    <w:ind w:left="4"/>
                    <w:jc w:val="both"/>
                    <w:rPr>
                      <w:b/>
                      <w:sz w:val="16"/>
                      <w:szCs w:val="16"/>
                      <w:lang w:val="hu-HU"/>
                    </w:rPr>
                  </w:pPr>
                  <w:r w:rsidRPr="000C7408">
                    <w:rPr>
                      <w:sz w:val="16"/>
                      <w:szCs w:val="16"/>
                    </w:rPr>
                    <w:t>r</w:t>
                  </w:r>
                  <w:r w:rsidRPr="000C7408">
                    <w:rPr>
                      <w:sz w:val="16"/>
                      <w:szCs w:val="16"/>
                      <w:lang w:val="hu-HU"/>
                    </w:rPr>
                    <w:t>eggeli</w:t>
                  </w:r>
                </w:p>
              </w:tc>
              <w:tc>
                <w:tcPr>
                  <w:tcW w:w="4251" w:type="dxa"/>
                  <w:tcBorders>
                    <w:top w:val="single" w:sz="4" w:space="0" w:color="auto"/>
                    <w:left w:val="single" w:sz="4" w:space="0" w:color="auto"/>
                    <w:bottom w:val="single" w:sz="4" w:space="0" w:color="auto"/>
                    <w:right w:val="single" w:sz="4" w:space="0" w:color="auto"/>
                  </w:tcBorders>
                  <w:hideMark/>
                </w:tcPr>
                <w:p w14:paraId="2147F2CD"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390 </w:t>
                  </w:r>
                  <w:r w:rsidRPr="000C7408">
                    <w:rPr>
                      <w:sz w:val="16"/>
                      <w:szCs w:val="16"/>
                    </w:rPr>
                    <w:t>Ft/adag</w:t>
                  </w:r>
                </w:p>
              </w:tc>
            </w:tr>
            <w:tr w:rsidR="003D5CB7" w:rsidRPr="000C7408" w14:paraId="590FD626"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3C1F5000"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184CE592"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690 </w:t>
                  </w:r>
                  <w:r w:rsidRPr="000C7408">
                    <w:rPr>
                      <w:sz w:val="16"/>
                      <w:szCs w:val="16"/>
                    </w:rPr>
                    <w:t>Ft/adag</w:t>
                  </w:r>
                </w:p>
              </w:tc>
            </w:tr>
            <w:tr w:rsidR="003D5CB7" w:rsidRPr="000C7408" w14:paraId="3DC4C431"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4F974DEA" w14:textId="77777777" w:rsidR="003D5CB7" w:rsidRPr="000C7408" w:rsidRDefault="003D5CB7" w:rsidP="008F5337">
                  <w:pPr>
                    <w:pStyle w:val="Szvegtrzs"/>
                    <w:spacing w:after="0"/>
                    <w:ind w:left="4"/>
                    <w:jc w:val="both"/>
                    <w:rPr>
                      <w:b/>
                      <w:sz w:val="16"/>
                      <w:szCs w:val="16"/>
                      <w:lang w:val="hu-HU"/>
                    </w:rPr>
                  </w:pPr>
                  <w:r w:rsidRPr="000C7408">
                    <w:rPr>
                      <w:bCs/>
                      <w:sz w:val="16"/>
                      <w:szCs w:val="16"/>
                      <w:lang w:val="hu-HU"/>
                    </w:rPr>
                    <w:t>vacsora</w:t>
                  </w:r>
                </w:p>
              </w:tc>
              <w:tc>
                <w:tcPr>
                  <w:tcW w:w="4251" w:type="dxa"/>
                  <w:tcBorders>
                    <w:top w:val="single" w:sz="4" w:space="0" w:color="auto"/>
                    <w:left w:val="single" w:sz="4" w:space="0" w:color="auto"/>
                    <w:bottom w:val="single" w:sz="4" w:space="0" w:color="auto"/>
                    <w:right w:val="single" w:sz="4" w:space="0" w:color="auto"/>
                  </w:tcBorders>
                  <w:hideMark/>
                </w:tcPr>
                <w:p w14:paraId="7A94E93D"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540 </w:t>
                  </w:r>
                  <w:r w:rsidRPr="000C7408">
                    <w:rPr>
                      <w:sz w:val="16"/>
                      <w:szCs w:val="16"/>
                    </w:rPr>
                    <w:t>Ft/adag</w:t>
                  </w:r>
                </w:p>
              </w:tc>
            </w:tr>
            <w:tr w:rsidR="003D5CB7" w:rsidRPr="000C7408" w14:paraId="726E852D"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0A76F88" w14:textId="77777777" w:rsidR="003D5CB7" w:rsidRPr="000C7408" w:rsidRDefault="003D5CB7" w:rsidP="008F5337">
                  <w:pPr>
                    <w:pStyle w:val="Szvegtrzs"/>
                    <w:spacing w:after="0"/>
                    <w:ind w:left="4"/>
                    <w:jc w:val="center"/>
                    <w:rPr>
                      <w:b/>
                      <w:sz w:val="16"/>
                      <w:szCs w:val="16"/>
                      <w:lang w:val="hu-HU"/>
                    </w:rPr>
                  </w:pPr>
                  <w:r w:rsidRPr="000C7408">
                    <w:rPr>
                      <w:b/>
                      <w:sz w:val="16"/>
                      <w:szCs w:val="16"/>
                      <w:lang w:val="hu-HU"/>
                    </w:rPr>
                    <w:t>Diétás étkezés térítési díja</w:t>
                  </w:r>
                </w:p>
              </w:tc>
            </w:tr>
            <w:tr w:rsidR="003D5CB7" w:rsidRPr="000C7408" w14:paraId="0A5FB2A6" w14:textId="77777777" w:rsidTr="003D5CB7">
              <w:trPr>
                <w:trHeight w:val="164"/>
              </w:trPr>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4F80836" w14:textId="77777777" w:rsidR="003D5CB7" w:rsidRPr="000C7408" w:rsidRDefault="003D5CB7" w:rsidP="008F5337">
                  <w:pPr>
                    <w:pStyle w:val="Szvegtrzs"/>
                    <w:spacing w:after="0"/>
                    <w:ind w:left="4"/>
                    <w:jc w:val="both"/>
                    <w:rPr>
                      <w:b/>
                      <w:sz w:val="16"/>
                      <w:szCs w:val="16"/>
                      <w:lang w:val="hu-HU"/>
                    </w:rPr>
                  </w:pPr>
                  <w:r w:rsidRPr="000C7408">
                    <w:rPr>
                      <w:b/>
                      <w:sz w:val="16"/>
                      <w:szCs w:val="16"/>
                    </w:rPr>
                    <w:t xml:space="preserve"> </w:t>
                  </w:r>
                  <w:r w:rsidRPr="000C7408">
                    <w:rPr>
                      <w:b/>
                      <w:sz w:val="16"/>
                      <w:szCs w:val="16"/>
                      <w:lang w:val="hu-HU"/>
                    </w:rPr>
                    <w:t>B</w:t>
                  </w:r>
                  <w:r w:rsidRPr="000C7408">
                    <w:rPr>
                      <w:b/>
                      <w:sz w:val="16"/>
                      <w:szCs w:val="16"/>
                    </w:rPr>
                    <w:t xml:space="preserve">ölcsődei </w:t>
                  </w:r>
                  <w:r w:rsidRPr="000C7408">
                    <w:rPr>
                      <w:b/>
                      <w:sz w:val="16"/>
                      <w:szCs w:val="16"/>
                      <w:lang w:val="hu-HU"/>
                    </w:rPr>
                    <w:t xml:space="preserve">diétás </w:t>
                  </w:r>
                  <w:r w:rsidRPr="000C7408">
                    <w:rPr>
                      <w:b/>
                      <w:sz w:val="16"/>
                      <w:szCs w:val="16"/>
                    </w:rPr>
                    <w:t>étkeztetésért fizetendő térítési díja:</w:t>
                  </w:r>
                  <w:r w:rsidRPr="000C7408">
                    <w:rPr>
                      <w:b/>
                      <w:sz w:val="16"/>
                      <w:szCs w:val="16"/>
                      <w:lang w:val="hu-HU"/>
                    </w:rPr>
                    <w:t xml:space="preserve">                                                                                                   870</w:t>
                  </w:r>
                  <w:r w:rsidRPr="000C7408">
                    <w:rPr>
                      <w:b/>
                      <w:sz w:val="16"/>
                      <w:szCs w:val="16"/>
                    </w:rPr>
                    <w:t xml:space="preserve"> Ft/nap</w:t>
                  </w:r>
                </w:p>
              </w:tc>
            </w:tr>
            <w:tr w:rsidR="003D5CB7" w:rsidRPr="000C7408" w14:paraId="76F499D9"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1455322B" w14:textId="77777777" w:rsidR="003D5CB7" w:rsidRPr="000C7408" w:rsidRDefault="003D5CB7" w:rsidP="008F5337">
                  <w:pPr>
                    <w:pStyle w:val="Szvegtrzs"/>
                    <w:spacing w:after="0"/>
                    <w:ind w:left="4"/>
                    <w:jc w:val="both"/>
                    <w:rPr>
                      <w:b/>
                      <w:sz w:val="16"/>
                      <w:szCs w:val="16"/>
                      <w:lang w:val="hu-HU"/>
                    </w:rPr>
                  </w:pPr>
                  <w:r w:rsidRPr="000C7408">
                    <w:rPr>
                      <w:sz w:val="16"/>
                      <w:szCs w:val="16"/>
                    </w:rPr>
                    <w:t>reggeli</w:t>
                  </w:r>
                </w:p>
              </w:tc>
              <w:tc>
                <w:tcPr>
                  <w:tcW w:w="4251" w:type="dxa"/>
                  <w:tcBorders>
                    <w:top w:val="single" w:sz="4" w:space="0" w:color="auto"/>
                    <w:left w:val="single" w:sz="4" w:space="0" w:color="auto"/>
                    <w:bottom w:val="single" w:sz="4" w:space="0" w:color="auto"/>
                    <w:right w:val="single" w:sz="4" w:space="0" w:color="auto"/>
                  </w:tcBorders>
                  <w:hideMark/>
                </w:tcPr>
                <w:p w14:paraId="23726760"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160 </w:t>
                  </w:r>
                  <w:r w:rsidRPr="000C7408">
                    <w:rPr>
                      <w:sz w:val="16"/>
                      <w:szCs w:val="16"/>
                    </w:rPr>
                    <w:t>Ft/adag</w:t>
                  </w:r>
                </w:p>
              </w:tc>
            </w:tr>
            <w:tr w:rsidR="003D5CB7" w:rsidRPr="000C7408" w14:paraId="39AD6489"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20BF2114" w14:textId="77777777" w:rsidR="003D5CB7" w:rsidRPr="000C7408" w:rsidRDefault="003D5CB7" w:rsidP="008F5337">
                  <w:pPr>
                    <w:pStyle w:val="Szvegtrzs"/>
                    <w:spacing w:after="0"/>
                    <w:ind w:left="4"/>
                    <w:jc w:val="both"/>
                    <w:rPr>
                      <w:b/>
                      <w:sz w:val="16"/>
                      <w:szCs w:val="16"/>
                      <w:lang w:val="hu-HU"/>
                    </w:rPr>
                  </w:pPr>
                  <w:r w:rsidRPr="000C7408">
                    <w:rPr>
                      <w:sz w:val="16"/>
                      <w:szCs w:val="16"/>
                    </w:rPr>
                    <w:t>tízórai</w:t>
                  </w:r>
                </w:p>
              </w:tc>
              <w:tc>
                <w:tcPr>
                  <w:tcW w:w="4251" w:type="dxa"/>
                  <w:tcBorders>
                    <w:top w:val="single" w:sz="4" w:space="0" w:color="auto"/>
                    <w:left w:val="single" w:sz="4" w:space="0" w:color="auto"/>
                    <w:bottom w:val="single" w:sz="4" w:space="0" w:color="auto"/>
                    <w:right w:val="single" w:sz="4" w:space="0" w:color="auto"/>
                  </w:tcBorders>
                  <w:hideMark/>
                </w:tcPr>
                <w:p w14:paraId="5F64D0DC" w14:textId="77777777" w:rsidR="003D5CB7" w:rsidRPr="000C7408" w:rsidRDefault="003D5CB7" w:rsidP="008F5337">
                  <w:pPr>
                    <w:pStyle w:val="Szvegtrzs"/>
                    <w:spacing w:after="0"/>
                    <w:ind w:left="4"/>
                    <w:jc w:val="both"/>
                    <w:rPr>
                      <w:b/>
                      <w:sz w:val="16"/>
                      <w:szCs w:val="16"/>
                      <w:lang w:val="hu-HU"/>
                    </w:rPr>
                  </w:pPr>
                  <w:r w:rsidRPr="000C7408">
                    <w:rPr>
                      <w:sz w:val="16"/>
                      <w:szCs w:val="16"/>
                    </w:rPr>
                    <w:t>3</w:t>
                  </w:r>
                  <w:r w:rsidRPr="000C7408">
                    <w:rPr>
                      <w:sz w:val="16"/>
                      <w:szCs w:val="16"/>
                      <w:lang w:val="hu-HU"/>
                    </w:rPr>
                    <w:t xml:space="preserve">5 </w:t>
                  </w:r>
                  <w:r w:rsidRPr="000C7408">
                    <w:rPr>
                      <w:sz w:val="16"/>
                      <w:szCs w:val="16"/>
                    </w:rPr>
                    <w:t>Ft/adag</w:t>
                  </w:r>
                </w:p>
              </w:tc>
            </w:tr>
            <w:tr w:rsidR="003D5CB7" w:rsidRPr="000C7408" w14:paraId="1CB113EA"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4BF6A2BA"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4FCD93EF" w14:textId="77777777" w:rsidR="003D5CB7" w:rsidRPr="000C7408" w:rsidRDefault="003D5CB7" w:rsidP="008F5337">
                  <w:pPr>
                    <w:tabs>
                      <w:tab w:val="left" w:pos="709"/>
                      <w:tab w:val="left" w:pos="3686"/>
                      <w:tab w:val="left" w:pos="4099"/>
                      <w:tab w:val="right" w:pos="8505"/>
                    </w:tabs>
                    <w:spacing w:after="0" w:line="240" w:lineRule="auto"/>
                    <w:ind w:left="4"/>
                    <w:jc w:val="both"/>
                    <w:rPr>
                      <w:rFonts w:ascii="Times New Roman" w:hAnsi="Times New Roman"/>
                      <w:sz w:val="16"/>
                      <w:szCs w:val="16"/>
                    </w:rPr>
                  </w:pPr>
                  <w:r w:rsidRPr="000C7408">
                    <w:rPr>
                      <w:rFonts w:ascii="Times New Roman" w:hAnsi="Times New Roman"/>
                      <w:sz w:val="16"/>
                      <w:szCs w:val="16"/>
                    </w:rPr>
                    <w:t>515 Ft/adag</w:t>
                  </w:r>
                </w:p>
              </w:tc>
            </w:tr>
            <w:tr w:rsidR="003D5CB7" w:rsidRPr="000C7408" w14:paraId="257ECA01"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5055B48D" w14:textId="77777777" w:rsidR="003D5CB7" w:rsidRPr="000C7408" w:rsidRDefault="003D5CB7" w:rsidP="008F5337">
                  <w:pPr>
                    <w:pStyle w:val="Szvegtrzs"/>
                    <w:spacing w:after="0"/>
                    <w:ind w:left="4"/>
                    <w:jc w:val="both"/>
                    <w:rPr>
                      <w:bCs/>
                      <w:sz w:val="16"/>
                      <w:szCs w:val="16"/>
                      <w:lang w:val="hu-HU"/>
                    </w:rPr>
                  </w:pPr>
                  <w:r w:rsidRPr="000C7408">
                    <w:rPr>
                      <w:bCs/>
                      <w:sz w:val="16"/>
                      <w:szCs w:val="16"/>
                      <w:lang w:val="hu-HU"/>
                    </w:rPr>
                    <w:t>uzsonna</w:t>
                  </w:r>
                </w:p>
              </w:tc>
              <w:tc>
                <w:tcPr>
                  <w:tcW w:w="4251" w:type="dxa"/>
                  <w:tcBorders>
                    <w:top w:val="single" w:sz="4" w:space="0" w:color="auto"/>
                    <w:left w:val="single" w:sz="4" w:space="0" w:color="auto"/>
                    <w:bottom w:val="single" w:sz="4" w:space="0" w:color="auto"/>
                    <w:right w:val="single" w:sz="4" w:space="0" w:color="auto"/>
                  </w:tcBorders>
                  <w:hideMark/>
                </w:tcPr>
                <w:p w14:paraId="02FC5613" w14:textId="77777777" w:rsidR="003D5CB7" w:rsidRPr="000C7408" w:rsidRDefault="003D5CB7" w:rsidP="008F5337">
                  <w:pPr>
                    <w:tabs>
                      <w:tab w:val="left" w:pos="709"/>
                      <w:tab w:val="left" w:pos="3686"/>
                      <w:tab w:val="left" w:pos="4099"/>
                      <w:tab w:val="right" w:pos="8505"/>
                    </w:tabs>
                    <w:spacing w:after="0" w:line="240" w:lineRule="auto"/>
                    <w:ind w:left="4"/>
                    <w:jc w:val="both"/>
                    <w:rPr>
                      <w:rFonts w:ascii="Times New Roman" w:hAnsi="Times New Roman"/>
                      <w:sz w:val="16"/>
                      <w:szCs w:val="16"/>
                    </w:rPr>
                  </w:pPr>
                  <w:r w:rsidRPr="000C7408">
                    <w:rPr>
                      <w:rFonts w:ascii="Times New Roman" w:hAnsi="Times New Roman"/>
                      <w:sz w:val="16"/>
                      <w:szCs w:val="16"/>
                    </w:rPr>
                    <w:t>160 Ft/adag</w:t>
                  </w:r>
                </w:p>
              </w:tc>
            </w:tr>
            <w:tr w:rsidR="003D5CB7" w:rsidRPr="000C7408" w14:paraId="1DCA1596"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C185D90" w14:textId="77777777" w:rsidR="003D5CB7" w:rsidRPr="000C7408" w:rsidRDefault="003D5CB7" w:rsidP="008F5337">
                  <w:pPr>
                    <w:tabs>
                      <w:tab w:val="left" w:pos="709"/>
                      <w:tab w:val="left" w:pos="3686"/>
                      <w:tab w:val="right" w:pos="8505"/>
                    </w:tabs>
                    <w:spacing w:after="0" w:line="240" w:lineRule="auto"/>
                    <w:ind w:left="4"/>
                    <w:jc w:val="both"/>
                    <w:rPr>
                      <w:rFonts w:ascii="Times New Roman" w:hAnsi="Times New Roman"/>
                      <w:b/>
                      <w:sz w:val="16"/>
                      <w:szCs w:val="16"/>
                    </w:rPr>
                  </w:pPr>
                  <w:r w:rsidRPr="000C7408">
                    <w:rPr>
                      <w:rFonts w:ascii="Times New Roman" w:hAnsi="Times New Roman"/>
                      <w:b/>
                      <w:sz w:val="16"/>
                      <w:szCs w:val="16"/>
                    </w:rPr>
                    <w:t>Óvodai háromszori diétás étkezés térítési díja:                                                                                                              870 Ft/nap</w:t>
                  </w:r>
                </w:p>
              </w:tc>
            </w:tr>
            <w:tr w:rsidR="003D5CB7" w:rsidRPr="000C7408" w14:paraId="69CF6C98"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6CAADEC7" w14:textId="77777777" w:rsidR="003D5CB7" w:rsidRPr="000C7408" w:rsidRDefault="003D5CB7" w:rsidP="008F5337">
                  <w:pPr>
                    <w:pStyle w:val="Szvegtrzs"/>
                    <w:spacing w:after="0"/>
                    <w:ind w:left="4"/>
                    <w:jc w:val="both"/>
                    <w:rPr>
                      <w:b/>
                      <w:sz w:val="16"/>
                      <w:szCs w:val="16"/>
                      <w:lang w:val="hu-HU"/>
                    </w:rPr>
                  </w:pPr>
                  <w:r w:rsidRPr="000C7408">
                    <w:rPr>
                      <w:sz w:val="16"/>
                      <w:szCs w:val="16"/>
                    </w:rPr>
                    <w:lastRenderedPageBreak/>
                    <w:t>tízórai</w:t>
                  </w:r>
                </w:p>
              </w:tc>
              <w:tc>
                <w:tcPr>
                  <w:tcW w:w="4251" w:type="dxa"/>
                  <w:tcBorders>
                    <w:top w:val="single" w:sz="4" w:space="0" w:color="auto"/>
                    <w:left w:val="single" w:sz="4" w:space="0" w:color="auto"/>
                    <w:bottom w:val="single" w:sz="4" w:space="0" w:color="auto"/>
                    <w:right w:val="single" w:sz="4" w:space="0" w:color="auto"/>
                  </w:tcBorders>
                  <w:hideMark/>
                </w:tcPr>
                <w:p w14:paraId="7231567A"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195 </w:t>
                  </w:r>
                  <w:r w:rsidRPr="000C7408">
                    <w:rPr>
                      <w:sz w:val="16"/>
                      <w:szCs w:val="16"/>
                    </w:rPr>
                    <w:t>Ft/adag</w:t>
                  </w:r>
                </w:p>
              </w:tc>
            </w:tr>
            <w:tr w:rsidR="003D5CB7" w:rsidRPr="000C7408" w14:paraId="29E78FF4"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5586012C"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10E7DBCA"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515 </w:t>
                  </w:r>
                  <w:r w:rsidRPr="000C7408">
                    <w:rPr>
                      <w:sz w:val="16"/>
                      <w:szCs w:val="16"/>
                    </w:rPr>
                    <w:t>Ft/adag</w:t>
                  </w:r>
                </w:p>
              </w:tc>
            </w:tr>
            <w:tr w:rsidR="003D5CB7" w:rsidRPr="000C7408" w14:paraId="385C98CC"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338A46A1" w14:textId="77777777" w:rsidR="003D5CB7" w:rsidRPr="000C7408" w:rsidRDefault="003D5CB7" w:rsidP="008F5337">
                  <w:pPr>
                    <w:pStyle w:val="Szvegtrzs"/>
                    <w:spacing w:after="0"/>
                    <w:ind w:left="4"/>
                    <w:jc w:val="both"/>
                    <w:rPr>
                      <w:b/>
                      <w:sz w:val="16"/>
                      <w:szCs w:val="16"/>
                      <w:lang w:val="hu-HU"/>
                    </w:rPr>
                  </w:pPr>
                  <w:r w:rsidRPr="000C7408">
                    <w:rPr>
                      <w:bCs/>
                      <w:sz w:val="16"/>
                      <w:szCs w:val="16"/>
                      <w:lang w:val="hu-HU"/>
                    </w:rPr>
                    <w:t>uzsonna</w:t>
                  </w:r>
                </w:p>
              </w:tc>
              <w:tc>
                <w:tcPr>
                  <w:tcW w:w="4251" w:type="dxa"/>
                  <w:tcBorders>
                    <w:top w:val="single" w:sz="4" w:space="0" w:color="auto"/>
                    <w:left w:val="single" w:sz="4" w:space="0" w:color="auto"/>
                    <w:bottom w:val="single" w:sz="4" w:space="0" w:color="auto"/>
                    <w:right w:val="single" w:sz="4" w:space="0" w:color="auto"/>
                  </w:tcBorders>
                  <w:hideMark/>
                </w:tcPr>
                <w:p w14:paraId="5AC450CC"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160 </w:t>
                  </w:r>
                  <w:r w:rsidRPr="000C7408">
                    <w:rPr>
                      <w:sz w:val="16"/>
                      <w:szCs w:val="16"/>
                    </w:rPr>
                    <w:t>Ft/adag</w:t>
                  </w:r>
                </w:p>
              </w:tc>
            </w:tr>
            <w:tr w:rsidR="003D5CB7" w:rsidRPr="000C7408" w14:paraId="6F268592"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35E9928" w14:textId="77777777" w:rsidR="003D5CB7" w:rsidRPr="000C7408" w:rsidRDefault="003D5CB7" w:rsidP="008F5337">
                  <w:pPr>
                    <w:tabs>
                      <w:tab w:val="left" w:pos="709"/>
                      <w:tab w:val="left" w:pos="3686"/>
                      <w:tab w:val="right" w:pos="8505"/>
                    </w:tabs>
                    <w:spacing w:after="0" w:line="240" w:lineRule="auto"/>
                    <w:ind w:left="4"/>
                    <w:jc w:val="both"/>
                    <w:rPr>
                      <w:rFonts w:ascii="Times New Roman" w:hAnsi="Times New Roman"/>
                      <w:b/>
                      <w:sz w:val="16"/>
                      <w:szCs w:val="16"/>
                    </w:rPr>
                  </w:pPr>
                  <w:r w:rsidRPr="000C7408">
                    <w:rPr>
                      <w:rFonts w:ascii="Times New Roman" w:hAnsi="Times New Roman"/>
                      <w:b/>
                      <w:sz w:val="16"/>
                      <w:szCs w:val="16"/>
                    </w:rPr>
                    <w:t>Napközi otthonos iskolai háromszori diétás étkezés térítési díja                                                                                1195 Ft/nap</w:t>
                  </w:r>
                </w:p>
              </w:tc>
            </w:tr>
            <w:tr w:rsidR="003D5CB7" w:rsidRPr="000C7408" w14:paraId="49F8A7D2"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33DF1D6A" w14:textId="77777777" w:rsidR="003D5CB7" w:rsidRPr="000C7408" w:rsidRDefault="003D5CB7" w:rsidP="008F5337">
                  <w:pPr>
                    <w:pStyle w:val="Szvegtrzs"/>
                    <w:spacing w:after="0"/>
                    <w:ind w:left="4"/>
                    <w:jc w:val="both"/>
                    <w:rPr>
                      <w:b/>
                      <w:sz w:val="16"/>
                      <w:szCs w:val="16"/>
                      <w:lang w:val="hu-HU"/>
                    </w:rPr>
                  </w:pPr>
                  <w:r w:rsidRPr="000C7408">
                    <w:rPr>
                      <w:sz w:val="16"/>
                      <w:szCs w:val="16"/>
                    </w:rPr>
                    <w:t>tízórai</w:t>
                  </w:r>
                </w:p>
              </w:tc>
              <w:tc>
                <w:tcPr>
                  <w:tcW w:w="4251" w:type="dxa"/>
                  <w:tcBorders>
                    <w:top w:val="single" w:sz="4" w:space="0" w:color="auto"/>
                    <w:left w:val="single" w:sz="4" w:space="0" w:color="auto"/>
                    <w:bottom w:val="single" w:sz="4" w:space="0" w:color="auto"/>
                    <w:right w:val="single" w:sz="4" w:space="0" w:color="auto"/>
                  </w:tcBorders>
                  <w:hideMark/>
                </w:tcPr>
                <w:p w14:paraId="11782A3A"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265 </w:t>
                  </w:r>
                  <w:r w:rsidRPr="000C7408">
                    <w:rPr>
                      <w:sz w:val="16"/>
                      <w:szCs w:val="16"/>
                    </w:rPr>
                    <w:t>Ft/adag</w:t>
                  </w:r>
                </w:p>
              </w:tc>
            </w:tr>
            <w:tr w:rsidR="003D5CB7" w:rsidRPr="000C7408" w14:paraId="179B2FC9"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634AF855"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4E25B4F0"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725 </w:t>
                  </w:r>
                  <w:r w:rsidRPr="000C7408">
                    <w:rPr>
                      <w:sz w:val="16"/>
                      <w:szCs w:val="16"/>
                    </w:rPr>
                    <w:t>Ft/adag</w:t>
                  </w:r>
                </w:p>
              </w:tc>
            </w:tr>
            <w:tr w:rsidR="003D5CB7" w:rsidRPr="000C7408" w14:paraId="2F89CE8B" w14:textId="77777777" w:rsidTr="003D5CB7">
              <w:trPr>
                <w:trHeight w:val="185"/>
              </w:trPr>
              <w:tc>
                <w:tcPr>
                  <w:tcW w:w="5100" w:type="dxa"/>
                  <w:tcBorders>
                    <w:top w:val="single" w:sz="4" w:space="0" w:color="auto"/>
                    <w:left w:val="single" w:sz="4" w:space="0" w:color="auto"/>
                    <w:bottom w:val="single" w:sz="4" w:space="0" w:color="auto"/>
                    <w:right w:val="single" w:sz="4" w:space="0" w:color="auto"/>
                  </w:tcBorders>
                  <w:hideMark/>
                </w:tcPr>
                <w:p w14:paraId="3784E845" w14:textId="77777777" w:rsidR="003D5CB7" w:rsidRPr="000C7408" w:rsidRDefault="003D5CB7" w:rsidP="008F5337">
                  <w:pPr>
                    <w:pStyle w:val="Szvegtrzs"/>
                    <w:spacing w:after="0"/>
                    <w:ind w:left="4"/>
                    <w:jc w:val="both"/>
                    <w:rPr>
                      <w:b/>
                      <w:sz w:val="16"/>
                      <w:szCs w:val="16"/>
                      <w:lang w:val="hu-HU"/>
                    </w:rPr>
                  </w:pPr>
                  <w:r w:rsidRPr="000C7408">
                    <w:rPr>
                      <w:bCs/>
                      <w:sz w:val="16"/>
                      <w:szCs w:val="16"/>
                      <w:lang w:val="hu-HU"/>
                    </w:rPr>
                    <w:t>uzsonna</w:t>
                  </w:r>
                </w:p>
              </w:tc>
              <w:tc>
                <w:tcPr>
                  <w:tcW w:w="4251" w:type="dxa"/>
                  <w:tcBorders>
                    <w:top w:val="single" w:sz="4" w:space="0" w:color="auto"/>
                    <w:left w:val="single" w:sz="4" w:space="0" w:color="auto"/>
                    <w:bottom w:val="single" w:sz="4" w:space="0" w:color="auto"/>
                    <w:right w:val="single" w:sz="4" w:space="0" w:color="auto"/>
                  </w:tcBorders>
                  <w:hideMark/>
                </w:tcPr>
                <w:p w14:paraId="00CF6607"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205 </w:t>
                  </w:r>
                  <w:r w:rsidRPr="000C7408">
                    <w:rPr>
                      <w:sz w:val="16"/>
                      <w:szCs w:val="16"/>
                    </w:rPr>
                    <w:t>Ft/adag</w:t>
                  </w:r>
                </w:p>
              </w:tc>
            </w:tr>
            <w:tr w:rsidR="003D5CB7" w:rsidRPr="000C7408" w14:paraId="38C8F089"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4C58695" w14:textId="77777777" w:rsidR="003D5CB7" w:rsidRPr="000C7408" w:rsidRDefault="003D5CB7" w:rsidP="008F5337">
                  <w:pPr>
                    <w:tabs>
                      <w:tab w:val="left" w:pos="709"/>
                      <w:tab w:val="left" w:pos="3686"/>
                      <w:tab w:val="right" w:pos="8505"/>
                    </w:tabs>
                    <w:spacing w:after="0" w:line="240" w:lineRule="auto"/>
                    <w:ind w:left="4"/>
                    <w:rPr>
                      <w:rFonts w:ascii="Times New Roman" w:hAnsi="Times New Roman"/>
                      <w:sz w:val="16"/>
                      <w:szCs w:val="16"/>
                    </w:rPr>
                  </w:pPr>
                  <w:r w:rsidRPr="000C7408">
                    <w:rPr>
                      <w:rFonts w:ascii="Times New Roman" w:hAnsi="Times New Roman"/>
                      <w:b/>
                      <w:sz w:val="16"/>
                      <w:szCs w:val="16"/>
                    </w:rPr>
                    <w:t>Gimnáziumi ebéd diétás  térítési díja:</w:t>
                  </w:r>
                  <w:r w:rsidRPr="000C7408">
                    <w:rPr>
                      <w:rFonts w:ascii="Times New Roman" w:hAnsi="Times New Roman"/>
                      <w:b/>
                      <w:sz w:val="16"/>
                      <w:szCs w:val="16"/>
                    </w:rPr>
                    <w:tab/>
                    <w:t xml:space="preserve">                                                                                             795 Ft/nap</w:t>
                  </w:r>
                </w:p>
              </w:tc>
            </w:tr>
            <w:tr w:rsidR="003D5CB7" w:rsidRPr="000C7408" w14:paraId="5D8C1228"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0FC0973B"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6A7675A4"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795 Ft/adag</w:t>
                  </w:r>
                </w:p>
              </w:tc>
            </w:tr>
            <w:tr w:rsidR="003D5CB7" w:rsidRPr="000C7408" w14:paraId="09C00BBC"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1A172DA" w14:textId="77777777" w:rsidR="003D5CB7" w:rsidRPr="000C7408" w:rsidRDefault="003D5CB7" w:rsidP="008F5337">
                  <w:pPr>
                    <w:pStyle w:val="lfej"/>
                    <w:tabs>
                      <w:tab w:val="left" w:pos="709"/>
                      <w:tab w:val="left" w:pos="3686"/>
                      <w:tab w:val="right" w:pos="8505"/>
                    </w:tabs>
                    <w:ind w:left="4"/>
                    <w:rPr>
                      <w:b/>
                      <w:sz w:val="16"/>
                      <w:szCs w:val="16"/>
                    </w:rPr>
                  </w:pPr>
                  <w:r w:rsidRPr="000C7408">
                    <w:rPr>
                      <w:b/>
                      <w:sz w:val="16"/>
                      <w:szCs w:val="16"/>
                    </w:rPr>
                    <w:t xml:space="preserve">Kollégiumi </w:t>
                  </w:r>
                  <w:r w:rsidRPr="000C7408">
                    <w:rPr>
                      <w:b/>
                      <w:sz w:val="16"/>
                      <w:szCs w:val="16"/>
                      <w:lang w:val="hu-HU"/>
                    </w:rPr>
                    <w:t xml:space="preserve">diétás </w:t>
                  </w:r>
                  <w:r w:rsidRPr="000C7408">
                    <w:rPr>
                      <w:b/>
                      <w:sz w:val="16"/>
                      <w:szCs w:val="16"/>
                    </w:rPr>
                    <w:t>étkezés térítési díja:</w:t>
                  </w:r>
                  <w:r w:rsidRPr="000C7408">
                    <w:rPr>
                      <w:b/>
                      <w:sz w:val="16"/>
                      <w:szCs w:val="16"/>
                    </w:rPr>
                    <w:tab/>
                  </w:r>
                  <w:r w:rsidRPr="000C7408">
                    <w:rPr>
                      <w:b/>
                      <w:sz w:val="16"/>
                      <w:szCs w:val="16"/>
                    </w:rPr>
                    <w:tab/>
                  </w:r>
                  <w:r w:rsidRPr="000C7408">
                    <w:rPr>
                      <w:b/>
                      <w:sz w:val="16"/>
                      <w:szCs w:val="16"/>
                      <w:lang w:val="hu-HU"/>
                    </w:rPr>
                    <w:t xml:space="preserve">                                                                                           1865</w:t>
                  </w:r>
                  <w:r w:rsidRPr="000C7408">
                    <w:rPr>
                      <w:b/>
                      <w:sz w:val="16"/>
                      <w:szCs w:val="16"/>
                    </w:rPr>
                    <w:t xml:space="preserve"> Ft/nap</w:t>
                  </w:r>
                </w:p>
              </w:tc>
            </w:tr>
            <w:tr w:rsidR="003D5CB7" w:rsidRPr="000C7408" w14:paraId="5942EC6F"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278EEC69" w14:textId="77777777" w:rsidR="003D5CB7" w:rsidRPr="000C7408" w:rsidRDefault="003D5CB7" w:rsidP="008F5337">
                  <w:pPr>
                    <w:pStyle w:val="Szvegtrzs"/>
                    <w:spacing w:after="0"/>
                    <w:ind w:left="4"/>
                    <w:jc w:val="both"/>
                    <w:rPr>
                      <w:b/>
                      <w:sz w:val="16"/>
                      <w:szCs w:val="16"/>
                      <w:lang w:val="hu-HU"/>
                    </w:rPr>
                  </w:pPr>
                  <w:r w:rsidRPr="000C7408">
                    <w:rPr>
                      <w:sz w:val="16"/>
                      <w:szCs w:val="16"/>
                    </w:rPr>
                    <w:t>r</w:t>
                  </w:r>
                  <w:r w:rsidRPr="000C7408">
                    <w:rPr>
                      <w:sz w:val="16"/>
                      <w:szCs w:val="16"/>
                      <w:lang w:val="hu-HU"/>
                    </w:rPr>
                    <w:t>eggeli</w:t>
                  </w:r>
                </w:p>
              </w:tc>
              <w:tc>
                <w:tcPr>
                  <w:tcW w:w="4251" w:type="dxa"/>
                  <w:tcBorders>
                    <w:top w:val="single" w:sz="4" w:space="0" w:color="auto"/>
                    <w:left w:val="single" w:sz="4" w:space="0" w:color="auto"/>
                    <w:bottom w:val="single" w:sz="4" w:space="0" w:color="auto"/>
                    <w:right w:val="single" w:sz="4" w:space="0" w:color="auto"/>
                  </w:tcBorders>
                  <w:hideMark/>
                </w:tcPr>
                <w:p w14:paraId="31104C11"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450 </w:t>
                  </w:r>
                  <w:r w:rsidRPr="000C7408">
                    <w:rPr>
                      <w:sz w:val="16"/>
                      <w:szCs w:val="16"/>
                    </w:rPr>
                    <w:t>Ft/adag</w:t>
                  </w:r>
                </w:p>
              </w:tc>
            </w:tr>
            <w:tr w:rsidR="003D5CB7" w:rsidRPr="000C7408" w14:paraId="11812B5C"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77754A5E"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69B2F580"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795 </w:t>
                  </w:r>
                  <w:r w:rsidRPr="000C7408">
                    <w:rPr>
                      <w:sz w:val="16"/>
                      <w:szCs w:val="16"/>
                    </w:rPr>
                    <w:t>Ft/adag</w:t>
                  </w:r>
                </w:p>
              </w:tc>
            </w:tr>
            <w:tr w:rsidR="003D5CB7" w:rsidRPr="000C7408" w14:paraId="1D099E5C" w14:textId="77777777" w:rsidTr="003D5CB7">
              <w:trPr>
                <w:trHeight w:val="239"/>
              </w:trPr>
              <w:tc>
                <w:tcPr>
                  <w:tcW w:w="5100" w:type="dxa"/>
                  <w:tcBorders>
                    <w:top w:val="single" w:sz="4" w:space="0" w:color="auto"/>
                    <w:left w:val="single" w:sz="4" w:space="0" w:color="auto"/>
                    <w:bottom w:val="single" w:sz="4" w:space="0" w:color="auto"/>
                    <w:right w:val="single" w:sz="4" w:space="0" w:color="auto"/>
                  </w:tcBorders>
                  <w:hideMark/>
                </w:tcPr>
                <w:p w14:paraId="23692591" w14:textId="77777777" w:rsidR="003D5CB7" w:rsidRPr="000C7408" w:rsidRDefault="003D5CB7" w:rsidP="008F5337">
                  <w:pPr>
                    <w:pStyle w:val="Szvegtrzs"/>
                    <w:spacing w:after="0"/>
                    <w:ind w:left="4"/>
                    <w:jc w:val="both"/>
                    <w:rPr>
                      <w:b/>
                      <w:sz w:val="16"/>
                      <w:szCs w:val="16"/>
                      <w:lang w:val="hu-HU"/>
                    </w:rPr>
                  </w:pPr>
                  <w:r w:rsidRPr="000C7408">
                    <w:rPr>
                      <w:bCs/>
                      <w:sz w:val="16"/>
                      <w:szCs w:val="16"/>
                      <w:lang w:val="hu-HU"/>
                    </w:rPr>
                    <w:t>uzsonna</w:t>
                  </w:r>
                </w:p>
              </w:tc>
              <w:tc>
                <w:tcPr>
                  <w:tcW w:w="4251" w:type="dxa"/>
                  <w:tcBorders>
                    <w:top w:val="single" w:sz="4" w:space="0" w:color="auto"/>
                    <w:left w:val="single" w:sz="4" w:space="0" w:color="auto"/>
                    <w:bottom w:val="single" w:sz="4" w:space="0" w:color="auto"/>
                    <w:right w:val="single" w:sz="4" w:space="0" w:color="auto"/>
                  </w:tcBorders>
                  <w:hideMark/>
                </w:tcPr>
                <w:p w14:paraId="13D2E78C"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620 </w:t>
                  </w:r>
                  <w:r w:rsidRPr="000C7408">
                    <w:rPr>
                      <w:sz w:val="16"/>
                      <w:szCs w:val="16"/>
                    </w:rPr>
                    <w:t>Ft/adag</w:t>
                  </w:r>
                </w:p>
              </w:tc>
            </w:tr>
            <w:tr w:rsidR="003D5CB7" w:rsidRPr="000C7408" w14:paraId="2A2A2613" w14:textId="77777777" w:rsidTr="003D5CB7">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50CE141" w14:textId="77777777" w:rsidR="003D5CB7" w:rsidRPr="000C7408" w:rsidRDefault="003D5CB7" w:rsidP="008F5337">
                  <w:pPr>
                    <w:pStyle w:val="lfej"/>
                    <w:tabs>
                      <w:tab w:val="left" w:pos="709"/>
                      <w:tab w:val="left" w:pos="3686"/>
                      <w:tab w:val="right" w:pos="8505"/>
                    </w:tabs>
                    <w:ind w:left="4"/>
                    <w:rPr>
                      <w:b/>
                      <w:sz w:val="16"/>
                      <w:szCs w:val="16"/>
                    </w:rPr>
                  </w:pPr>
                  <w:r w:rsidRPr="000C7408">
                    <w:rPr>
                      <w:b/>
                      <w:sz w:val="16"/>
                      <w:szCs w:val="16"/>
                      <w:lang w:val="hu-HU"/>
                    </w:rPr>
                    <w:t>Szakképzési Intézményi diétás</w:t>
                  </w:r>
                  <w:r w:rsidRPr="000C7408">
                    <w:rPr>
                      <w:b/>
                      <w:sz w:val="16"/>
                      <w:szCs w:val="16"/>
                    </w:rPr>
                    <w:t xml:space="preserve"> étkezés térítési díja:</w:t>
                  </w:r>
                  <w:r w:rsidRPr="000C7408">
                    <w:rPr>
                      <w:b/>
                      <w:sz w:val="16"/>
                      <w:szCs w:val="16"/>
                    </w:rPr>
                    <w:tab/>
                  </w:r>
                  <w:r w:rsidRPr="000C7408">
                    <w:rPr>
                      <w:b/>
                      <w:sz w:val="16"/>
                      <w:szCs w:val="16"/>
                    </w:rPr>
                    <w:tab/>
                  </w:r>
                  <w:r w:rsidRPr="000C7408">
                    <w:rPr>
                      <w:b/>
                      <w:sz w:val="16"/>
                      <w:szCs w:val="16"/>
                      <w:lang w:val="hu-HU"/>
                    </w:rPr>
                    <w:t xml:space="preserve">                                                                                                    1865 </w:t>
                  </w:r>
                  <w:r w:rsidRPr="000C7408">
                    <w:rPr>
                      <w:b/>
                      <w:sz w:val="16"/>
                      <w:szCs w:val="16"/>
                    </w:rPr>
                    <w:t>Ft/nap</w:t>
                  </w:r>
                </w:p>
              </w:tc>
            </w:tr>
            <w:tr w:rsidR="003D5CB7" w:rsidRPr="000C7408" w14:paraId="4D11945A"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2E0367DE" w14:textId="77777777" w:rsidR="003D5CB7" w:rsidRPr="000C7408" w:rsidRDefault="003D5CB7" w:rsidP="008F5337">
                  <w:pPr>
                    <w:pStyle w:val="Szvegtrzs"/>
                    <w:spacing w:after="0"/>
                    <w:ind w:left="4"/>
                    <w:jc w:val="both"/>
                    <w:rPr>
                      <w:b/>
                      <w:sz w:val="16"/>
                      <w:szCs w:val="16"/>
                      <w:lang w:val="hu-HU"/>
                    </w:rPr>
                  </w:pPr>
                  <w:r w:rsidRPr="000C7408">
                    <w:rPr>
                      <w:sz w:val="16"/>
                      <w:szCs w:val="16"/>
                    </w:rPr>
                    <w:t>r</w:t>
                  </w:r>
                  <w:r w:rsidRPr="000C7408">
                    <w:rPr>
                      <w:sz w:val="16"/>
                      <w:szCs w:val="16"/>
                      <w:lang w:val="hu-HU"/>
                    </w:rPr>
                    <w:t>eggeli</w:t>
                  </w:r>
                </w:p>
              </w:tc>
              <w:tc>
                <w:tcPr>
                  <w:tcW w:w="4251" w:type="dxa"/>
                  <w:tcBorders>
                    <w:top w:val="single" w:sz="4" w:space="0" w:color="auto"/>
                    <w:left w:val="single" w:sz="4" w:space="0" w:color="auto"/>
                    <w:bottom w:val="single" w:sz="4" w:space="0" w:color="auto"/>
                    <w:right w:val="single" w:sz="4" w:space="0" w:color="auto"/>
                  </w:tcBorders>
                  <w:hideMark/>
                </w:tcPr>
                <w:p w14:paraId="53B475A1"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450 </w:t>
                  </w:r>
                  <w:r w:rsidRPr="000C7408">
                    <w:rPr>
                      <w:sz w:val="16"/>
                      <w:szCs w:val="16"/>
                    </w:rPr>
                    <w:t>Ft/adag</w:t>
                  </w:r>
                </w:p>
              </w:tc>
            </w:tr>
            <w:tr w:rsidR="003D5CB7" w:rsidRPr="000C7408" w14:paraId="63AAE7F7"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36752BFE" w14:textId="77777777" w:rsidR="003D5CB7" w:rsidRPr="000C7408" w:rsidRDefault="003D5CB7" w:rsidP="008F5337">
                  <w:pPr>
                    <w:pStyle w:val="Szvegtrzs"/>
                    <w:spacing w:after="0"/>
                    <w:ind w:left="4"/>
                    <w:jc w:val="both"/>
                    <w:rPr>
                      <w:b/>
                      <w:sz w:val="16"/>
                      <w:szCs w:val="16"/>
                      <w:lang w:val="hu-HU"/>
                    </w:rPr>
                  </w:pPr>
                  <w:r w:rsidRPr="000C7408">
                    <w:rPr>
                      <w:sz w:val="16"/>
                      <w:szCs w:val="16"/>
                    </w:rPr>
                    <w:t>ebéd</w:t>
                  </w:r>
                </w:p>
              </w:tc>
              <w:tc>
                <w:tcPr>
                  <w:tcW w:w="4251" w:type="dxa"/>
                  <w:tcBorders>
                    <w:top w:val="single" w:sz="4" w:space="0" w:color="auto"/>
                    <w:left w:val="single" w:sz="4" w:space="0" w:color="auto"/>
                    <w:bottom w:val="single" w:sz="4" w:space="0" w:color="auto"/>
                    <w:right w:val="single" w:sz="4" w:space="0" w:color="auto"/>
                  </w:tcBorders>
                  <w:hideMark/>
                </w:tcPr>
                <w:p w14:paraId="48258D4F"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795 </w:t>
                  </w:r>
                  <w:r w:rsidRPr="000C7408">
                    <w:rPr>
                      <w:sz w:val="16"/>
                      <w:szCs w:val="16"/>
                    </w:rPr>
                    <w:t>Ft/adag</w:t>
                  </w:r>
                </w:p>
              </w:tc>
            </w:tr>
            <w:tr w:rsidR="003D5CB7" w:rsidRPr="000C7408" w14:paraId="7E730709" w14:textId="77777777" w:rsidTr="003D5CB7">
              <w:tc>
                <w:tcPr>
                  <w:tcW w:w="5100" w:type="dxa"/>
                  <w:tcBorders>
                    <w:top w:val="single" w:sz="4" w:space="0" w:color="auto"/>
                    <w:left w:val="single" w:sz="4" w:space="0" w:color="auto"/>
                    <w:bottom w:val="single" w:sz="4" w:space="0" w:color="auto"/>
                    <w:right w:val="single" w:sz="4" w:space="0" w:color="auto"/>
                  </w:tcBorders>
                  <w:hideMark/>
                </w:tcPr>
                <w:p w14:paraId="2E91C786" w14:textId="77777777" w:rsidR="003D5CB7" w:rsidRPr="000C7408" w:rsidRDefault="003D5CB7" w:rsidP="008F5337">
                  <w:pPr>
                    <w:pStyle w:val="Szvegtrzs"/>
                    <w:spacing w:after="0"/>
                    <w:ind w:left="4"/>
                    <w:jc w:val="both"/>
                    <w:rPr>
                      <w:b/>
                      <w:sz w:val="16"/>
                      <w:szCs w:val="16"/>
                      <w:lang w:val="hu-HU"/>
                    </w:rPr>
                  </w:pPr>
                  <w:r w:rsidRPr="000C7408">
                    <w:rPr>
                      <w:bCs/>
                      <w:sz w:val="16"/>
                      <w:szCs w:val="16"/>
                      <w:lang w:val="hu-HU"/>
                    </w:rPr>
                    <w:t>vacsora</w:t>
                  </w:r>
                </w:p>
              </w:tc>
              <w:tc>
                <w:tcPr>
                  <w:tcW w:w="4251" w:type="dxa"/>
                  <w:tcBorders>
                    <w:top w:val="single" w:sz="4" w:space="0" w:color="auto"/>
                    <w:left w:val="single" w:sz="4" w:space="0" w:color="auto"/>
                    <w:bottom w:val="single" w:sz="4" w:space="0" w:color="auto"/>
                    <w:right w:val="single" w:sz="4" w:space="0" w:color="auto"/>
                  </w:tcBorders>
                  <w:hideMark/>
                </w:tcPr>
                <w:p w14:paraId="29A01C86" w14:textId="77777777" w:rsidR="003D5CB7" w:rsidRPr="000C7408" w:rsidRDefault="003D5CB7" w:rsidP="008F5337">
                  <w:pPr>
                    <w:pStyle w:val="Szvegtrzs"/>
                    <w:spacing w:after="0"/>
                    <w:ind w:left="4"/>
                    <w:jc w:val="both"/>
                    <w:rPr>
                      <w:b/>
                      <w:sz w:val="16"/>
                      <w:szCs w:val="16"/>
                      <w:lang w:val="hu-HU"/>
                    </w:rPr>
                  </w:pPr>
                  <w:r w:rsidRPr="000C7408">
                    <w:rPr>
                      <w:sz w:val="16"/>
                      <w:szCs w:val="16"/>
                      <w:lang w:val="hu-HU"/>
                    </w:rPr>
                    <w:t xml:space="preserve">620 </w:t>
                  </w:r>
                  <w:r w:rsidRPr="000C7408">
                    <w:rPr>
                      <w:sz w:val="16"/>
                      <w:szCs w:val="16"/>
                    </w:rPr>
                    <w:t>Ft/adag</w:t>
                  </w:r>
                </w:p>
              </w:tc>
            </w:tr>
          </w:tbl>
          <w:p w14:paraId="1DE1D39E" w14:textId="77777777" w:rsidR="003D5CB7" w:rsidRPr="000C7408" w:rsidRDefault="003D5CB7" w:rsidP="008F5337">
            <w:pPr>
              <w:tabs>
                <w:tab w:val="left" w:pos="709"/>
                <w:tab w:val="left" w:pos="3686"/>
                <w:tab w:val="left" w:pos="4099"/>
                <w:tab w:val="right" w:pos="8505"/>
              </w:tabs>
              <w:spacing w:after="0" w:line="240" w:lineRule="auto"/>
              <w:ind w:left="4"/>
              <w:jc w:val="both"/>
              <w:rPr>
                <w:rFonts w:ascii="Times New Roman" w:hAnsi="Times New Roman"/>
                <w:sz w:val="24"/>
                <w:szCs w:val="24"/>
              </w:rPr>
            </w:pPr>
          </w:p>
          <w:p w14:paraId="7B8004E0" w14:textId="77777777" w:rsidR="003D5CB7" w:rsidRPr="000C7408" w:rsidRDefault="003D5CB7" w:rsidP="008F5337">
            <w:pPr>
              <w:spacing w:after="0" w:line="240" w:lineRule="auto"/>
              <w:ind w:left="4"/>
              <w:rPr>
                <w:rFonts w:ascii="Times New Roman" w:hAnsi="Times New Roman"/>
                <w:sz w:val="24"/>
                <w:szCs w:val="24"/>
              </w:rPr>
            </w:pPr>
            <w:r w:rsidRPr="000C7408">
              <w:rPr>
                <w:rFonts w:ascii="Times New Roman" w:hAnsi="Times New Roman"/>
                <w:sz w:val="24"/>
                <w:szCs w:val="24"/>
              </w:rPr>
              <w:t xml:space="preserve">                            </w:t>
            </w:r>
          </w:p>
          <w:p w14:paraId="7E07B02A" w14:textId="77777777" w:rsidR="00090EC6" w:rsidRPr="000C7408" w:rsidRDefault="00090EC6" w:rsidP="008F5337">
            <w:pPr>
              <w:spacing w:after="0" w:line="240" w:lineRule="auto"/>
              <w:ind w:left="4" w:right="-4"/>
              <w:jc w:val="right"/>
              <w:rPr>
                <w:rFonts w:ascii="Times New Roman" w:hAnsi="Times New Roman"/>
                <w:b/>
                <w:bCs/>
                <w:color w:val="000000"/>
              </w:rPr>
            </w:pPr>
          </w:p>
          <w:p w14:paraId="3D6A4491" w14:textId="77777777" w:rsidR="00090EC6" w:rsidRPr="000C7408" w:rsidRDefault="00090EC6" w:rsidP="008F5337">
            <w:pPr>
              <w:spacing w:after="0" w:line="240" w:lineRule="auto"/>
              <w:ind w:left="4" w:right="-4"/>
              <w:jc w:val="right"/>
              <w:rPr>
                <w:rFonts w:ascii="Times New Roman" w:hAnsi="Times New Roman"/>
                <w:b/>
                <w:bCs/>
                <w:color w:val="000000"/>
              </w:rPr>
            </w:pPr>
          </w:p>
          <w:p w14:paraId="7ED63DF2" w14:textId="77777777" w:rsidR="00090EC6" w:rsidRPr="000C7408" w:rsidRDefault="00090EC6" w:rsidP="008F5337">
            <w:pPr>
              <w:spacing w:after="0" w:line="240" w:lineRule="auto"/>
              <w:ind w:left="4" w:right="-4"/>
              <w:jc w:val="right"/>
              <w:rPr>
                <w:rFonts w:ascii="Times New Roman" w:hAnsi="Times New Roman"/>
                <w:b/>
                <w:bCs/>
                <w:color w:val="000000"/>
              </w:rPr>
            </w:pPr>
          </w:p>
          <w:p w14:paraId="00E61FA5" w14:textId="58AEC239" w:rsidR="00434B44" w:rsidRPr="000C7408" w:rsidRDefault="00434B44" w:rsidP="008F5337">
            <w:pPr>
              <w:spacing w:after="0" w:line="240" w:lineRule="auto"/>
              <w:ind w:left="4" w:right="-4"/>
              <w:jc w:val="right"/>
              <w:rPr>
                <w:rFonts w:ascii="Times New Roman" w:hAnsi="Times New Roman"/>
                <w:b/>
                <w:bCs/>
                <w:sz w:val="24"/>
                <w:szCs w:val="24"/>
                <w:u w:val="single"/>
              </w:rPr>
            </w:pPr>
          </w:p>
        </w:tc>
      </w:tr>
      <w:tr w:rsidR="00B22BC3" w:rsidRPr="00B81173" w14:paraId="50FDEE0F" w14:textId="77777777" w:rsidTr="003D5CB7">
        <w:trPr>
          <w:gridAfter w:val="1"/>
          <w:wAfter w:w="142" w:type="dxa"/>
          <w:trHeight w:val="315"/>
        </w:trPr>
        <w:tc>
          <w:tcPr>
            <w:tcW w:w="9214" w:type="dxa"/>
            <w:shd w:val="clear" w:color="auto" w:fill="auto"/>
            <w:vAlign w:val="bottom"/>
          </w:tcPr>
          <w:p w14:paraId="0D780900" w14:textId="77777777" w:rsidR="00B22BC3" w:rsidRPr="00B81173" w:rsidRDefault="00B22BC3" w:rsidP="00A7472D">
            <w:pPr>
              <w:jc w:val="center"/>
              <w:rPr>
                <w:rFonts w:ascii="Times New Roman" w:hAnsi="Times New Roman"/>
                <w:b/>
                <w:sz w:val="24"/>
                <w:szCs w:val="24"/>
              </w:rPr>
            </w:pPr>
          </w:p>
        </w:tc>
      </w:tr>
      <w:tr w:rsidR="003D5CB7" w:rsidRPr="00B81173" w14:paraId="5BDF0EA4" w14:textId="77777777" w:rsidTr="003D5CB7">
        <w:trPr>
          <w:gridAfter w:val="1"/>
          <w:wAfter w:w="142" w:type="dxa"/>
          <w:trHeight w:val="315"/>
        </w:trPr>
        <w:tc>
          <w:tcPr>
            <w:tcW w:w="9214" w:type="dxa"/>
            <w:shd w:val="clear" w:color="auto" w:fill="auto"/>
            <w:vAlign w:val="bottom"/>
          </w:tcPr>
          <w:p w14:paraId="21EB5315" w14:textId="77777777" w:rsidR="003D5CB7" w:rsidRPr="00B81173" w:rsidRDefault="003D5CB7" w:rsidP="00A7472D">
            <w:pPr>
              <w:jc w:val="center"/>
              <w:rPr>
                <w:rFonts w:ascii="Times New Roman" w:hAnsi="Times New Roman"/>
                <w:b/>
                <w:sz w:val="24"/>
                <w:szCs w:val="24"/>
              </w:rPr>
            </w:pPr>
          </w:p>
        </w:tc>
      </w:tr>
    </w:tbl>
    <w:p w14:paraId="0DF29577" w14:textId="77777777" w:rsidR="001E1C52" w:rsidRDefault="001E1C52">
      <w:r>
        <w:br w:type="page"/>
      </w:r>
    </w:p>
    <w:p w14:paraId="1BF16C47" w14:textId="77777777" w:rsidR="008B545F" w:rsidRPr="00063617" w:rsidRDefault="008B545F" w:rsidP="008B545F">
      <w:pPr>
        <w:spacing w:after="0" w:line="240" w:lineRule="auto"/>
        <w:jc w:val="right"/>
        <w:rPr>
          <w:rFonts w:ascii="Times New Roman" w:hAnsi="Times New Roman"/>
          <w:b/>
          <w:bCs/>
          <w:color w:val="000000"/>
        </w:rPr>
      </w:pPr>
      <w:bookmarkStart w:id="1" w:name="_Hlk54872814"/>
      <w:r w:rsidRPr="00063617">
        <w:rPr>
          <w:rFonts w:ascii="Times New Roman" w:hAnsi="Times New Roman"/>
          <w:b/>
          <w:bCs/>
          <w:color w:val="000000"/>
        </w:rPr>
        <w:lastRenderedPageBreak/>
        <w:t>2. melléklet a 3/2015.(II.6.) önkormányzati rendelethez</w:t>
      </w:r>
      <w:r>
        <w:rPr>
          <w:rStyle w:val="Lbjegyzet-hivatkozs"/>
          <w:rFonts w:ascii="Times New Roman" w:hAnsi="Times New Roman"/>
          <w:b/>
          <w:bCs/>
          <w:color w:val="000000"/>
        </w:rPr>
        <w:footnoteReference w:id="93"/>
      </w:r>
    </w:p>
    <w:p w14:paraId="17D39E10" w14:textId="77777777" w:rsidR="008B545F" w:rsidRPr="00063617" w:rsidRDefault="008B545F" w:rsidP="008B545F">
      <w:pPr>
        <w:spacing w:after="0" w:line="240" w:lineRule="auto"/>
        <w:rPr>
          <w:rFonts w:ascii="Times New Roman" w:hAnsi="Times New Roman"/>
          <w:b/>
          <w:color w:val="000000"/>
        </w:rPr>
      </w:pPr>
    </w:p>
    <w:tbl>
      <w:tblPr>
        <w:tblW w:w="10522" w:type="dxa"/>
        <w:tblInd w:w="-7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41"/>
        <w:gridCol w:w="1200"/>
        <w:gridCol w:w="1203"/>
        <w:gridCol w:w="1437"/>
        <w:gridCol w:w="1421"/>
        <w:gridCol w:w="1559"/>
        <w:gridCol w:w="1561"/>
      </w:tblGrid>
      <w:tr w:rsidR="00632009" w14:paraId="08AA724F" w14:textId="77777777" w:rsidTr="000D165D">
        <w:tc>
          <w:tcPr>
            <w:tcW w:w="10521" w:type="dxa"/>
            <w:gridSpan w:val="7"/>
            <w:tcBorders>
              <w:top w:val="single" w:sz="4" w:space="0" w:color="00000A"/>
              <w:left w:val="single" w:sz="4" w:space="0" w:color="00000A"/>
              <w:bottom w:val="single" w:sz="4" w:space="0" w:color="00000A"/>
              <w:right w:val="single" w:sz="4" w:space="0" w:color="00000A"/>
            </w:tcBorders>
            <w:shd w:val="clear" w:color="auto" w:fill="DEEAF6" w:themeFill="accent5" w:themeFillTint="33"/>
            <w:tcMar>
              <w:left w:w="93" w:type="dxa"/>
            </w:tcMar>
          </w:tcPr>
          <w:p w14:paraId="501BBC45" w14:textId="77777777" w:rsidR="00632009" w:rsidRPr="00F06074" w:rsidRDefault="00632009" w:rsidP="00632009">
            <w:pPr>
              <w:spacing w:after="0" w:line="240" w:lineRule="auto"/>
              <w:jc w:val="center"/>
              <w:rPr>
                <w:b/>
                <w:bCs/>
                <w:i/>
                <w:sz w:val="16"/>
                <w:szCs w:val="16"/>
              </w:rPr>
            </w:pPr>
            <w:r w:rsidRPr="00F06074">
              <w:rPr>
                <w:b/>
                <w:bCs/>
                <w:i/>
                <w:sz w:val="16"/>
                <w:szCs w:val="16"/>
              </w:rPr>
              <w:t>Bölcsődei alapellátás  gondozási díja:</w:t>
            </w:r>
          </w:p>
          <w:p w14:paraId="531285F9" w14:textId="77777777" w:rsidR="00632009" w:rsidRPr="00F06074" w:rsidRDefault="00632009" w:rsidP="00632009">
            <w:pPr>
              <w:tabs>
                <w:tab w:val="left" w:pos="747"/>
              </w:tabs>
              <w:spacing w:after="0" w:line="240" w:lineRule="auto"/>
              <w:rPr>
                <w:b/>
                <w:bCs/>
                <w:i/>
                <w:sz w:val="16"/>
                <w:szCs w:val="16"/>
              </w:rPr>
            </w:pPr>
          </w:p>
        </w:tc>
      </w:tr>
      <w:tr w:rsidR="00632009" w14:paraId="3F748D97" w14:textId="77777777" w:rsidTr="000D165D">
        <w:tc>
          <w:tcPr>
            <w:tcW w:w="10521" w:type="dxa"/>
            <w:gridSpan w:val="7"/>
            <w:tcBorders>
              <w:top w:val="single" w:sz="4" w:space="0" w:color="00000A"/>
              <w:left w:val="single" w:sz="4" w:space="0" w:color="00000A"/>
              <w:bottom w:val="single" w:sz="4" w:space="0" w:color="00000A"/>
              <w:right w:val="single" w:sz="4" w:space="0" w:color="00000A"/>
            </w:tcBorders>
            <w:shd w:val="clear" w:color="auto" w:fill="DEEAF6" w:themeFill="accent5" w:themeFillTint="33"/>
            <w:tcMar>
              <w:left w:w="93" w:type="dxa"/>
            </w:tcMar>
          </w:tcPr>
          <w:p w14:paraId="0DEFF3CE" w14:textId="77777777" w:rsidR="00632009" w:rsidRPr="00F06074" w:rsidRDefault="00632009" w:rsidP="00632009">
            <w:pPr>
              <w:tabs>
                <w:tab w:val="left" w:pos="747"/>
              </w:tabs>
              <w:spacing w:after="0" w:line="240" w:lineRule="auto"/>
              <w:jc w:val="center"/>
              <w:rPr>
                <w:b/>
                <w:bCs/>
                <w:i/>
                <w:sz w:val="16"/>
                <w:szCs w:val="16"/>
              </w:rPr>
            </w:pPr>
            <w:r w:rsidRPr="00F06074">
              <w:rPr>
                <w:b/>
                <w:i/>
                <w:sz w:val="16"/>
                <w:szCs w:val="16"/>
              </w:rPr>
              <w:t xml:space="preserve">Gödöllői Egyesített Palotakert Bölcsőde </w:t>
            </w:r>
            <w:r w:rsidRPr="00F06074">
              <w:rPr>
                <w:b/>
                <w:bCs/>
                <w:i/>
                <w:sz w:val="16"/>
                <w:szCs w:val="16"/>
              </w:rPr>
              <w:t>(Palota-kert 17.)</w:t>
            </w:r>
          </w:p>
          <w:p w14:paraId="4968D4AA" w14:textId="77777777" w:rsidR="00632009" w:rsidRPr="00F06074" w:rsidRDefault="00632009" w:rsidP="00632009">
            <w:pPr>
              <w:tabs>
                <w:tab w:val="left" w:pos="747"/>
              </w:tabs>
              <w:spacing w:after="0" w:line="240" w:lineRule="auto"/>
              <w:jc w:val="center"/>
              <w:rPr>
                <w:b/>
                <w:i/>
                <w:sz w:val="16"/>
                <w:szCs w:val="16"/>
              </w:rPr>
            </w:pPr>
            <w:r w:rsidRPr="00F06074">
              <w:rPr>
                <w:b/>
                <w:i/>
                <w:color w:val="000000"/>
                <w:sz w:val="16"/>
                <w:szCs w:val="16"/>
              </w:rPr>
              <w:t xml:space="preserve">telephelye:  Mesevilág  Bölcsőde  </w:t>
            </w:r>
          </w:p>
          <w:p w14:paraId="55B36BC0" w14:textId="77777777" w:rsidR="00632009" w:rsidRPr="00F06074" w:rsidRDefault="00632009" w:rsidP="00632009">
            <w:pPr>
              <w:tabs>
                <w:tab w:val="left" w:pos="747"/>
              </w:tabs>
              <w:spacing w:after="0" w:line="240" w:lineRule="auto"/>
              <w:jc w:val="center"/>
              <w:rPr>
                <w:i/>
                <w:sz w:val="16"/>
                <w:szCs w:val="16"/>
              </w:rPr>
            </w:pPr>
            <w:r w:rsidRPr="00F06074">
              <w:rPr>
                <w:b/>
                <w:bCs/>
                <w:i/>
                <w:iCs/>
                <w:sz w:val="16"/>
                <w:szCs w:val="16"/>
              </w:rPr>
              <w:t>önköltség/fő/nap</w:t>
            </w:r>
            <w:r w:rsidRPr="00F06074">
              <w:rPr>
                <w:b/>
                <w:bCs/>
                <w:i/>
                <w:sz w:val="16"/>
                <w:szCs w:val="16"/>
              </w:rPr>
              <w:t>:</w:t>
            </w:r>
            <w:r w:rsidRPr="00F06074">
              <w:rPr>
                <w:b/>
                <w:i/>
                <w:sz w:val="16"/>
                <w:szCs w:val="16"/>
              </w:rPr>
              <w:t xml:space="preserve"> 9.285Ft/nap/fő</w:t>
            </w:r>
          </w:p>
          <w:p w14:paraId="5F399777" w14:textId="77777777" w:rsidR="00632009" w:rsidRPr="00F06074" w:rsidRDefault="00632009" w:rsidP="00632009">
            <w:pPr>
              <w:tabs>
                <w:tab w:val="left" w:pos="747"/>
              </w:tabs>
              <w:spacing w:after="0" w:line="240" w:lineRule="auto"/>
              <w:rPr>
                <w:b/>
                <w:bCs/>
                <w:i/>
                <w:sz w:val="16"/>
                <w:szCs w:val="16"/>
              </w:rPr>
            </w:pPr>
          </w:p>
        </w:tc>
      </w:tr>
      <w:tr w:rsidR="00632009" w14:paraId="5224FA3E" w14:textId="77777777" w:rsidTr="000D165D">
        <w:trPr>
          <w:trHeight w:val="704"/>
        </w:trPr>
        <w:tc>
          <w:tcPr>
            <w:tcW w:w="21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8C021" w14:textId="77777777" w:rsidR="00632009" w:rsidRPr="00F06074" w:rsidRDefault="00632009" w:rsidP="00632009">
            <w:pPr>
              <w:spacing w:after="0" w:line="240" w:lineRule="auto"/>
              <w:jc w:val="both"/>
              <w:rPr>
                <w:b/>
                <w:bCs/>
                <w:i/>
                <w:color w:val="474747"/>
                <w:sz w:val="16"/>
                <w:szCs w:val="16"/>
                <w:highlight w:val="white"/>
              </w:rPr>
            </w:pPr>
            <w:r w:rsidRPr="00F06074">
              <w:rPr>
                <w:b/>
                <w:bCs/>
                <w:i/>
                <w:color w:val="474747"/>
                <w:sz w:val="16"/>
                <w:szCs w:val="16"/>
                <w:shd w:val="clear" w:color="auto" w:fill="FFFFFF"/>
              </w:rPr>
              <w:t>Egy főre eső nettó jövedelem</w:t>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FAFDE" w14:textId="77777777" w:rsidR="00632009" w:rsidRPr="00F06074" w:rsidRDefault="00632009" w:rsidP="00632009">
            <w:pPr>
              <w:spacing w:after="0" w:line="240" w:lineRule="auto"/>
              <w:jc w:val="both"/>
              <w:rPr>
                <w:b/>
                <w:bCs/>
                <w:i/>
                <w:color w:val="474747"/>
                <w:sz w:val="16"/>
                <w:szCs w:val="16"/>
                <w:highlight w:val="white"/>
              </w:rPr>
            </w:pPr>
            <w:r w:rsidRPr="00F06074">
              <w:rPr>
                <w:b/>
                <w:bCs/>
                <w:i/>
                <w:color w:val="474747"/>
                <w:sz w:val="16"/>
                <w:szCs w:val="16"/>
                <w:shd w:val="clear" w:color="auto" w:fill="FFFFFF"/>
              </w:rPr>
              <w:t>napi gondozási díj</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AB77B" w14:textId="77777777" w:rsidR="00632009" w:rsidRPr="00F06074" w:rsidRDefault="00632009" w:rsidP="00632009">
            <w:pPr>
              <w:spacing w:after="0" w:line="240" w:lineRule="auto"/>
              <w:jc w:val="both"/>
              <w:rPr>
                <w:b/>
                <w:bCs/>
                <w:i/>
                <w:color w:val="474747"/>
                <w:sz w:val="16"/>
                <w:szCs w:val="16"/>
                <w:highlight w:val="white"/>
              </w:rPr>
            </w:pPr>
            <w:r w:rsidRPr="00F06074">
              <w:rPr>
                <w:b/>
                <w:bCs/>
                <w:i/>
                <w:color w:val="474747"/>
                <w:sz w:val="16"/>
                <w:szCs w:val="16"/>
                <w:shd w:val="clear" w:color="auto" w:fill="FFFFFF"/>
              </w:rPr>
              <w:t>havi gondozási díj/átlag 21 nap</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CDCFBD" w14:textId="77777777" w:rsidR="00632009" w:rsidRPr="00F06074" w:rsidRDefault="00632009" w:rsidP="00632009">
            <w:pPr>
              <w:spacing w:after="0" w:line="240" w:lineRule="auto"/>
              <w:jc w:val="both"/>
              <w:rPr>
                <w:b/>
                <w:bCs/>
                <w:i/>
                <w:color w:val="474747"/>
                <w:sz w:val="16"/>
                <w:szCs w:val="16"/>
                <w:highlight w:val="white"/>
              </w:rPr>
            </w:pPr>
            <w:r w:rsidRPr="00F06074">
              <w:rPr>
                <w:b/>
                <w:bCs/>
                <w:i/>
                <w:color w:val="474747"/>
                <w:sz w:val="16"/>
                <w:szCs w:val="16"/>
                <w:shd w:val="clear" w:color="auto" w:fill="FFFFFF"/>
              </w:rPr>
              <w:t>napi étkezési díj</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74845" w14:textId="77777777" w:rsidR="00632009" w:rsidRPr="00F06074" w:rsidRDefault="00632009" w:rsidP="00632009">
            <w:pPr>
              <w:spacing w:after="0" w:line="240" w:lineRule="auto"/>
              <w:jc w:val="both"/>
              <w:rPr>
                <w:b/>
                <w:bCs/>
                <w:i/>
                <w:color w:val="474747"/>
                <w:sz w:val="16"/>
                <w:szCs w:val="16"/>
                <w:highlight w:val="white"/>
              </w:rPr>
            </w:pPr>
            <w:r w:rsidRPr="00F06074">
              <w:rPr>
                <w:b/>
                <w:bCs/>
                <w:i/>
                <w:color w:val="474747"/>
                <w:sz w:val="16"/>
                <w:szCs w:val="16"/>
                <w:shd w:val="clear" w:color="auto" w:fill="FFFFFF"/>
              </w:rPr>
              <w:t>havi étkezési díj/átlag 21 nap</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8C6B43" w14:textId="77777777" w:rsidR="00632009" w:rsidRPr="00F06074" w:rsidRDefault="00632009" w:rsidP="00632009">
            <w:pPr>
              <w:spacing w:after="0" w:line="240" w:lineRule="auto"/>
              <w:jc w:val="both"/>
              <w:rPr>
                <w:b/>
                <w:bCs/>
                <w:i/>
                <w:color w:val="474747"/>
                <w:sz w:val="16"/>
                <w:szCs w:val="16"/>
                <w:highlight w:val="white"/>
              </w:rPr>
            </w:pPr>
            <w:r w:rsidRPr="00F06074">
              <w:rPr>
                <w:b/>
                <w:bCs/>
                <w:i/>
                <w:color w:val="474747"/>
                <w:sz w:val="16"/>
                <w:szCs w:val="16"/>
                <w:shd w:val="clear" w:color="auto" w:fill="FFFFFF"/>
              </w:rPr>
              <w:t>maximum térítési díj a nettó jövedelem 20%</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BCE45" w14:textId="77777777" w:rsidR="00632009" w:rsidRPr="00F06074" w:rsidRDefault="00632009" w:rsidP="00632009">
            <w:pPr>
              <w:spacing w:after="0" w:line="240" w:lineRule="auto"/>
              <w:jc w:val="both"/>
              <w:rPr>
                <w:b/>
                <w:bCs/>
                <w:i/>
                <w:color w:val="474747"/>
                <w:sz w:val="16"/>
                <w:szCs w:val="16"/>
                <w:highlight w:val="white"/>
              </w:rPr>
            </w:pPr>
            <w:r w:rsidRPr="00F06074">
              <w:rPr>
                <w:b/>
                <w:bCs/>
                <w:i/>
                <w:color w:val="474747"/>
                <w:sz w:val="16"/>
                <w:szCs w:val="16"/>
                <w:shd w:val="clear" w:color="auto" w:fill="FFFFFF"/>
              </w:rPr>
              <w:t>nettó jövedelem 25%</w:t>
            </w:r>
          </w:p>
        </w:tc>
      </w:tr>
      <w:tr w:rsidR="00632009" w14:paraId="3281FFD9" w14:textId="77777777" w:rsidTr="000D165D">
        <w:tc>
          <w:tcPr>
            <w:tcW w:w="21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A0F9CE" w14:textId="77777777" w:rsidR="00632009" w:rsidRPr="00F06074" w:rsidRDefault="00632009" w:rsidP="00632009">
            <w:pPr>
              <w:spacing w:after="0" w:line="240" w:lineRule="auto"/>
              <w:rPr>
                <w:i/>
                <w:color w:val="000000"/>
                <w:sz w:val="16"/>
                <w:szCs w:val="16"/>
                <w:highlight w:val="white"/>
              </w:rPr>
            </w:pPr>
            <w:r w:rsidRPr="00F06074">
              <w:rPr>
                <w:i/>
                <w:color w:val="000000"/>
                <w:sz w:val="16"/>
                <w:szCs w:val="16"/>
                <w:shd w:val="clear" w:color="auto" w:fill="FFFFFF"/>
              </w:rPr>
              <w:t xml:space="preserve">-57.000 Ft </w:t>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9C5983"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0</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22ABDD"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0</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81CBE"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0</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E38E98"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E25ACC" w14:textId="77777777" w:rsidR="00632009" w:rsidRPr="00F06074" w:rsidRDefault="00632009" w:rsidP="00632009">
            <w:pPr>
              <w:spacing w:after="0" w:line="240" w:lineRule="auto"/>
              <w:jc w:val="right"/>
              <w:rPr>
                <w:b/>
                <w:bCs/>
                <w:i/>
                <w:color w:val="000000"/>
                <w:sz w:val="16"/>
                <w:szCs w:val="16"/>
                <w:shd w:val="clear" w:color="auto" w:fill="FFFFFF"/>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C22E70" w14:textId="77777777" w:rsidR="00632009" w:rsidRPr="00F06074" w:rsidRDefault="00632009" w:rsidP="00632009">
            <w:pPr>
              <w:spacing w:after="0" w:line="240" w:lineRule="auto"/>
              <w:jc w:val="right"/>
              <w:rPr>
                <w:b/>
                <w:bCs/>
                <w:i/>
                <w:color w:val="000000"/>
                <w:sz w:val="16"/>
                <w:szCs w:val="16"/>
                <w:shd w:val="clear" w:color="auto" w:fill="FFFFFF"/>
              </w:rPr>
            </w:pPr>
          </w:p>
          <w:p w14:paraId="3E7C2893" w14:textId="77777777" w:rsidR="00632009" w:rsidRPr="00F06074" w:rsidRDefault="00632009" w:rsidP="00632009">
            <w:pPr>
              <w:spacing w:after="0" w:line="240" w:lineRule="auto"/>
              <w:jc w:val="right"/>
              <w:rPr>
                <w:b/>
                <w:bCs/>
                <w:i/>
                <w:color w:val="000000"/>
                <w:sz w:val="16"/>
                <w:szCs w:val="16"/>
                <w:shd w:val="clear" w:color="auto" w:fill="FFFFFF"/>
              </w:rPr>
            </w:pPr>
          </w:p>
          <w:p w14:paraId="3C2D577C" w14:textId="77777777" w:rsidR="00632009" w:rsidRPr="00F06074" w:rsidRDefault="00632009" w:rsidP="00632009">
            <w:pPr>
              <w:spacing w:after="0" w:line="240" w:lineRule="auto"/>
              <w:jc w:val="right"/>
              <w:rPr>
                <w:b/>
                <w:bCs/>
                <w:i/>
                <w:color w:val="000000"/>
                <w:sz w:val="16"/>
                <w:szCs w:val="16"/>
                <w:shd w:val="clear" w:color="auto" w:fill="FFFFFF"/>
              </w:rPr>
            </w:pPr>
          </w:p>
        </w:tc>
      </w:tr>
      <w:tr w:rsidR="00632009" w14:paraId="5F9D1D58" w14:textId="77777777" w:rsidTr="000D165D">
        <w:tc>
          <w:tcPr>
            <w:tcW w:w="21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40EC77" w14:textId="77777777" w:rsidR="00632009" w:rsidRPr="00F06074" w:rsidRDefault="00632009" w:rsidP="00632009">
            <w:pPr>
              <w:spacing w:after="0" w:line="240" w:lineRule="auto"/>
              <w:rPr>
                <w:i/>
                <w:color w:val="000000"/>
                <w:sz w:val="16"/>
                <w:szCs w:val="16"/>
                <w:highlight w:val="white"/>
              </w:rPr>
            </w:pPr>
            <w:r w:rsidRPr="00F06074">
              <w:rPr>
                <w:i/>
                <w:color w:val="000000"/>
                <w:sz w:val="16"/>
                <w:szCs w:val="16"/>
                <w:shd w:val="clear" w:color="auto" w:fill="FFFFFF"/>
              </w:rPr>
              <w:t>57.001 Ft –</w:t>
            </w:r>
          </w:p>
          <w:p w14:paraId="15BC79C2" w14:textId="77777777" w:rsidR="00632009" w:rsidRPr="00F06074" w:rsidRDefault="00632009" w:rsidP="00632009">
            <w:pPr>
              <w:spacing w:after="0" w:line="240" w:lineRule="auto"/>
              <w:rPr>
                <w:i/>
                <w:color w:val="000000"/>
                <w:sz w:val="16"/>
                <w:szCs w:val="16"/>
                <w:highlight w:val="white"/>
              </w:rPr>
            </w:pPr>
            <w:r w:rsidRPr="00F06074">
              <w:rPr>
                <w:i/>
                <w:color w:val="000000"/>
                <w:sz w:val="16"/>
                <w:szCs w:val="16"/>
                <w:shd w:val="clear" w:color="auto" w:fill="FFFFFF"/>
              </w:rPr>
              <w:t xml:space="preserve"> 75.000 Ft</w:t>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7C9DC" w14:textId="77777777" w:rsidR="00632009" w:rsidRPr="00F06074" w:rsidRDefault="00632009" w:rsidP="00632009">
            <w:pPr>
              <w:spacing w:after="0" w:line="240" w:lineRule="auto"/>
              <w:jc w:val="center"/>
              <w:rPr>
                <w:b/>
                <w:bCs/>
                <w:i/>
                <w:color w:val="000000"/>
                <w:sz w:val="16"/>
                <w:szCs w:val="16"/>
                <w:highlight w:val="white"/>
              </w:rPr>
            </w:pPr>
            <w:r w:rsidRPr="00F06074">
              <w:rPr>
                <w:b/>
                <w:bCs/>
                <w:i/>
                <w:color w:val="000000"/>
                <w:sz w:val="16"/>
                <w:szCs w:val="16"/>
                <w:shd w:val="clear" w:color="auto" w:fill="FFFFFF"/>
              </w:rPr>
              <w:t xml:space="preserve">     200 Ft</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27FA94" w14:textId="77777777" w:rsidR="00632009" w:rsidRPr="00F06074" w:rsidRDefault="00632009" w:rsidP="00632009">
            <w:pPr>
              <w:spacing w:after="0" w:line="240" w:lineRule="auto"/>
              <w:jc w:val="center"/>
              <w:rPr>
                <w:b/>
                <w:bCs/>
                <w:i/>
                <w:color w:val="000000"/>
                <w:sz w:val="16"/>
                <w:szCs w:val="16"/>
                <w:highlight w:val="white"/>
              </w:rPr>
            </w:pPr>
            <w:r w:rsidRPr="00F06074">
              <w:rPr>
                <w:b/>
                <w:bCs/>
                <w:i/>
                <w:color w:val="000000"/>
                <w:sz w:val="16"/>
                <w:szCs w:val="16"/>
                <w:shd w:val="clear" w:color="auto" w:fill="FFFFFF"/>
              </w:rPr>
              <w:t>4.200 Ft</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C4CAC6"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0</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A3BA96"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39F03A"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8.265Ft-tól</w:t>
            </w:r>
          </w:p>
          <w:p w14:paraId="19C18B7B"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14.000 Ft-ig</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10C02E" w14:textId="77777777" w:rsidR="00632009" w:rsidRPr="00F06074" w:rsidRDefault="00632009" w:rsidP="00632009">
            <w:pPr>
              <w:spacing w:after="0" w:line="240" w:lineRule="auto"/>
              <w:jc w:val="right"/>
              <w:rPr>
                <w:b/>
                <w:bCs/>
                <w:i/>
                <w:color w:val="000000"/>
                <w:sz w:val="16"/>
                <w:szCs w:val="16"/>
                <w:shd w:val="clear" w:color="auto" w:fill="FFFFFF"/>
              </w:rPr>
            </w:pPr>
          </w:p>
          <w:p w14:paraId="6AA97E06" w14:textId="77777777" w:rsidR="00632009" w:rsidRPr="00F06074" w:rsidRDefault="00632009" w:rsidP="00632009">
            <w:pPr>
              <w:spacing w:after="0" w:line="240" w:lineRule="auto"/>
              <w:rPr>
                <w:b/>
                <w:bCs/>
                <w:i/>
                <w:color w:val="000000"/>
                <w:sz w:val="16"/>
                <w:szCs w:val="16"/>
                <w:shd w:val="clear" w:color="auto" w:fill="FFFFFF"/>
              </w:rPr>
            </w:pPr>
          </w:p>
          <w:p w14:paraId="035499CE" w14:textId="77777777" w:rsidR="00632009" w:rsidRPr="00F06074" w:rsidRDefault="00632009" w:rsidP="00632009">
            <w:pPr>
              <w:spacing w:after="0" w:line="240" w:lineRule="auto"/>
              <w:rPr>
                <w:b/>
                <w:bCs/>
                <w:i/>
                <w:color w:val="000000"/>
                <w:sz w:val="16"/>
                <w:szCs w:val="16"/>
                <w:shd w:val="clear" w:color="auto" w:fill="FFFFFF"/>
              </w:rPr>
            </w:pPr>
          </w:p>
        </w:tc>
      </w:tr>
      <w:tr w:rsidR="00632009" w14:paraId="1AD8C8B2" w14:textId="77777777" w:rsidTr="000D165D">
        <w:tc>
          <w:tcPr>
            <w:tcW w:w="21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7BAAF0" w14:textId="77777777" w:rsidR="00632009" w:rsidRPr="00F06074" w:rsidRDefault="00632009" w:rsidP="00632009">
            <w:pPr>
              <w:spacing w:after="0" w:line="240" w:lineRule="auto"/>
              <w:rPr>
                <w:i/>
                <w:color w:val="000000"/>
                <w:sz w:val="16"/>
                <w:szCs w:val="16"/>
                <w:highlight w:val="white"/>
              </w:rPr>
            </w:pPr>
            <w:r w:rsidRPr="00F06074">
              <w:rPr>
                <w:i/>
                <w:color w:val="000000"/>
                <w:sz w:val="16"/>
                <w:szCs w:val="16"/>
                <w:shd w:val="clear" w:color="auto" w:fill="FFFFFF"/>
              </w:rPr>
              <w:t>75.001 Ft – 100.000 Ft</w:t>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598E3C" w14:textId="77777777" w:rsidR="00632009" w:rsidRPr="00F06074" w:rsidRDefault="00632009" w:rsidP="00632009">
            <w:pPr>
              <w:spacing w:after="0" w:line="240" w:lineRule="auto"/>
              <w:jc w:val="center"/>
              <w:rPr>
                <w:b/>
                <w:bCs/>
                <w:i/>
                <w:color w:val="000000"/>
                <w:sz w:val="16"/>
                <w:szCs w:val="16"/>
                <w:highlight w:val="white"/>
              </w:rPr>
            </w:pPr>
            <w:r w:rsidRPr="00F06074">
              <w:rPr>
                <w:b/>
                <w:bCs/>
                <w:i/>
                <w:color w:val="000000"/>
                <w:sz w:val="16"/>
                <w:szCs w:val="16"/>
                <w:shd w:val="clear" w:color="auto" w:fill="FFFFFF"/>
              </w:rPr>
              <w:t xml:space="preserve">       400 Ft</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B24D7D" w14:textId="77777777" w:rsidR="00632009" w:rsidRPr="00F06074" w:rsidRDefault="00632009" w:rsidP="00632009">
            <w:pPr>
              <w:spacing w:after="0" w:line="240" w:lineRule="auto"/>
              <w:jc w:val="center"/>
              <w:rPr>
                <w:b/>
                <w:bCs/>
                <w:i/>
                <w:color w:val="000000"/>
                <w:sz w:val="16"/>
                <w:szCs w:val="16"/>
                <w:highlight w:val="white"/>
              </w:rPr>
            </w:pPr>
            <w:r w:rsidRPr="00F06074">
              <w:rPr>
                <w:b/>
                <w:bCs/>
                <w:i/>
                <w:color w:val="000000"/>
                <w:sz w:val="16"/>
                <w:szCs w:val="16"/>
                <w:shd w:val="clear" w:color="auto" w:fill="FFFFFF"/>
              </w:rPr>
              <w:t>8.400 Ft</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53AF5E"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0</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7B85D6"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CA30AA"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14.000- Ft-tól</w:t>
            </w:r>
          </w:p>
          <w:p w14:paraId="6AB9E65C"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20.000 Ft-ig</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C75A3E" w14:textId="77777777" w:rsidR="00632009" w:rsidRPr="00F06074" w:rsidRDefault="00632009" w:rsidP="00632009">
            <w:pPr>
              <w:spacing w:after="0" w:line="240" w:lineRule="auto"/>
              <w:jc w:val="right"/>
              <w:rPr>
                <w:b/>
                <w:bCs/>
                <w:i/>
                <w:color w:val="000000"/>
                <w:sz w:val="16"/>
                <w:szCs w:val="16"/>
                <w:shd w:val="clear" w:color="auto" w:fill="FFFFFF"/>
              </w:rPr>
            </w:pPr>
          </w:p>
          <w:p w14:paraId="12DE0246" w14:textId="77777777" w:rsidR="00632009" w:rsidRPr="00F06074" w:rsidRDefault="00632009" w:rsidP="00632009">
            <w:pPr>
              <w:spacing w:after="0" w:line="240" w:lineRule="auto"/>
              <w:jc w:val="right"/>
              <w:rPr>
                <w:b/>
                <w:bCs/>
                <w:i/>
                <w:color w:val="000000"/>
                <w:sz w:val="16"/>
                <w:szCs w:val="16"/>
                <w:shd w:val="clear" w:color="auto" w:fill="FFFFFF"/>
              </w:rPr>
            </w:pPr>
          </w:p>
          <w:p w14:paraId="6A09F3BF" w14:textId="77777777" w:rsidR="00632009" w:rsidRPr="00F06074" w:rsidRDefault="00632009" w:rsidP="00632009">
            <w:pPr>
              <w:spacing w:after="0" w:line="240" w:lineRule="auto"/>
              <w:jc w:val="right"/>
              <w:rPr>
                <w:b/>
                <w:bCs/>
                <w:i/>
                <w:color w:val="000000"/>
                <w:sz w:val="16"/>
                <w:szCs w:val="16"/>
                <w:shd w:val="clear" w:color="auto" w:fill="FFFFFF"/>
              </w:rPr>
            </w:pPr>
          </w:p>
        </w:tc>
      </w:tr>
      <w:tr w:rsidR="00632009" w14:paraId="5DB2DCAF" w14:textId="77777777" w:rsidTr="000D165D">
        <w:tc>
          <w:tcPr>
            <w:tcW w:w="21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981422" w14:textId="77777777" w:rsidR="00632009" w:rsidRPr="00F06074" w:rsidRDefault="00632009" w:rsidP="00632009">
            <w:pPr>
              <w:spacing w:after="0" w:line="240" w:lineRule="auto"/>
              <w:rPr>
                <w:i/>
                <w:color w:val="000000"/>
                <w:sz w:val="16"/>
                <w:szCs w:val="16"/>
                <w:highlight w:val="white"/>
              </w:rPr>
            </w:pPr>
            <w:r w:rsidRPr="00F06074">
              <w:rPr>
                <w:i/>
                <w:color w:val="000000"/>
                <w:sz w:val="16"/>
                <w:szCs w:val="16"/>
                <w:shd w:val="clear" w:color="auto" w:fill="FFFFFF"/>
              </w:rPr>
              <w:t>100.001 Ft – 150.000 Ft</w:t>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490A0F" w14:textId="77777777" w:rsidR="00632009" w:rsidRPr="00F06074" w:rsidRDefault="00632009" w:rsidP="00632009">
            <w:pPr>
              <w:spacing w:after="0" w:line="240" w:lineRule="auto"/>
              <w:jc w:val="center"/>
              <w:rPr>
                <w:b/>
                <w:bCs/>
                <w:i/>
                <w:color w:val="000000"/>
                <w:sz w:val="16"/>
                <w:szCs w:val="16"/>
                <w:highlight w:val="white"/>
              </w:rPr>
            </w:pPr>
            <w:r w:rsidRPr="00F06074">
              <w:rPr>
                <w:b/>
                <w:bCs/>
                <w:i/>
                <w:color w:val="000000"/>
                <w:sz w:val="16"/>
                <w:szCs w:val="16"/>
                <w:shd w:val="clear" w:color="auto" w:fill="FFFFFF"/>
              </w:rPr>
              <w:t xml:space="preserve">       800 Ft</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3B3A5"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16.800 Ft</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DFA4BF"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 xml:space="preserve">               0 vagy </w:t>
            </w:r>
          </w:p>
          <w:p w14:paraId="3BC00B21"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 xml:space="preserve">              500 Ft</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77BF5D"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 xml:space="preserve">        0 vagy </w:t>
            </w:r>
          </w:p>
          <w:p w14:paraId="79F52C79"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 xml:space="preserve">    10.500 Ft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B8080E"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20.000 Ft-tól</w:t>
            </w:r>
          </w:p>
          <w:p w14:paraId="2819E2B8"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27.823 Ft-ig</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1B7A53"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34.779 Ft-tól</w:t>
            </w:r>
          </w:p>
          <w:p w14:paraId="2D306E96"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37.500 Ft-ig</w:t>
            </w:r>
          </w:p>
          <w:p w14:paraId="360F3F51" w14:textId="77777777" w:rsidR="00632009" w:rsidRPr="00F06074" w:rsidRDefault="00632009" w:rsidP="00632009">
            <w:pPr>
              <w:spacing w:after="0" w:line="240" w:lineRule="auto"/>
              <w:rPr>
                <w:b/>
                <w:bCs/>
                <w:i/>
                <w:color w:val="000000"/>
                <w:sz w:val="16"/>
                <w:szCs w:val="16"/>
                <w:shd w:val="clear" w:color="auto" w:fill="FFFFFF"/>
              </w:rPr>
            </w:pPr>
          </w:p>
          <w:p w14:paraId="01FCE391" w14:textId="77777777" w:rsidR="00632009" w:rsidRPr="00F06074" w:rsidRDefault="00632009" w:rsidP="00632009">
            <w:pPr>
              <w:spacing w:after="0" w:line="240" w:lineRule="auto"/>
              <w:rPr>
                <w:b/>
                <w:bCs/>
                <w:i/>
                <w:color w:val="000000"/>
                <w:sz w:val="16"/>
                <w:szCs w:val="16"/>
                <w:shd w:val="clear" w:color="auto" w:fill="FFFFFF"/>
              </w:rPr>
            </w:pPr>
          </w:p>
        </w:tc>
      </w:tr>
      <w:tr w:rsidR="00632009" w14:paraId="0B85187F" w14:textId="77777777" w:rsidTr="000D165D">
        <w:tc>
          <w:tcPr>
            <w:tcW w:w="21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C90975" w14:textId="77777777" w:rsidR="00632009" w:rsidRPr="00F06074" w:rsidRDefault="00632009" w:rsidP="00632009">
            <w:pPr>
              <w:spacing w:after="0" w:line="240" w:lineRule="auto"/>
              <w:rPr>
                <w:i/>
                <w:color w:val="000000"/>
                <w:sz w:val="16"/>
                <w:szCs w:val="16"/>
                <w:highlight w:val="white"/>
              </w:rPr>
            </w:pPr>
            <w:r w:rsidRPr="00F06074">
              <w:rPr>
                <w:i/>
                <w:color w:val="000000"/>
                <w:sz w:val="16"/>
                <w:szCs w:val="16"/>
                <w:shd w:val="clear" w:color="auto" w:fill="FFFFFF"/>
              </w:rPr>
              <w:t>150.001 Ft – 200.000 Ft</w:t>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7C9CDB" w14:textId="77777777" w:rsidR="00632009" w:rsidRPr="00F06074" w:rsidRDefault="00632009" w:rsidP="00632009">
            <w:pPr>
              <w:spacing w:after="0" w:line="240" w:lineRule="auto"/>
              <w:jc w:val="center"/>
              <w:rPr>
                <w:b/>
                <w:bCs/>
                <w:i/>
                <w:color w:val="000000"/>
                <w:sz w:val="16"/>
                <w:szCs w:val="16"/>
                <w:highlight w:val="white"/>
              </w:rPr>
            </w:pPr>
            <w:r w:rsidRPr="00F06074">
              <w:rPr>
                <w:b/>
                <w:bCs/>
                <w:i/>
                <w:color w:val="000000"/>
                <w:sz w:val="16"/>
                <w:szCs w:val="16"/>
                <w:shd w:val="clear" w:color="auto" w:fill="FFFFFF"/>
              </w:rPr>
              <w:t xml:space="preserve">        1200 Ft</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9A3EBF" w14:textId="77777777" w:rsidR="00632009" w:rsidRPr="00F06074" w:rsidRDefault="00632009" w:rsidP="00632009">
            <w:pPr>
              <w:spacing w:after="0" w:line="240" w:lineRule="auto"/>
              <w:jc w:val="center"/>
              <w:rPr>
                <w:b/>
                <w:bCs/>
                <w:i/>
                <w:color w:val="000000"/>
                <w:sz w:val="16"/>
                <w:szCs w:val="16"/>
                <w:highlight w:val="white"/>
              </w:rPr>
            </w:pPr>
            <w:r w:rsidRPr="00F06074">
              <w:rPr>
                <w:b/>
                <w:bCs/>
                <w:i/>
                <w:color w:val="000000"/>
                <w:sz w:val="16"/>
                <w:szCs w:val="16"/>
                <w:shd w:val="clear" w:color="auto" w:fill="FFFFFF"/>
              </w:rPr>
              <w:t>25.200 Ft</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60046" w14:textId="77777777" w:rsidR="00632009" w:rsidRPr="00F06074" w:rsidRDefault="00632009" w:rsidP="00632009">
            <w:pPr>
              <w:spacing w:after="0" w:line="240" w:lineRule="auto"/>
              <w:jc w:val="center"/>
              <w:rPr>
                <w:b/>
                <w:bCs/>
                <w:i/>
                <w:color w:val="000000"/>
                <w:sz w:val="16"/>
                <w:szCs w:val="16"/>
                <w:highlight w:val="white"/>
              </w:rPr>
            </w:pPr>
            <w:r w:rsidRPr="00F06074">
              <w:rPr>
                <w:b/>
                <w:bCs/>
                <w:i/>
                <w:color w:val="000000"/>
                <w:sz w:val="16"/>
                <w:szCs w:val="16"/>
                <w:shd w:val="clear" w:color="auto" w:fill="FFFFFF"/>
              </w:rPr>
              <w:t xml:space="preserve">         500 Ft</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2563EF"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10.500 Ft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778DE1" w14:textId="77777777" w:rsidR="00632009" w:rsidRPr="00F06074" w:rsidRDefault="00632009" w:rsidP="00632009">
            <w:pPr>
              <w:spacing w:after="0" w:line="240" w:lineRule="auto"/>
              <w:jc w:val="right"/>
              <w:rPr>
                <w:b/>
                <w:bCs/>
                <w:i/>
                <w:color w:val="000000"/>
                <w:sz w:val="16"/>
                <w:szCs w:val="16"/>
                <w:shd w:val="clear" w:color="auto" w:fill="FFFFFF"/>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8AEA92"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37.500 Ft-tól</w:t>
            </w:r>
          </w:p>
          <w:p w14:paraId="0955CA5E"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50.000 Ft-ig</w:t>
            </w:r>
          </w:p>
          <w:p w14:paraId="3B413E22" w14:textId="77777777" w:rsidR="00632009" w:rsidRPr="00F06074" w:rsidRDefault="00632009" w:rsidP="00632009">
            <w:pPr>
              <w:spacing w:after="0" w:line="240" w:lineRule="auto"/>
              <w:rPr>
                <w:b/>
                <w:bCs/>
                <w:i/>
                <w:color w:val="000000"/>
                <w:sz w:val="16"/>
                <w:szCs w:val="16"/>
                <w:shd w:val="clear" w:color="auto" w:fill="FFFFFF"/>
              </w:rPr>
            </w:pPr>
          </w:p>
          <w:p w14:paraId="50F96ADA" w14:textId="77777777" w:rsidR="00632009" w:rsidRPr="00F06074" w:rsidRDefault="00632009" w:rsidP="00632009">
            <w:pPr>
              <w:spacing w:after="0" w:line="240" w:lineRule="auto"/>
              <w:rPr>
                <w:b/>
                <w:bCs/>
                <w:i/>
                <w:color w:val="000000"/>
                <w:sz w:val="16"/>
                <w:szCs w:val="16"/>
                <w:shd w:val="clear" w:color="auto" w:fill="FFFFFF"/>
              </w:rPr>
            </w:pPr>
          </w:p>
        </w:tc>
      </w:tr>
      <w:tr w:rsidR="00632009" w14:paraId="38B53594" w14:textId="77777777" w:rsidTr="000D165D">
        <w:trPr>
          <w:trHeight w:val="835"/>
        </w:trPr>
        <w:tc>
          <w:tcPr>
            <w:tcW w:w="21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0977D0" w14:textId="77777777" w:rsidR="00632009" w:rsidRPr="00F06074" w:rsidRDefault="00632009" w:rsidP="00632009">
            <w:pPr>
              <w:spacing w:after="0" w:line="240" w:lineRule="auto"/>
              <w:rPr>
                <w:i/>
                <w:color w:val="000000"/>
                <w:sz w:val="16"/>
                <w:szCs w:val="16"/>
                <w:highlight w:val="white"/>
              </w:rPr>
            </w:pPr>
            <w:r w:rsidRPr="00F06074">
              <w:rPr>
                <w:i/>
                <w:color w:val="000000"/>
                <w:sz w:val="16"/>
                <w:szCs w:val="16"/>
                <w:shd w:val="clear" w:color="auto" w:fill="FFFFFF"/>
              </w:rPr>
              <w:t>200.001 Ft – 250.000 Ft</w:t>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61877"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 xml:space="preserve"> 1400 Ft</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256605" w14:textId="77777777" w:rsidR="00632009" w:rsidRPr="00F06074" w:rsidRDefault="00632009" w:rsidP="00632009">
            <w:pPr>
              <w:spacing w:after="0" w:line="240" w:lineRule="auto"/>
              <w:jc w:val="center"/>
              <w:rPr>
                <w:b/>
                <w:bCs/>
                <w:i/>
                <w:color w:val="000000"/>
                <w:sz w:val="16"/>
                <w:szCs w:val="16"/>
                <w:highlight w:val="white"/>
              </w:rPr>
            </w:pPr>
            <w:r w:rsidRPr="00F06074">
              <w:rPr>
                <w:b/>
                <w:bCs/>
                <w:i/>
                <w:color w:val="000000"/>
                <w:sz w:val="16"/>
                <w:szCs w:val="16"/>
                <w:shd w:val="clear" w:color="auto" w:fill="FFFFFF"/>
              </w:rPr>
              <w:t>29.400 Ft</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7B105"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500 Ft</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DEF98A"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10.500 Ft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17EC1D" w14:textId="77777777" w:rsidR="00632009" w:rsidRPr="00F06074" w:rsidRDefault="00632009" w:rsidP="00632009">
            <w:pPr>
              <w:spacing w:after="0" w:line="240" w:lineRule="auto"/>
              <w:jc w:val="right"/>
              <w:rPr>
                <w:b/>
                <w:bCs/>
                <w:i/>
                <w:color w:val="000000"/>
                <w:sz w:val="16"/>
                <w:szCs w:val="16"/>
                <w:shd w:val="clear" w:color="auto" w:fill="FFFFFF"/>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C9EB3B"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50.000 Ft -tól</w:t>
            </w:r>
          </w:p>
          <w:p w14:paraId="2051EFFB" w14:textId="77777777" w:rsidR="00632009" w:rsidRPr="00F06074" w:rsidRDefault="00632009" w:rsidP="00632009">
            <w:pPr>
              <w:spacing w:after="0" w:line="240" w:lineRule="auto"/>
              <w:rPr>
                <w:b/>
                <w:bCs/>
                <w:i/>
                <w:color w:val="000000"/>
                <w:sz w:val="16"/>
                <w:szCs w:val="16"/>
                <w:highlight w:val="white"/>
              </w:rPr>
            </w:pPr>
            <w:r w:rsidRPr="00F06074">
              <w:rPr>
                <w:b/>
                <w:bCs/>
                <w:i/>
                <w:color w:val="000000"/>
                <w:sz w:val="16"/>
                <w:szCs w:val="16"/>
                <w:shd w:val="clear" w:color="auto" w:fill="FFFFFF"/>
              </w:rPr>
              <w:t>62.500 Ft-ig</w:t>
            </w:r>
          </w:p>
          <w:p w14:paraId="027036D8" w14:textId="77777777" w:rsidR="00632009" w:rsidRPr="00F06074" w:rsidRDefault="00632009" w:rsidP="00632009">
            <w:pPr>
              <w:spacing w:after="0" w:line="240" w:lineRule="auto"/>
              <w:rPr>
                <w:b/>
                <w:bCs/>
                <w:i/>
                <w:color w:val="000000"/>
                <w:sz w:val="16"/>
                <w:szCs w:val="16"/>
                <w:shd w:val="clear" w:color="auto" w:fill="FFFFFF"/>
              </w:rPr>
            </w:pPr>
          </w:p>
          <w:p w14:paraId="25F4BAF6" w14:textId="77777777" w:rsidR="00632009" w:rsidRPr="00F06074" w:rsidRDefault="00632009" w:rsidP="00632009">
            <w:pPr>
              <w:spacing w:after="0" w:line="240" w:lineRule="auto"/>
              <w:rPr>
                <w:b/>
                <w:bCs/>
                <w:i/>
                <w:color w:val="000000"/>
                <w:sz w:val="16"/>
                <w:szCs w:val="16"/>
                <w:shd w:val="clear" w:color="auto" w:fill="FFFFFF"/>
              </w:rPr>
            </w:pPr>
          </w:p>
        </w:tc>
      </w:tr>
      <w:tr w:rsidR="00632009" w14:paraId="53782136" w14:textId="77777777" w:rsidTr="000D165D">
        <w:tc>
          <w:tcPr>
            <w:tcW w:w="21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D540D1" w14:textId="77777777" w:rsidR="00632009" w:rsidRPr="00F06074" w:rsidRDefault="00632009" w:rsidP="00632009">
            <w:pPr>
              <w:spacing w:after="0" w:line="240" w:lineRule="auto"/>
              <w:rPr>
                <w:i/>
                <w:color w:val="000000"/>
                <w:sz w:val="16"/>
                <w:szCs w:val="16"/>
                <w:highlight w:val="white"/>
              </w:rPr>
            </w:pPr>
            <w:r w:rsidRPr="00F06074">
              <w:rPr>
                <w:i/>
                <w:color w:val="000000"/>
                <w:sz w:val="16"/>
                <w:szCs w:val="16"/>
                <w:shd w:val="clear" w:color="auto" w:fill="FFFFFF"/>
              </w:rPr>
              <w:t>250.001 Ft-tól</w:t>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24416F"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000000"/>
                <w:sz w:val="16"/>
                <w:szCs w:val="16"/>
                <w:shd w:val="clear" w:color="auto" w:fill="FFFFFF"/>
              </w:rPr>
              <w:t>1850 Ft</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EEF8F2" w14:textId="77777777" w:rsidR="00632009" w:rsidRPr="00F06074" w:rsidRDefault="00632009" w:rsidP="00632009">
            <w:pPr>
              <w:spacing w:after="0" w:line="240" w:lineRule="auto"/>
              <w:jc w:val="center"/>
              <w:rPr>
                <w:b/>
                <w:bCs/>
                <w:i/>
                <w:color w:val="000000"/>
                <w:sz w:val="16"/>
                <w:szCs w:val="16"/>
                <w:highlight w:val="white"/>
              </w:rPr>
            </w:pPr>
            <w:r w:rsidRPr="00F06074">
              <w:rPr>
                <w:b/>
                <w:bCs/>
                <w:i/>
                <w:color w:val="474747"/>
                <w:sz w:val="16"/>
                <w:szCs w:val="16"/>
                <w:shd w:val="clear" w:color="auto" w:fill="FFFFFF"/>
              </w:rPr>
              <w:t>38.850</w:t>
            </w:r>
            <w:r w:rsidRPr="00F06074">
              <w:rPr>
                <w:b/>
                <w:bCs/>
                <w:i/>
                <w:color w:val="000000"/>
                <w:sz w:val="16"/>
                <w:szCs w:val="16"/>
                <w:shd w:val="clear" w:color="auto" w:fill="FFFFFF"/>
              </w:rPr>
              <w:t xml:space="preserve"> Ft</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D1298B" w14:textId="77777777" w:rsidR="00632009" w:rsidRPr="00F06074" w:rsidRDefault="00632009" w:rsidP="00632009">
            <w:pPr>
              <w:spacing w:after="0" w:line="240" w:lineRule="auto"/>
              <w:jc w:val="right"/>
              <w:rPr>
                <w:b/>
                <w:bCs/>
                <w:i/>
                <w:color w:val="000000"/>
                <w:sz w:val="16"/>
                <w:szCs w:val="16"/>
                <w:highlight w:val="white"/>
              </w:rPr>
            </w:pPr>
            <w:r w:rsidRPr="00F06074">
              <w:rPr>
                <w:b/>
                <w:bCs/>
                <w:i/>
                <w:color w:val="474747"/>
                <w:sz w:val="16"/>
                <w:szCs w:val="16"/>
                <w:shd w:val="clear" w:color="auto" w:fill="FFFFFF"/>
              </w:rPr>
              <w:t>500</w:t>
            </w:r>
            <w:r w:rsidRPr="00F06074">
              <w:rPr>
                <w:b/>
                <w:bCs/>
                <w:i/>
                <w:color w:val="000000"/>
                <w:sz w:val="16"/>
                <w:szCs w:val="16"/>
                <w:shd w:val="clear" w:color="auto" w:fill="FFFFFF"/>
              </w:rPr>
              <w:t xml:space="preserve"> Ft</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338ADF" w14:textId="77777777" w:rsidR="00632009" w:rsidRPr="00F06074" w:rsidRDefault="00632009" w:rsidP="00632009">
            <w:pPr>
              <w:spacing w:after="0" w:line="240" w:lineRule="auto"/>
              <w:rPr>
                <w:b/>
                <w:bCs/>
                <w:i/>
                <w:color w:val="000000"/>
                <w:sz w:val="16"/>
                <w:szCs w:val="16"/>
                <w:highlight w:val="white"/>
              </w:rPr>
            </w:pPr>
            <w:r w:rsidRPr="00F06074">
              <w:rPr>
                <w:b/>
                <w:bCs/>
                <w:i/>
                <w:color w:val="474747"/>
                <w:sz w:val="16"/>
                <w:szCs w:val="16"/>
                <w:shd w:val="clear" w:color="auto" w:fill="FFFFFF"/>
              </w:rPr>
              <w:t>10.500</w:t>
            </w:r>
            <w:r w:rsidRPr="00F06074">
              <w:rPr>
                <w:b/>
                <w:bCs/>
                <w:i/>
                <w:color w:val="000000"/>
                <w:sz w:val="16"/>
                <w:szCs w:val="16"/>
                <w:shd w:val="clear" w:color="auto" w:fill="FFFFFF"/>
              </w:rPr>
              <w:t xml:space="preserve"> Ft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34A88" w14:textId="77777777" w:rsidR="00632009" w:rsidRPr="00F06074" w:rsidRDefault="00632009" w:rsidP="00632009">
            <w:pPr>
              <w:spacing w:after="0" w:line="240" w:lineRule="auto"/>
              <w:jc w:val="right"/>
              <w:rPr>
                <w:b/>
                <w:bCs/>
                <w:i/>
                <w:color w:val="000000"/>
                <w:sz w:val="16"/>
                <w:szCs w:val="16"/>
                <w:shd w:val="clear" w:color="auto" w:fill="FFFFFF"/>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2EFBC1" w14:textId="77777777" w:rsidR="00632009" w:rsidRPr="00F06074" w:rsidRDefault="00632009" w:rsidP="00632009">
            <w:pPr>
              <w:spacing w:after="0" w:line="240" w:lineRule="auto"/>
              <w:rPr>
                <w:b/>
                <w:bCs/>
                <w:i/>
                <w:color w:val="000000"/>
                <w:sz w:val="16"/>
                <w:szCs w:val="16"/>
                <w:shd w:val="clear" w:color="auto" w:fill="FFFFFF"/>
              </w:rPr>
            </w:pPr>
          </w:p>
          <w:p w14:paraId="757CE55D" w14:textId="77777777" w:rsidR="00632009" w:rsidRPr="00F06074" w:rsidRDefault="00632009" w:rsidP="00632009">
            <w:pPr>
              <w:spacing w:after="0" w:line="240" w:lineRule="auto"/>
              <w:rPr>
                <w:b/>
                <w:bCs/>
                <w:i/>
                <w:color w:val="000000"/>
                <w:sz w:val="16"/>
                <w:szCs w:val="16"/>
                <w:shd w:val="clear" w:color="auto" w:fill="FFFFFF"/>
              </w:rPr>
            </w:pPr>
          </w:p>
        </w:tc>
      </w:tr>
      <w:tr w:rsidR="00632009" w14:paraId="429DC685" w14:textId="77777777" w:rsidTr="000D165D">
        <w:trPr>
          <w:trHeight w:val="611"/>
        </w:trPr>
        <w:tc>
          <w:tcPr>
            <w:tcW w:w="21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9EFB58" w14:textId="77777777" w:rsidR="00632009" w:rsidRPr="00F06074" w:rsidRDefault="00632009" w:rsidP="00632009">
            <w:pPr>
              <w:spacing w:after="0" w:line="240" w:lineRule="auto"/>
              <w:jc w:val="both"/>
              <w:rPr>
                <w:b/>
                <w:bCs/>
                <w:i/>
                <w:color w:val="474747"/>
                <w:sz w:val="16"/>
                <w:szCs w:val="16"/>
                <w:highlight w:val="white"/>
              </w:rPr>
            </w:pPr>
            <w:r w:rsidRPr="00F06074">
              <w:rPr>
                <w:b/>
                <w:bCs/>
                <w:i/>
                <w:color w:val="474747"/>
                <w:sz w:val="16"/>
                <w:szCs w:val="16"/>
                <w:shd w:val="clear" w:color="auto" w:fill="FFFFFF"/>
              </w:rPr>
              <w:t>Jövedelemigazolás benyújtása nélkül</w:t>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1D39EE" w14:textId="77777777" w:rsidR="00632009" w:rsidRPr="00F06074" w:rsidRDefault="00632009" w:rsidP="00632009">
            <w:pPr>
              <w:spacing w:after="0" w:line="240" w:lineRule="auto"/>
              <w:jc w:val="right"/>
              <w:rPr>
                <w:b/>
                <w:bCs/>
                <w:i/>
                <w:color w:val="474747"/>
                <w:sz w:val="16"/>
                <w:szCs w:val="16"/>
                <w:highlight w:val="white"/>
              </w:rPr>
            </w:pPr>
            <w:r w:rsidRPr="00F06074">
              <w:rPr>
                <w:b/>
                <w:bCs/>
                <w:i/>
                <w:color w:val="474747"/>
                <w:sz w:val="16"/>
                <w:szCs w:val="16"/>
                <w:shd w:val="clear" w:color="auto" w:fill="FFFFFF"/>
              </w:rPr>
              <w:t>1850</w:t>
            </w:r>
            <w:r w:rsidRPr="00F06074">
              <w:rPr>
                <w:b/>
                <w:bCs/>
                <w:i/>
                <w:color w:val="000000"/>
                <w:sz w:val="16"/>
                <w:szCs w:val="16"/>
                <w:shd w:val="clear" w:color="auto" w:fill="FFFFFF"/>
              </w:rPr>
              <w:t xml:space="preserve"> Ft</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44CEE" w14:textId="77777777" w:rsidR="00632009" w:rsidRPr="00F06074" w:rsidRDefault="00632009" w:rsidP="00632009">
            <w:pPr>
              <w:spacing w:after="0" w:line="240" w:lineRule="auto"/>
              <w:jc w:val="center"/>
              <w:rPr>
                <w:b/>
                <w:bCs/>
                <w:i/>
                <w:color w:val="474747"/>
                <w:sz w:val="16"/>
                <w:szCs w:val="16"/>
                <w:highlight w:val="white"/>
              </w:rPr>
            </w:pPr>
            <w:r w:rsidRPr="00F06074">
              <w:rPr>
                <w:b/>
                <w:bCs/>
                <w:i/>
                <w:color w:val="474747"/>
                <w:sz w:val="16"/>
                <w:szCs w:val="16"/>
                <w:shd w:val="clear" w:color="auto" w:fill="FFFFFF"/>
              </w:rPr>
              <w:t>38.850</w:t>
            </w:r>
            <w:r w:rsidRPr="00F06074">
              <w:rPr>
                <w:b/>
                <w:bCs/>
                <w:i/>
                <w:color w:val="000000"/>
                <w:sz w:val="16"/>
                <w:szCs w:val="16"/>
                <w:shd w:val="clear" w:color="auto" w:fill="FFFFFF"/>
              </w:rPr>
              <w:t xml:space="preserve"> Ft</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82EC4" w14:textId="77777777" w:rsidR="00632009" w:rsidRPr="00F06074" w:rsidRDefault="00632009" w:rsidP="00632009">
            <w:pPr>
              <w:spacing w:after="0" w:line="240" w:lineRule="auto"/>
              <w:jc w:val="right"/>
              <w:rPr>
                <w:b/>
                <w:bCs/>
                <w:i/>
                <w:color w:val="474747"/>
                <w:sz w:val="16"/>
                <w:szCs w:val="16"/>
                <w:highlight w:val="white"/>
              </w:rPr>
            </w:pPr>
            <w:r w:rsidRPr="00F06074">
              <w:rPr>
                <w:b/>
                <w:bCs/>
                <w:i/>
                <w:color w:val="474747"/>
                <w:sz w:val="16"/>
                <w:szCs w:val="16"/>
                <w:shd w:val="clear" w:color="auto" w:fill="FFFFFF"/>
              </w:rPr>
              <w:t>500</w:t>
            </w:r>
            <w:r w:rsidRPr="00F06074">
              <w:rPr>
                <w:b/>
                <w:bCs/>
                <w:i/>
                <w:color w:val="000000"/>
                <w:sz w:val="16"/>
                <w:szCs w:val="16"/>
                <w:shd w:val="clear" w:color="auto" w:fill="FFFFFF"/>
              </w:rPr>
              <w:t xml:space="preserve"> Ft</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6C2AF" w14:textId="77777777" w:rsidR="00632009" w:rsidRPr="00F06074" w:rsidRDefault="00632009" w:rsidP="00632009">
            <w:pPr>
              <w:spacing w:after="0" w:line="240" w:lineRule="auto"/>
              <w:rPr>
                <w:b/>
                <w:bCs/>
                <w:i/>
                <w:color w:val="474747"/>
                <w:sz w:val="16"/>
                <w:szCs w:val="16"/>
                <w:highlight w:val="white"/>
              </w:rPr>
            </w:pPr>
            <w:r w:rsidRPr="00F06074">
              <w:rPr>
                <w:b/>
                <w:bCs/>
                <w:i/>
                <w:color w:val="474747"/>
                <w:sz w:val="16"/>
                <w:szCs w:val="16"/>
                <w:shd w:val="clear" w:color="auto" w:fill="FFFFFF"/>
              </w:rPr>
              <w:t>10.500</w:t>
            </w:r>
            <w:r w:rsidRPr="00F06074">
              <w:rPr>
                <w:b/>
                <w:bCs/>
                <w:i/>
                <w:color w:val="000000"/>
                <w:sz w:val="16"/>
                <w:szCs w:val="16"/>
                <w:shd w:val="clear" w:color="auto" w:fill="FFFFFF"/>
              </w:rPr>
              <w:t xml:space="preserve"> Ft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D7973B" w14:textId="77777777" w:rsidR="00632009" w:rsidRPr="00F06074" w:rsidRDefault="00632009" w:rsidP="00632009">
            <w:pPr>
              <w:spacing w:after="0" w:line="240" w:lineRule="auto"/>
              <w:jc w:val="right"/>
              <w:rPr>
                <w:b/>
                <w:bCs/>
                <w:i/>
                <w:color w:val="474747"/>
                <w:sz w:val="16"/>
                <w:szCs w:val="16"/>
                <w:shd w:val="clear" w:color="auto" w:fill="FFFFFF"/>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D17C64" w14:textId="77777777" w:rsidR="00632009" w:rsidRPr="00F06074" w:rsidRDefault="00632009" w:rsidP="00632009">
            <w:pPr>
              <w:spacing w:after="0" w:line="240" w:lineRule="auto"/>
              <w:jc w:val="right"/>
              <w:rPr>
                <w:b/>
                <w:bCs/>
                <w:i/>
                <w:color w:val="474747"/>
                <w:sz w:val="16"/>
                <w:szCs w:val="16"/>
                <w:shd w:val="clear" w:color="auto" w:fill="FFFFFF"/>
              </w:rPr>
            </w:pPr>
          </w:p>
        </w:tc>
      </w:tr>
    </w:tbl>
    <w:p w14:paraId="512D2F71" w14:textId="77777777" w:rsidR="008B545F" w:rsidRPr="00063617" w:rsidRDefault="008B545F" w:rsidP="008B545F">
      <w:pPr>
        <w:spacing w:after="0" w:line="240" w:lineRule="auto"/>
        <w:rPr>
          <w:rFonts w:ascii="Times New Roman" w:hAnsi="Times New Roman"/>
          <w:sz w:val="20"/>
          <w:szCs w:val="20"/>
        </w:rPr>
      </w:pPr>
    </w:p>
    <w:p w14:paraId="4D81E7BA" w14:textId="77777777" w:rsidR="008B545F" w:rsidRPr="00063617" w:rsidRDefault="008B545F" w:rsidP="008B545F">
      <w:pPr>
        <w:pStyle w:val="Lista"/>
        <w:spacing w:after="0"/>
        <w:jc w:val="both"/>
        <w:rPr>
          <w:rFonts w:cs="Times New Roman"/>
          <w:szCs w:val="24"/>
          <w:lang w:val="hu-HU"/>
        </w:rPr>
      </w:pPr>
    </w:p>
    <w:p w14:paraId="0BA3B712" w14:textId="77777777" w:rsidR="008B545F" w:rsidRDefault="008B545F" w:rsidP="008B545F">
      <w:pPr>
        <w:spacing w:after="0" w:line="240" w:lineRule="auto"/>
        <w:rPr>
          <w:rFonts w:ascii="Times New Roman" w:hAnsi="Times New Roman"/>
          <w:b/>
          <w:bCs/>
          <w:color w:val="000000"/>
          <w:sz w:val="20"/>
          <w:szCs w:val="20"/>
        </w:rPr>
      </w:pPr>
      <w:r>
        <w:rPr>
          <w:rFonts w:ascii="Times New Roman" w:hAnsi="Times New Roman"/>
          <w:b/>
          <w:bCs/>
          <w:color w:val="000000"/>
          <w:sz w:val="20"/>
          <w:szCs w:val="20"/>
        </w:rPr>
        <w:br w:type="page"/>
      </w:r>
    </w:p>
    <w:p w14:paraId="2A5862D8" w14:textId="056EB7E1" w:rsidR="004C44F9" w:rsidRDefault="005E2823" w:rsidP="00EB6825">
      <w:pPr>
        <w:spacing w:after="0" w:line="240" w:lineRule="auto"/>
        <w:jc w:val="right"/>
        <w:rPr>
          <w:rFonts w:ascii="Times New Roman" w:hAnsi="Times New Roman"/>
          <w:b/>
          <w:bCs/>
          <w:color w:val="000000"/>
        </w:rPr>
      </w:pPr>
      <w:r>
        <w:rPr>
          <w:rFonts w:ascii="Times New Roman" w:hAnsi="Times New Roman"/>
          <w:b/>
          <w:bCs/>
          <w:color w:val="000000"/>
        </w:rPr>
        <w:lastRenderedPageBreak/>
        <w:t>3</w:t>
      </w:r>
      <w:r w:rsidR="004C44F9" w:rsidRPr="00063617">
        <w:rPr>
          <w:rFonts w:ascii="Times New Roman" w:hAnsi="Times New Roman"/>
          <w:b/>
          <w:bCs/>
          <w:color w:val="000000"/>
        </w:rPr>
        <w:t>. melléklet a 3/2015.(II.6.) önkormányzati rendelethez</w:t>
      </w:r>
      <w:r w:rsidR="00B61224">
        <w:rPr>
          <w:rStyle w:val="Lbjegyzet-hivatkozs"/>
          <w:rFonts w:ascii="Times New Roman" w:hAnsi="Times New Roman"/>
          <w:b/>
          <w:bCs/>
          <w:color w:val="000000"/>
        </w:rPr>
        <w:footnoteReference w:id="94"/>
      </w:r>
    </w:p>
    <w:p w14:paraId="56B9C463" w14:textId="09172CD2" w:rsidR="004656D0" w:rsidRDefault="004656D0" w:rsidP="004656D0">
      <w:pPr>
        <w:spacing w:after="0" w:line="240" w:lineRule="auto"/>
        <w:jc w:val="right"/>
        <w:rPr>
          <w:rFonts w:ascii="Times New Roman" w:hAnsi="Times New Roman"/>
          <w:b/>
          <w:bCs/>
          <w:color w:val="000000"/>
        </w:rPr>
      </w:pPr>
    </w:p>
    <w:p w14:paraId="591F1CAD" w14:textId="77777777" w:rsidR="00AE785B" w:rsidRDefault="00AE785B" w:rsidP="004656D0">
      <w:pPr>
        <w:spacing w:after="0" w:line="240" w:lineRule="auto"/>
        <w:jc w:val="right"/>
        <w:rPr>
          <w:rFonts w:ascii="Times New Roman" w:hAnsi="Times New Roman"/>
          <w:b/>
          <w:bCs/>
          <w:color w:val="000000"/>
        </w:rPr>
      </w:pPr>
    </w:p>
    <w:p w14:paraId="54CCFD57" w14:textId="77777777" w:rsidR="00DF18BD" w:rsidRDefault="00DF18BD" w:rsidP="00DF18BD">
      <w:pPr>
        <w:jc w:val="center"/>
        <w:rPr>
          <w:b/>
          <w:i/>
          <w:color w:val="000000"/>
          <w:sz w:val="18"/>
          <w:szCs w:val="18"/>
        </w:rPr>
      </w:pPr>
      <w:r w:rsidRPr="00D67F7F">
        <w:rPr>
          <w:b/>
          <w:i/>
          <w:color w:val="000000"/>
          <w:sz w:val="18"/>
          <w:szCs w:val="18"/>
        </w:rPr>
        <w:t>Gödöllői Egyesített Szociális Intézmény által alkalmazott térítési díjak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126"/>
        <w:gridCol w:w="1126"/>
        <w:gridCol w:w="1131"/>
        <w:gridCol w:w="1126"/>
        <w:gridCol w:w="1142"/>
        <w:gridCol w:w="1142"/>
        <w:gridCol w:w="1143"/>
      </w:tblGrid>
      <w:tr w:rsidR="00DF18BD" w:rsidRPr="00AA773F" w14:paraId="3D268686" w14:textId="77777777" w:rsidTr="005B31DB">
        <w:tc>
          <w:tcPr>
            <w:tcW w:w="9768" w:type="dxa"/>
            <w:gridSpan w:val="8"/>
            <w:shd w:val="clear" w:color="auto" w:fill="DEEAF6"/>
          </w:tcPr>
          <w:p w14:paraId="3FFF387A" w14:textId="77777777" w:rsidR="00DF18BD" w:rsidRPr="00AA773F" w:rsidRDefault="00DF18BD" w:rsidP="00DF18BD">
            <w:pPr>
              <w:spacing w:after="0" w:line="240" w:lineRule="auto"/>
              <w:jc w:val="center"/>
              <w:rPr>
                <w:b/>
                <w:i/>
                <w:color w:val="000000"/>
                <w:sz w:val="16"/>
                <w:szCs w:val="16"/>
              </w:rPr>
            </w:pPr>
            <w:r w:rsidRPr="00AA773F">
              <w:rPr>
                <w:b/>
                <w:i/>
                <w:color w:val="000000"/>
                <w:sz w:val="16"/>
                <w:szCs w:val="16"/>
              </w:rPr>
              <w:t>Gödöllői Egyesített Szociális Intézmény által alkalmazott térítési díjak</w:t>
            </w:r>
          </w:p>
        </w:tc>
      </w:tr>
      <w:tr w:rsidR="00DF18BD" w:rsidRPr="00AA773F" w14:paraId="4633FC06" w14:textId="77777777" w:rsidTr="005B31DB">
        <w:tc>
          <w:tcPr>
            <w:tcW w:w="9768" w:type="dxa"/>
            <w:gridSpan w:val="8"/>
            <w:shd w:val="clear" w:color="auto" w:fill="DEEAF6"/>
          </w:tcPr>
          <w:p w14:paraId="0A03933B" w14:textId="77777777" w:rsidR="00DF18BD" w:rsidRPr="00AA773F" w:rsidRDefault="00DF18BD" w:rsidP="00DF18BD">
            <w:pPr>
              <w:spacing w:after="0" w:line="240" w:lineRule="auto"/>
              <w:jc w:val="center"/>
              <w:rPr>
                <w:b/>
                <w:i/>
                <w:color w:val="000000"/>
                <w:sz w:val="16"/>
                <w:szCs w:val="16"/>
              </w:rPr>
            </w:pPr>
            <w:r w:rsidRPr="00AA773F">
              <w:rPr>
                <w:b/>
                <w:i/>
                <w:color w:val="000000"/>
                <w:sz w:val="16"/>
                <w:szCs w:val="16"/>
              </w:rPr>
              <w:t>Étkezés</w:t>
            </w:r>
          </w:p>
        </w:tc>
      </w:tr>
      <w:tr w:rsidR="00DF18BD" w:rsidRPr="00AA773F" w14:paraId="56784886" w14:textId="77777777" w:rsidTr="005B31DB">
        <w:tc>
          <w:tcPr>
            <w:tcW w:w="9768" w:type="dxa"/>
            <w:gridSpan w:val="8"/>
            <w:shd w:val="clear" w:color="auto" w:fill="auto"/>
          </w:tcPr>
          <w:p w14:paraId="535857DB" w14:textId="77777777" w:rsidR="00DF18BD" w:rsidRPr="00AA773F" w:rsidRDefault="00DF18BD" w:rsidP="00DF18BD">
            <w:pPr>
              <w:pStyle w:val="VastagCm"/>
              <w:spacing w:before="0" w:after="0"/>
              <w:rPr>
                <w:b w:val="0"/>
                <w:i/>
                <w:iCs/>
                <w:sz w:val="16"/>
                <w:szCs w:val="16"/>
              </w:rPr>
            </w:pPr>
            <w:r>
              <w:rPr>
                <w:b w:val="0"/>
                <w:i/>
                <w:iCs/>
                <w:sz w:val="16"/>
                <w:szCs w:val="16"/>
              </w:rPr>
              <w:t>szociális vetítési alap</w:t>
            </w:r>
            <w:r w:rsidRPr="00AA773F">
              <w:rPr>
                <w:b w:val="0"/>
                <w:i/>
                <w:iCs/>
                <w:sz w:val="16"/>
                <w:szCs w:val="16"/>
              </w:rPr>
              <w:t xml:space="preserve"> alapján számolt jövedelemsávok</w:t>
            </w:r>
          </w:p>
          <w:p w14:paraId="7F2F590D" w14:textId="77777777" w:rsidR="00DF18BD" w:rsidRPr="00AA773F" w:rsidRDefault="00DF18BD" w:rsidP="00DF18BD">
            <w:pPr>
              <w:spacing w:after="0" w:line="240" w:lineRule="auto"/>
              <w:jc w:val="center"/>
              <w:rPr>
                <w:b/>
                <w:i/>
                <w:color w:val="000000"/>
                <w:sz w:val="16"/>
                <w:szCs w:val="16"/>
              </w:rPr>
            </w:pPr>
          </w:p>
        </w:tc>
      </w:tr>
      <w:tr w:rsidR="00DF18BD" w:rsidRPr="00AA773F" w14:paraId="6BB7B6BD" w14:textId="77777777" w:rsidTr="005B31DB">
        <w:tc>
          <w:tcPr>
            <w:tcW w:w="9768" w:type="dxa"/>
            <w:gridSpan w:val="8"/>
            <w:shd w:val="clear" w:color="auto" w:fill="auto"/>
          </w:tcPr>
          <w:p w14:paraId="5F831FCF" w14:textId="77777777" w:rsidR="00DF18BD" w:rsidRPr="00AA773F" w:rsidRDefault="00DF18BD" w:rsidP="00DF18BD">
            <w:pPr>
              <w:pStyle w:val="VastagCm"/>
              <w:spacing w:before="0" w:after="0"/>
              <w:rPr>
                <w:bCs w:val="0"/>
                <w:i/>
                <w:iCs/>
                <w:sz w:val="16"/>
                <w:szCs w:val="16"/>
              </w:rPr>
            </w:pPr>
            <w:r w:rsidRPr="00AA773F">
              <w:rPr>
                <w:bCs w:val="0"/>
                <w:i/>
                <w:iCs/>
                <w:sz w:val="16"/>
                <w:szCs w:val="16"/>
              </w:rPr>
              <w:t>étkeztetés elvitellel, helyben fogyasztással</w:t>
            </w:r>
          </w:p>
          <w:p w14:paraId="44682DF4" w14:textId="77777777" w:rsidR="00DF18BD" w:rsidRPr="00AA773F" w:rsidRDefault="00DF18BD" w:rsidP="00DF18BD">
            <w:pPr>
              <w:spacing w:after="0" w:line="240" w:lineRule="auto"/>
              <w:jc w:val="center"/>
              <w:rPr>
                <w:b/>
                <w:i/>
                <w:color w:val="000000"/>
                <w:sz w:val="16"/>
                <w:szCs w:val="16"/>
              </w:rPr>
            </w:pPr>
          </w:p>
        </w:tc>
      </w:tr>
      <w:tr w:rsidR="00DF18BD" w:rsidRPr="00AA773F" w14:paraId="4B1F4331" w14:textId="77777777" w:rsidTr="005B31DB">
        <w:tc>
          <w:tcPr>
            <w:tcW w:w="1221" w:type="dxa"/>
            <w:shd w:val="clear" w:color="auto" w:fill="auto"/>
          </w:tcPr>
          <w:p w14:paraId="01EA6D58" w14:textId="77777777" w:rsidR="00DF18BD" w:rsidRPr="00AA773F" w:rsidRDefault="00DF18BD" w:rsidP="00DF18BD">
            <w:pPr>
              <w:spacing w:after="0" w:line="240" w:lineRule="auto"/>
              <w:jc w:val="center"/>
              <w:rPr>
                <w:b/>
                <w:bCs/>
                <w:i/>
                <w:color w:val="000000"/>
                <w:sz w:val="16"/>
                <w:szCs w:val="16"/>
              </w:rPr>
            </w:pPr>
            <w:r w:rsidRPr="00AA773F">
              <w:rPr>
                <w:b/>
                <w:bCs/>
                <w:i/>
                <w:iCs/>
                <w:sz w:val="16"/>
                <w:szCs w:val="16"/>
              </w:rPr>
              <w:t>100% alatt</w:t>
            </w:r>
          </w:p>
        </w:tc>
        <w:tc>
          <w:tcPr>
            <w:tcW w:w="1221" w:type="dxa"/>
            <w:shd w:val="clear" w:color="auto" w:fill="auto"/>
          </w:tcPr>
          <w:p w14:paraId="1971860A" w14:textId="77777777" w:rsidR="00DF18BD" w:rsidRPr="00AA773F" w:rsidRDefault="00DF18BD" w:rsidP="00DF18BD">
            <w:pPr>
              <w:spacing w:after="0" w:line="240" w:lineRule="auto"/>
              <w:jc w:val="center"/>
              <w:rPr>
                <w:b/>
                <w:bCs/>
                <w:i/>
                <w:color w:val="000000"/>
                <w:sz w:val="16"/>
                <w:szCs w:val="16"/>
              </w:rPr>
            </w:pPr>
            <w:r w:rsidRPr="00AA773F">
              <w:rPr>
                <w:b/>
                <w:bCs/>
                <w:i/>
                <w:iCs/>
                <w:sz w:val="16"/>
                <w:szCs w:val="16"/>
              </w:rPr>
              <w:t>101%-150%</w:t>
            </w:r>
          </w:p>
        </w:tc>
        <w:tc>
          <w:tcPr>
            <w:tcW w:w="1221" w:type="dxa"/>
            <w:shd w:val="clear" w:color="auto" w:fill="auto"/>
          </w:tcPr>
          <w:p w14:paraId="332FE289" w14:textId="77777777" w:rsidR="00DF18BD" w:rsidRPr="00AA773F" w:rsidRDefault="00DF18BD" w:rsidP="00DF18BD">
            <w:pPr>
              <w:spacing w:after="0" w:line="240" w:lineRule="auto"/>
              <w:jc w:val="center"/>
              <w:rPr>
                <w:b/>
                <w:bCs/>
                <w:i/>
                <w:color w:val="000000"/>
                <w:sz w:val="16"/>
                <w:szCs w:val="16"/>
              </w:rPr>
            </w:pPr>
            <w:r w:rsidRPr="00AA773F">
              <w:rPr>
                <w:b/>
                <w:bCs/>
                <w:i/>
                <w:iCs/>
                <w:sz w:val="16"/>
                <w:szCs w:val="16"/>
              </w:rPr>
              <w:t>151%-250%</w:t>
            </w:r>
          </w:p>
        </w:tc>
        <w:tc>
          <w:tcPr>
            <w:tcW w:w="1221" w:type="dxa"/>
            <w:shd w:val="clear" w:color="auto" w:fill="auto"/>
          </w:tcPr>
          <w:p w14:paraId="4F127564" w14:textId="77777777" w:rsidR="00DF18BD" w:rsidRPr="00AA773F" w:rsidRDefault="00DF18BD" w:rsidP="00DF18BD">
            <w:pPr>
              <w:spacing w:after="0" w:line="240" w:lineRule="auto"/>
              <w:jc w:val="center"/>
              <w:rPr>
                <w:b/>
                <w:bCs/>
                <w:i/>
                <w:color w:val="000000"/>
                <w:sz w:val="16"/>
                <w:szCs w:val="16"/>
              </w:rPr>
            </w:pPr>
            <w:r w:rsidRPr="00AA773F">
              <w:rPr>
                <w:b/>
                <w:bCs/>
                <w:i/>
                <w:iCs/>
                <w:sz w:val="16"/>
                <w:szCs w:val="16"/>
              </w:rPr>
              <w:t>251%-300%</w:t>
            </w:r>
          </w:p>
        </w:tc>
        <w:tc>
          <w:tcPr>
            <w:tcW w:w="1221" w:type="dxa"/>
            <w:shd w:val="clear" w:color="auto" w:fill="auto"/>
          </w:tcPr>
          <w:p w14:paraId="122E4C15" w14:textId="77777777" w:rsidR="00DF18BD" w:rsidRPr="00AA773F" w:rsidRDefault="00DF18BD" w:rsidP="00DF18BD">
            <w:pPr>
              <w:spacing w:after="0" w:line="240" w:lineRule="auto"/>
              <w:jc w:val="center"/>
              <w:rPr>
                <w:b/>
                <w:bCs/>
                <w:i/>
                <w:color w:val="000000"/>
                <w:sz w:val="16"/>
                <w:szCs w:val="16"/>
              </w:rPr>
            </w:pPr>
            <w:r w:rsidRPr="00AA773F">
              <w:rPr>
                <w:b/>
                <w:bCs/>
                <w:i/>
                <w:iCs/>
                <w:sz w:val="16"/>
                <w:szCs w:val="16"/>
              </w:rPr>
              <w:t>301%-350%</w:t>
            </w:r>
          </w:p>
        </w:tc>
        <w:tc>
          <w:tcPr>
            <w:tcW w:w="1221" w:type="dxa"/>
            <w:shd w:val="clear" w:color="auto" w:fill="auto"/>
          </w:tcPr>
          <w:p w14:paraId="15297170" w14:textId="77777777" w:rsidR="00DF18BD" w:rsidRPr="00AA773F" w:rsidRDefault="00DF18BD" w:rsidP="00DF18BD">
            <w:pPr>
              <w:spacing w:after="0" w:line="240" w:lineRule="auto"/>
              <w:jc w:val="center"/>
              <w:rPr>
                <w:b/>
                <w:bCs/>
                <w:i/>
                <w:color w:val="000000"/>
                <w:sz w:val="16"/>
                <w:szCs w:val="16"/>
              </w:rPr>
            </w:pPr>
            <w:r w:rsidRPr="00AA773F">
              <w:rPr>
                <w:b/>
                <w:bCs/>
                <w:i/>
                <w:iCs/>
                <w:sz w:val="16"/>
                <w:szCs w:val="16"/>
              </w:rPr>
              <w:t>351%-450%</w:t>
            </w:r>
          </w:p>
        </w:tc>
        <w:tc>
          <w:tcPr>
            <w:tcW w:w="1221" w:type="dxa"/>
            <w:shd w:val="clear" w:color="auto" w:fill="auto"/>
          </w:tcPr>
          <w:p w14:paraId="71F184D1" w14:textId="77777777" w:rsidR="00DF18BD" w:rsidRPr="00AA773F" w:rsidRDefault="00DF18BD" w:rsidP="00DF18BD">
            <w:pPr>
              <w:spacing w:after="0" w:line="240" w:lineRule="auto"/>
              <w:jc w:val="center"/>
              <w:rPr>
                <w:b/>
                <w:bCs/>
                <w:i/>
                <w:color w:val="000000"/>
                <w:sz w:val="16"/>
                <w:szCs w:val="16"/>
              </w:rPr>
            </w:pPr>
            <w:r w:rsidRPr="00AA773F">
              <w:rPr>
                <w:b/>
                <w:bCs/>
                <w:i/>
                <w:iCs/>
                <w:sz w:val="16"/>
                <w:szCs w:val="16"/>
              </w:rPr>
              <w:t>451%-500%</w:t>
            </w:r>
          </w:p>
        </w:tc>
        <w:tc>
          <w:tcPr>
            <w:tcW w:w="1221" w:type="dxa"/>
            <w:shd w:val="clear" w:color="auto" w:fill="auto"/>
          </w:tcPr>
          <w:p w14:paraId="5981296E" w14:textId="77777777" w:rsidR="00DF18BD" w:rsidRPr="00AA773F" w:rsidRDefault="00DF18BD" w:rsidP="00DF18BD">
            <w:pPr>
              <w:spacing w:after="0" w:line="240" w:lineRule="auto"/>
              <w:jc w:val="center"/>
              <w:rPr>
                <w:b/>
                <w:bCs/>
                <w:i/>
                <w:color w:val="000000"/>
                <w:sz w:val="16"/>
                <w:szCs w:val="16"/>
              </w:rPr>
            </w:pPr>
            <w:r w:rsidRPr="00AA773F">
              <w:rPr>
                <w:b/>
                <w:bCs/>
                <w:i/>
                <w:iCs/>
                <w:sz w:val="16"/>
                <w:szCs w:val="16"/>
              </w:rPr>
              <w:t>501%-től</w:t>
            </w:r>
          </w:p>
        </w:tc>
      </w:tr>
      <w:tr w:rsidR="00DF18BD" w:rsidRPr="00AA773F" w14:paraId="278D41BE" w14:textId="77777777" w:rsidTr="005B31DB">
        <w:tc>
          <w:tcPr>
            <w:tcW w:w="1221" w:type="dxa"/>
            <w:shd w:val="clear" w:color="auto" w:fill="auto"/>
          </w:tcPr>
          <w:p w14:paraId="09618DAA" w14:textId="77777777" w:rsidR="00DF18BD" w:rsidRPr="00AA773F" w:rsidRDefault="00DF18BD" w:rsidP="00DF18BD">
            <w:pPr>
              <w:spacing w:after="0" w:line="240" w:lineRule="auto"/>
              <w:jc w:val="center"/>
              <w:rPr>
                <w:i/>
                <w:iCs/>
                <w:sz w:val="16"/>
                <w:szCs w:val="16"/>
              </w:rPr>
            </w:pPr>
            <w:r w:rsidRPr="00AA773F">
              <w:rPr>
                <w:i/>
                <w:iCs/>
                <w:sz w:val="16"/>
                <w:szCs w:val="16"/>
              </w:rPr>
              <w:t>0.-Ft-</w:t>
            </w:r>
          </w:p>
          <w:p w14:paraId="7E846495" w14:textId="77777777" w:rsidR="00DF18BD" w:rsidRPr="00AA773F" w:rsidRDefault="00DF18BD" w:rsidP="00DF18BD">
            <w:pPr>
              <w:spacing w:after="0" w:line="240" w:lineRule="auto"/>
              <w:jc w:val="center"/>
              <w:rPr>
                <w:i/>
                <w:color w:val="000000"/>
                <w:sz w:val="16"/>
                <w:szCs w:val="16"/>
              </w:rPr>
            </w:pPr>
            <w:r w:rsidRPr="00AA773F">
              <w:rPr>
                <w:i/>
                <w:iCs/>
                <w:sz w:val="16"/>
                <w:szCs w:val="16"/>
              </w:rPr>
              <w:t>28.500.-Ft</w:t>
            </w:r>
          </w:p>
        </w:tc>
        <w:tc>
          <w:tcPr>
            <w:tcW w:w="1221" w:type="dxa"/>
            <w:shd w:val="clear" w:color="auto" w:fill="auto"/>
          </w:tcPr>
          <w:p w14:paraId="3813A051" w14:textId="77777777" w:rsidR="00DF18BD" w:rsidRPr="00AA773F" w:rsidRDefault="00DF18BD" w:rsidP="00DF18BD">
            <w:pPr>
              <w:pStyle w:val="TableParagraph"/>
              <w:spacing w:before="0"/>
              <w:ind w:left="0"/>
              <w:rPr>
                <w:rFonts w:ascii="Times New Roman" w:hAnsi="Times New Roman" w:cs="Times New Roman"/>
                <w:i/>
                <w:iCs/>
                <w:sz w:val="16"/>
                <w:szCs w:val="16"/>
              </w:rPr>
            </w:pPr>
            <w:r w:rsidRPr="00AA773F">
              <w:rPr>
                <w:rFonts w:ascii="Times New Roman" w:hAnsi="Times New Roman" w:cs="Times New Roman"/>
                <w:i/>
                <w:iCs/>
                <w:sz w:val="16"/>
                <w:szCs w:val="16"/>
              </w:rPr>
              <w:t>28.501-Ft-tól</w:t>
            </w:r>
          </w:p>
          <w:p w14:paraId="63FA0463" w14:textId="77777777" w:rsidR="00DF18BD" w:rsidRPr="00AA773F" w:rsidRDefault="00DF18BD" w:rsidP="00DF18BD">
            <w:pPr>
              <w:pStyle w:val="VastagCm"/>
              <w:spacing w:before="0" w:after="0"/>
              <w:jc w:val="left"/>
              <w:rPr>
                <w:b w:val="0"/>
                <w:bCs w:val="0"/>
                <w:i/>
                <w:iCs/>
                <w:sz w:val="16"/>
                <w:szCs w:val="16"/>
              </w:rPr>
            </w:pPr>
            <w:r w:rsidRPr="00AA773F">
              <w:rPr>
                <w:b w:val="0"/>
                <w:bCs w:val="0"/>
                <w:i/>
                <w:iCs/>
                <w:sz w:val="16"/>
                <w:szCs w:val="16"/>
              </w:rPr>
              <w:t>42.750.-Ft-ig</w:t>
            </w:r>
          </w:p>
          <w:p w14:paraId="09873651" w14:textId="77777777" w:rsidR="00DF18BD" w:rsidRPr="00AA773F" w:rsidRDefault="00DF18BD" w:rsidP="00DF18BD">
            <w:pPr>
              <w:spacing w:after="0" w:line="240" w:lineRule="auto"/>
              <w:jc w:val="center"/>
              <w:rPr>
                <w:i/>
                <w:color w:val="000000"/>
                <w:sz w:val="16"/>
                <w:szCs w:val="16"/>
              </w:rPr>
            </w:pPr>
          </w:p>
        </w:tc>
        <w:tc>
          <w:tcPr>
            <w:tcW w:w="1221" w:type="dxa"/>
            <w:shd w:val="clear" w:color="auto" w:fill="auto"/>
          </w:tcPr>
          <w:p w14:paraId="233B6791" w14:textId="77777777" w:rsidR="00DF18BD" w:rsidRPr="00AA773F" w:rsidRDefault="00DF18BD" w:rsidP="00DF18BD">
            <w:pPr>
              <w:pStyle w:val="TableParagraph"/>
              <w:spacing w:before="0"/>
              <w:ind w:left="0"/>
              <w:rPr>
                <w:rFonts w:ascii="Times New Roman" w:hAnsi="Times New Roman" w:cs="Times New Roman"/>
                <w:i/>
                <w:iCs/>
                <w:sz w:val="16"/>
                <w:szCs w:val="16"/>
              </w:rPr>
            </w:pPr>
            <w:r w:rsidRPr="00AA773F">
              <w:rPr>
                <w:rFonts w:ascii="Times New Roman" w:hAnsi="Times New Roman" w:cs="Times New Roman"/>
                <w:i/>
                <w:iCs/>
                <w:sz w:val="16"/>
                <w:szCs w:val="16"/>
              </w:rPr>
              <w:t>42.751.- Ft</w:t>
            </w:r>
            <w:r w:rsidRPr="00AA773F">
              <w:rPr>
                <w:i/>
                <w:iCs/>
                <w:sz w:val="16"/>
                <w:szCs w:val="16"/>
              </w:rPr>
              <w:t>-tól</w:t>
            </w:r>
          </w:p>
          <w:p w14:paraId="3900EA9C" w14:textId="77777777" w:rsidR="00DF18BD" w:rsidRPr="00AA773F" w:rsidRDefault="00DF18BD" w:rsidP="00DF18BD">
            <w:pPr>
              <w:spacing w:after="0" w:line="240" w:lineRule="auto"/>
              <w:rPr>
                <w:i/>
                <w:color w:val="000000"/>
                <w:sz w:val="16"/>
                <w:szCs w:val="16"/>
              </w:rPr>
            </w:pPr>
            <w:r w:rsidRPr="00AA773F">
              <w:rPr>
                <w:i/>
                <w:iCs/>
                <w:sz w:val="16"/>
                <w:szCs w:val="16"/>
              </w:rPr>
              <w:t>71.250.-Ft -ig</w:t>
            </w:r>
          </w:p>
        </w:tc>
        <w:tc>
          <w:tcPr>
            <w:tcW w:w="1221" w:type="dxa"/>
            <w:shd w:val="clear" w:color="auto" w:fill="auto"/>
          </w:tcPr>
          <w:p w14:paraId="733540B4" w14:textId="77777777" w:rsidR="00DF18BD" w:rsidRPr="00AA773F" w:rsidRDefault="00DF18BD" w:rsidP="00DF18BD">
            <w:pPr>
              <w:pStyle w:val="TableParagraph"/>
              <w:spacing w:before="0"/>
              <w:ind w:left="0"/>
              <w:rPr>
                <w:rFonts w:ascii="Times New Roman" w:hAnsi="Times New Roman" w:cs="Times New Roman"/>
                <w:i/>
                <w:iCs/>
                <w:w w:val="105"/>
                <w:sz w:val="16"/>
                <w:szCs w:val="16"/>
              </w:rPr>
            </w:pPr>
            <w:r w:rsidRPr="00AA773F">
              <w:rPr>
                <w:rFonts w:ascii="Times New Roman" w:hAnsi="Times New Roman" w:cs="Times New Roman"/>
                <w:i/>
                <w:iCs/>
                <w:w w:val="105"/>
                <w:sz w:val="16"/>
                <w:szCs w:val="16"/>
              </w:rPr>
              <w:t>71.251.-Ft</w:t>
            </w:r>
            <w:r w:rsidRPr="00AA773F">
              <w:rPr>
                <w:i/>
                <w:iCs/>
                <w:w w:val="105"/>
                <w:sz w:val="16"/>
                <w:szCs w:val="16"/>
              </w:rPr>
              <w:t>–tól</w:t>
            </w:r>
          </w:p>
          <w:p w14:paraId="5D003805" w14:textId="77777777" w:rsidR="00DF18BD" w:rsidRPr="00AA773F" w:rsidRDefault="00DF18BD" w:rsidP="00DF18BD">
            <w:pPr>
              <w:pStyle w:val="TableParagraph"/>
              <w:spacing w:before="0"/>
              <w:ind w:left="0"/>
              <w:rPr>
                <w:rFonts w:ascii="Times New Roman" w:hAnsi="Times New Roman" w:cs="Times New Roman"/>
                <w:i/>
                <w:iCs/>
                <w:sz w:val="16"/>
                <w:szCs w:val="16"/>
              </w:rPr>
            </w:pPr>
            <w:r w:rsidRPr="00AA773F">
              <w:rPr>
                <w:rFonts w:ascii="Times New Roman" w:hAnsi="Times New Roman" w:cs="Times New Roman"/>
                <w:i/>
                <w:iCs/>
                <w:sz w:val="16"/>
                <w:szCs w:val="16"/>
              </w:rPr>
              <w:t>85.500.-Ft</w:t>
            </w:r>
            <w:r w:rsidRPr="00AA773F">
              <w:rPr>
                <w:i/>
                <w:iCs/>
                <w:sz w:val="16"/>
                <w:szCs w:val="16"/>
              </w:rPr>
              <w:t>-ig</w:t>
            </w:r>
          </w:p>
        </w:tc>
        <w:tc>
          <w:tcPr>
            <w:tcW w:w="1221" w:type="dxa"/>
            <w:shd w:val="clear" w:color="auto" w:fill="auto"/>
          </w:tcPr>
          <w:p w14:paraId="6C71F0C1" w14:textId="77777777" w:rsidR="00DF18BD" w:rsidRPr="00AA773F" w:rsidRDefault="00DF18BD" w:rsidP="00DF18BD">
            <w:pPr>
              <w:pStyle w:val="TableParagraph"/>
              <w:spacing w:before="0"/>
              <w:ind w:left="0"/>
              <w:rPr>
                <w:rFonts w:ascii="Times New Roman" w:hAnsi="Times New Roman" w:cs="Times New Roman"/>
                <w:i/>
                <w:iCs/>
                <w:sz w:val="16"/>
                <w:szCs w:val="16"/>
              </w:rPr>
            </w:pPr>
            <w:r w:rsidRPr="00AA773F">
              <w:rPr>
                <w:rFonts w:ascii="Times New Roman" w:hAnsi="Times New Roman" w:cs="Times New Roman"/>
                <w:i/>
                <w:iCs/>
                <w:sz w:val="16"/>
                <w:szCs w:val="16"/>
              </w:rPr>
              <w:t>85.501.-Ft</w:t>
            </w:r>
            <w:r w:rsidRPr="00AA773F">
              <w:rPr>
                <w:i/>
                <w:iCs/>
                <w:sz w:val="16"/>
                <w:szCs w:val="16"/>
              </w:rPr>
              <w:t>-tól</w:t>
            </w:r>
          </w:p>
          <w:p w14:paraId="6A2E0D41" w14:textId="77777777" w:rsidR="00DF18BD" w:rsidRPr="00AA773F" w:rsidRDefault="00DF18BD" w:rsidP="00DF18BD">
            <w:pPr>
              <w:pStyle w:val="TableParagraph"/>
              <w:spacing w:before="0"/>
              <w:ind w:left="0"/>
              <w:rPr>
                <w:rFonts w:ascii="Times New Roman" w:hAnsi="Times New Roman" w:cs="Times New Roman"/>
                <w:i/>
                <w:iCs/>
                <w:sz w:val="16"/>
                <w:szCs w:val="16"/>
              </w:rPr>
            </w:pPr>
            <w:r w:rsidRPr="00AA773F">
              <w:rPr>
                <w:rFonts w:ascii="Times New Roman" w:hAnsi="Times New Roman" w:cs="Times New Roman"/>
                <w:i/>
                <w:iCs/>
                <w:sz w:val="16"/>
                <w:szCs w:val="16"/>
              </w:rPr>
              <w:t>99.750.-Ft</w:t>
            </w:r>
            <w:r w:rsidRPr="00AA773F">
              <w:rPr>
                <w:i/>
                <w:iCs/>
                <w:sz w:val="16"/>
                <w:szCs w:val="16"/>
              </w:rPr>
              <w:t>-ig</w:t>
            </w:r>
          </w:p>
        </w:tc>
        <w:tc>
          <w:tcPr>
            <w:tcW w:w="1221" w:type="dxa"/>
            <w:shd w:val="clear" w:color="auto" w:fill="auto"/>
          </w:tcPr>
          <w:p w14:paraId="03BF5B3F" w14:textId="77777777" w:rsidR="00DF18BD" w:rsidRPr="00AA773F" w:rsidRDefault="00DF18BD" w:rsidP="00DF18BD">
            <w:pPr>
              <w:pStyle w:val="TableParagraph"/>
              <w:spacing w:before="0"/>
              <w:ind w:left="0"/>
              <w:rPr>
                <w:rFonts w:ascii="Times New Roman" w:hAnsi="Times New Roman" w:cs="Times New Roman"/>
                <w:i/>
                <w:iCs/>
                <w:sz w:val="16"/>
                <w:szCs w:val="16"/>
              </w:rPr>
            </w:pPr>
            <w:r w:rsidRPr="00AA773F">
              <w:rPr>
                <w:rFonts w:ascii="Times New Roman" w:hAnsi="Times New Roman" w:cs="Times New Roman"/>
                <w:i/>
                <w:iCs/>
                <w:sz w:val="16"/>
                <w:szCs w:val="16"/>
              </w:rPr>
              <w:t>99.751.-Ft</w:t>
            </w:r>
            <w:r w:rsidRPr="00AA773F">
              <w:rPr>
                <w:i/>
                <w:iCs/>
                <w:sz w:val="16"/>
                <w:szCs w:val="16"/>
              </w:rPr>
              <w:t>-tól</w:t>
            </w:r>
          </w:p>
          <w:p w14:paraId="5F1C3130" w14:textId="77777777" w:rsidR="00DF18BD" w:rsidRPr="00AA773F" w:rsidRDefault="00DF18BD" w:rsidP="00DF18BD">
            <w:pPr>
              <w:pStyle w:val="TableParagraph"/>
              <w:spacing w:before="0"/>
              <w:ind w:left="0"/>
              <w:rPr>
                <w:rFonts w:ascii="Times New Roman" w:hAnsi="Times New Roman" w:cs="Times New Roman"/>
                <w:i/>
                <w:iCs/>
                <w:sz w:val="16"/>
                <w:szCs w:val="16"/>
              </w:rPr>
            </w:pPr>
            <w:r w:rsidRPr="00AA773F">
              <w:rPr>
                <w:rFonts w:ascii="Times New Roman" w:hAnsi="Times New Roman" w:cs="Times New Roman"/>
                <w:i/>
                <w:iCs/>
                <w:sz w:val="16"/>
                <w:szCs w:val="16"/>
              </w:rPr>
              <w:t>128.250.-Ft</w:t>
            </w:r>
            <w:r w:rsidRPr="00AA773F">
              <w:rPr>
                <w:i/>
                <w:iCs/>
                <w:sz w:val="16"/>
                <w:szCs w:val="16"/>
              </w:rPr>
              <w:t>-ig</w:t>
            </w:r>
          </w:p>
        </w:tc>
        <w:tc>
          <w:tcPr>
            <w:tcW w:w="1221" w:type="dxa"/>
            <w:shd w:val="clear" w:color="auto" w:fill="auto"/>
          </w:tcPr>
          <w:p w14:paraId="5797EC35" w14:textId="77777777" w:rsidR="00DF18BD" w:rsidRPr="00AA773F" w:rsidRDefault="00DF18BD" w:rsidP="00DF18BD">
            <w:pPr>
              <w:pStyle w:val="TableParagraph"/>
              <w:spacing w:before="0"/>
              <w:ind w:left="0"/>
              <w:rPr>
                <w:rFonts w:ascii="Times New Roman" w:hAnsi="Times New Roman" w:cs="Times New Roman"/>
                <w:i/>
                <w:iCs/>
                <w:sz w:val="16"/>
                <w:szCs w:val="16"/>
              </w:rPr>
            </w:pPr>
            <w:r w:rsidRPr="00AA773F">
              <w:rPr>
                <w:rFonts w:ascii="Times New Roman" w:hAnsi="Times New Roman" w:cs="Times New Roman"/>
                <w:i/>
                <w:iCs/>
                <w:sz w:val="16"/>
                <w:szCs w:val="16"/>
              </w:rPr>
              <w:t>128.251.-Ft</w:t>
            </w:r>
            <w:r w:rsidRPr="00AA773F">
              <w:rPr>
                <w:i/>
                <w:iCs/>
                <w:sz w:val="16"/>
                <w:szCs w:val="16"/>
              </w:rPr>
              <w:t>-tól</w:t>
            </w:r>
          </w:p>
          <w:p w14:paraId="7A4D8B10" w14:textId="77777777" w:rsidR="00DF18BD" w:rsidRPr="00AA773F" w:rsidRDefault="00DF18BD" w:rsidP="00DF18BD">
            <w:pPr>
              <w:pStyle w:val="TableParagraph"/>
              <w:spacing w:before="0"/>
              <w:ind w:left="0"/>
              <w:rPr>
                <w:rFonts w:ascii="Times New Roman" w:hAnsi="Times New Roman" w:cs="Times New Roman"/>
                <w:i/>
                <w:iCs/>
                <w:sz w:val="16"/>
                <w:szCs w:val="16"/>
              </w:rPr>
            </w:pPr>
            <w:r w:rsidRPr="00AA773F">
              <w:rPr>
                <w:rFonts w:ascii="Times New Roman" w:hAnsi="Times New Roman" w:cs="Times New Roman"/>
                <w:i/>
                <w:iCs/>
                <w:sz w:val="16"/>
                <w:szCs w:val="16"/>
              </w:rPr>
              <w:t>142.500.-Ft</w:t>
            </w:r>
            <w:r w:rsidRPr="00AA773F">
              <w:rPr>
                <w:i/>
                <w:iCs/>
                <w:sz w:val="16"/>
                <w:szCs w:val="16"/>
              </w:rPr>
              <w:t>-ig</w:t>
            </w:r>
          </w:p>
        </w:tc>
        <w:tc>
          <w:tcPr>
            <w:tcW w:w="1221" w:type="dxa"/>
            <w:shd w:val="clear" w:color="auto" w:fill="auto"/>
          </w:tcPr>
          <w:p w14:paraId="0BDCCE8A" w14:textId="77777777" w:rsidR="00DF18BD" w:rsidRPr="00AA773F" w:rsidRDefault="00DF18BD" w:rsidP="00DF18BD">
            <w:pPr>
              <w:pStyle w:val="VastagCm"/>
              <w:spacing w:before="0" w:after="0"/>
              <w:jc w:val="both"/>
              <w:rPr>
                <w:b w:val="0"/>
                <w:bCs w:val="0"/>
                <w:i/>
                <w:iCs/>
                <w:sz w:val="16"/>
                <w:szCs w:val="16"/>
              </w:rPr>
            </w:pPr>
            <w:r w:rsidRPr="00AA773F">
              <w:rPr>
                <w:b w:val="0"/>
                <w:bCs w:val="0"/>
                <w:i/>
                <w:iCs/>
                <w:sz w:val="16"/>
                <w:szCs w:val="16"/>
              </w:rPr>
              <w:t>142.501.-Ft</w:t>
            </w:r>
          </w:p>
          <w:p w14:paraId="30EC4300" w14:textId="77777777" w:rsidR="00DF18BD" w:rsidRPr="00AA773F" w:rsidRDefault="00DF18BD" w:rsidP="00DF18BD">
            <w:pPr>
              <w:pStyle w:val="VastagCm"/>
              <w:spacing w:before="0" w:after="0"/>
              <w:jc w:val="both"/>
              <w:rPr>
                <w:b w:val="0"/>
                <w:bCs w:val="0"/>
                <w:i/>
                <w:iCs/>
                <w:sz w:val="16"/>
                <w:szCs w:val="16"/>
              </w:rPr>
            </w:pPr>
            <w:r w:rsidRPr="00AA773F">
              <w:rPr>
                <w:b w:val="0"/>
                <w:bCs w:val="0"/>
                <w:i/>
                <w:iCs/>
                <w:sz w:val="16"/>
                <w:szCs w:val="16"/>
              </w:rPr>
              <w:t xml:space="preserve"> -tól</w:t>
            </w:r>
          </w:p>
          <w:p w14:paraId="72D319AF" w14:textId="77777777" w:rsidR="00DF18BD" w:rsidRPr="00AA773F" w:rsidRDefault="00DF18BD" w:rsidP="00DF18BD">
            <w:pPr>
              <w:spacing w:after="0" w:line="240" w:lineRule="auto"/>
              <w:rPr>
                <w:i/>
                <w:color w:val="000000"/>
                <w:sz w:val="16"/>
                <w:szCs w:val="16"/>
              </w:rPr>
            </w:pPr>
          </w:p>
        </w:tc>
      </w:tr>
      <w:tr w:rsidR="00DF18BD" w:rsidRPr="00AA773F" w14:paraId="00F7CFEE" w14:textId="77777777" w:rsidTr="005B31DB">
        <w:tc>
          <w:tcPr>
            <w:tcW w:w="1221" w:type="dxa"/>
            <w:shd w:val="clear" w:color="auto" w:fill="auto"/>
          </w:tcPr>
          <w:p w14:paraId="711FD08A" w14:textId="77777777" w:rsidR="00DF18BD" w:rsidRPr="00AA773F" w:rsidRDefault="00DF18BD" w:rsidP="00DF18BD">
            <w:pPr>
              <w:pStyle w:val="VastagCm"/>
              <w:spacing w:before="0" w:after="0"/>
              <w:rPr>
                <w:bCs w:val="0"/>
                <w:i/>
                <w:iCs/>
                <w:sz w:val="16"/>
                <w:szCs w:val="16"/>
              </w:rPr>
            </w:pPr>
            <w:r w:rsidRPr="00AA773F">
              <w:rPr>
                <w:bCs w:val="0"/>
                <w:i/>
                <w:iCs/>
                <w:sz w:val="16"/>
                <w:szCs w:val="16"/>
              </w:rPr>
              <w:t>0.-/adag</w:t>
            </w:r>
          </w:p>
          <w:p w14:paraId="6C903903" w14:textId="77777777" w:rsidR="00DF18BD" w:rsidRPr="00AA773F" w:rsidRDefault="00DF18BD" w:rsidP="00DF18BD">
            <w:pPr>
              <w:spacing w:after="0" w:line="240" w:lineRule="auto"/>
              <w:jc w:val="center"/>
              <w:rPr>
                <w:b/>
                <w:i/>
                <w:color w:val="000000"/>
                <w:sz w:val="16"/>
                <w:szCs w:val="16"/>
              </w:rPr>
            </w:pPr>
          </w:p>
        </w:tc>
        <w:tc>
          <w:tcPr>
            <w:tcW w:w="1221" w:type="dxa"/>
            <w:shd w:val="clear" w:color="auto" w:fill="auto"/>
          </w:tcPr>
          <w:p w14:paraId="73E82418" w14:textId="77777777" w:rsidR="00DF18BD" w:rsidRPr="00AA773F" w:rsidRDefault="00DF18BD" w:rsidP="00DF18BD">
            <w:pPr>
              <w:spacing w:after="0" w:line="240" w:lineRule="auto"/>
              <w:jc w:val="center"/>
              <w:rPr>
                <w:b/>
                <w:i/>
                <w:color w:val="000000"/>
                <w:sz w:val="16"/>
                <w:szCs w:val="16"/>
              </w:rPr>
            </w:pPr>
            <w:r>
              <w:rPr>
                <w:b/>
                <w:i/>
                <w:iCs/>
                <w:sz w:val="16"/>
                <w:szCs w:val="16"/>
              </w:rPr>
              <w:t>180</w:t>
            </w:r>
            <w:r w:rsidRPr="00AA773F">
              <w:rPr>
                <w:b/>
                <w:i/>
                <w:iCs/>
                <w:sz w:val="16"/>
                <w:szCs w:val="16"/>
              </w:rPr>
              <w:t>. -/adag</w:t>
            </w:r>
          </w:p>
        </w:tc>
        <w:tc>
          <w:tcPr>
            <w:tcW w:w="1221" w:type="dxa"/>
            <w:shd w:val="clear" w:color="auto" w:fill="auto"/>
          </w:tcPr>
          <w:p w14:paraId="2BBD9E3D" w14:textId="77777777" w:rsidR="00DF18BD" w:rsidRPr="00AA773F" w:rsidRDefault="00DF18BD" w:rsidP="00DF18BD">
            <w:pPr>
              <w:spacing w:after="0" w:line="240" w:lineRule="auto"/>
              <w:jc w:val="center"/>
              <w:rPr>
                <w:b/>
                <w:i/>
                <w:color w:val="000000"/>
                <w:sz w:val="16"/>
                <w:szCs w:val="16"/>
              </w:rPr>
            </w:pPr>
            <w:r>
              <w:rPr>
                <w:b/>
                <w:i/>
                <w:iCs/>
                <w:sz w:val="16"/>
                <w:szCs w:val="16"/>
              </w:rPr>
              <w:t>30</w:t>
            </w:r>
            <w:r w:rsidRPr="00AA773F">
              <w:rPr>
                <w:b/>
                <w:i/>
                <w:iCs/>
                <w:sz w:val="16"/>
                <w:szCs w:val="16"/>
              </w:rPr>
              <w:t>5.- /adag</w:t>
            </w:r>
          </w:p>
        </w:tc>
        <w:tc>
          <w:tcPr>
            <w:tcW w:w="1221" w:type="dxa"/>
            <w:shd w:val="clear" w:color="auto" w:fill="auto"/>
          </w:tcPr>
          <w:p w14:paraId="246C44D5" w14:textId="77777777" w:rsidR="00DF18BD" w:rsidRPr="00AA773F" w:rsidRDefault="00DF18BD" w:rsidP="00DF18BD">
            <w:pPr>
              <w:spacing w:after="0" w:line="240" w:lineRule="auto"/>
              <w:jc w:val="center"/>
              <w:rPr>
                <w:b/>
                <w:i/>
                <w:color w:val="000000"/>
                <w:sz w:val="16"/>
                <w:szCs w:val="16"/>
              </w:rPr>
            </w:pPr>
            <w:r>
              <w:rPr>
                <w:b/>
                <w:i/>
                <w:iCs/>
                <w:sz w:val="16"/>
                <w:szCs w:val="16"/>
              </w:rPr>
              <w:t>46</w:t>
            </w:r>
            <w:r w:rsidRPr="00AA773F">
              <w:rPr>
                <w:b/>
                <w:i/>
                <w:iCs/>
                <w:sz w:val="16"/>
                <w:szCs w:val="16"/>
              </w:rPr>
              <w:t>0.- / adag</w:t>
            </w:r>
          </w:p>
        </w:tc>
        <w:tc>
          <w:tcPr>
            <w:tcW w:w="1221" w:type="dxa"/>
            <w:shd w:val="clear" w:color="auto" w:fill="auto"/>
          </w:tcPr>
          <w:p w14:paraId="68995B78" w14:textId="77777777" w:rsidR="00DF18BD" w:rsidRPr="00AA773F" w:rsidRDefault="00DF18BD" w:rsidP="00DF18BD">
            <w:pPr>
              <w:spacing w:after="0" w:line="240" w:lineRule="auto"/>
              <w:jc w:val="center"/>
              <w:rPr>
                <w:b/>
                <w:i/>
                <w:color w:val="000000"/>
                <w:sz w:val="16"/>
                <w:szCs w:val="16"/>
              </w:rPr>
            </w:pPr>
            <w:r w:rsidRPr="00AA773F">
              <w:rPr>
                <w:b/>
                <w:i/>
                <w:iCs/>
                <w:sz w:val="16"/>
                <w:szCs w:val="16"/>
              </w:rPr>
              <w:t>5</w:t>
            </w:r>
            <w:r>
              <w:rPr>
                <w:b/>
                <w:i/>
                <w:iCs/>
                <w:sz w:val="16"/>
                <w:szCs w:val="16"/>
              </w:rPr>
              <w:t>5</w:t>
            </w:r>
            <w:r w:rsidRPr="00AA773F">
              <w:rPr>
                <w:b/>
                <w:i/>
                <w:iCs/>
                <w:sz w:val="16"/>
                <w:szCs w:val="16"/>
              </w:rPr>
              <w:t>5.- / adag</w:t>
            </w:r>
          </w:p>
        </w:tc>
        <w:tc>
          <w:tcPr>
            <w:tcW w:w="1221" w:type="dxa"/>
            <w:shd w:val="clear" w:color="auto" w:fill="auto"/>
          </w:tcPr>
          <w:p w14:paraId="5E56FE5B" w14:textId="77777777" w:rsidR="00DF18BD" w:rsidRPr="00AA773F" w:rsidRDefault="00DF18BD" w:rsidP="00DF18BD">
            <w:pPr>
              <w:spacing w:after="0" w:line="240" w:lineRule="auto"/>
              <w:jc w:val="center"/>
              <w:rPr>
                <w:b/>
                <w:i/>
                <w:color w:val="000000"/>
                <w:sz w:val="16"/>
                <w:szCs w:val="16"/>
              </w:rPr>
            </w:pPr>
            <w:r>
              <w:rPr>
                <w:b/>
                <w:i/>
                <w:iCs/>
                <w:sz w:val="16"/>
                <w:szCs w:val="16"/>
              </w:rPr>
              <w:t>725</w:t>
            </w:r>
            <w:r w:rsidRPr="00AA773F">
              <w:rPr>
                <w:b/>
                <w:i/>
                <w:iCs/>
                <w:sz w:val="16"/>
                <w:szCs w:val="16"/>
              </w:rPr>
              <w:t>.- / adag</w:t>
            </w:r>
          </w:p>
        </w:tc>
        <w:tc>
          <w:tcPr>
            <w:tcW w:w="1221" w:type="dxa"/>
            <w:shd w:val="clear" w:color="auto" w:fill="auto"/>
          </w:tcPr>
          <w:p w14:paraId="4A68DB40" w14:textId="77777777" w:rsidR="00DF18BD" w:rsidRPr="00AA773F" w:rsidRDefault="00DF18BD" w:rsidP="00DF18BD">
            <w:pPr>
              <w:spacing w:after="0" w:line="240" w:lineRule="auto"/>
              <w:jc w:val="center"/>
              <w:rPr>
                <w:b/>
                <w:i/>
                <w:color w:val="000000"/>
                <w:sz w:val="16"/>
                <w:szCs w:val="16"/>
              </w:rPr>
            </w:pPr>
            <w:r w:rsidRPr="00AA773F">
              <w:rPr>
                <w:b/>
                <w:i/>
                <w:iCs/>
                <w:sz w:val="16"/>
                <w:szCs w:val="16"/>
              </w:rPr>
              <w:t>7</w:t>
            </w:r>
            <w:r>
              <w:rPr>
                <w:b/>
                <w:i/>
                <w:iCs/>
                <w:sz w:val="16"/>
                <w:szCs w:val="16"/>
              </w:rPr>
              <w:t>8</w:t>
            </w:r>
            <w:r w:rsidRPr="00AA773F">
              <w:rPr>
                <w:b/>
                <w:i/>
                <w:iCs/>
                <w:sz w:val="16"/>
                <w:szCs w:val="16"/>
              </w:rPr>
              <w:t>5.- / adag</w:t>
            </w:r>
          </w:p>
        </w:tc>
        <w:tc>
          <w:tcPr>
            <w:tcW w:w="1221" w:type="dxa"/>
            <w:shd w:val="clear" w:color="auto" w:fill="auto"/>
          </w:tcPr>
          <w:p w14:paraId="33AFF932" w14:textId="77777777" w:rsidR="00DF18BD" w:rsidRPr="00AA773F" w:rsidRDefault="00DF18BD" w:rsidP="00DF18BD">
            <w:pPr>
              <w:spacing w:after="0" w:line="240" w:lineRule="auto"/>
              <w:jc w:val="center"/>
              <w:rPr>
                <w:b/>
                <w:i/>
                <w:color w:val="000000"/>
                <w:sz w:val="16"/>
                <w:szCs w:val="16"/>
              </w:rPr>
            </w:pPr>
            <w:r>
              <w:rPr>
                <w:b/>
                <w:i/>
                <w:iCs/>
                <w:sz w:val="16"/>
                <w:szCs w:val="16"/>
              </w:rPr>
              <w:t>855</w:t>
            </w:r>
            <w:r w:rsidRPr="00AA773F">
              <w:rPr>
                <w:b/>
                <w:i/>
                <w:iCs/>
                <w:sz w:val="16"/>
                <w:szCs w:val="16"/>
              </w:rPr>
              <w:t>.- / adag</w:t>
            </w:r>
          </w:p>
        </w:tc>
      </w:tr>
      <w:tr w:rsidR="00DF18BD" w:rsidRPr="00AA773F" w14:paraId="50376165" w14:textId="77777777" w:rsidTr="005B31DB">
        <w:tc>
          <w:tcPr>
            <w:tcW w:w="9768" w:type="dxa"/>
            <w:gridSpan w:val="8"/>
            <w:shd w:val="clear" w:color="auto" w:fill="auto"/>
          </w:tcPr>
          <w:p w14:paraId="3DF08BFE" w14:textId="77777777" w:rsidR="00DF18BD" w:rsidRPr="00AA773F" w:rsidRDefault="00DF18BD" w:rsidP="00DF18BD">
            <w:pPr>
              <w:spacing w:after="0" w:line="240" w:lineRule="auto"/>
              <w:jc w:val="center"/>
              <w:rPr>
                <w:b/>
                <w:i/>
                <w:color w:val="000000"/>
                <w:sz w:val="16"/>
                <w:szCs w:val="16"/>
              </w:rPr>
            </w:pPr>
            <w:r w:rsidRPr="00AA773F">
              <w:rPr>
                <w:b/>
                <w:i/>
                <w:iCs/>
                <w:w w:val="95"/>
                <w:sz w:val="16"/>
                <w:szCs w:val="16"/>
              </w:rPr>
              <w:t>Az igazoltan „0” Ft jövedelemmel rendelkezők ingyenes étkezésben részesülnek.</w:t>
            </w:r>
          </w:p>
        </w:tc>
      </w:tr>
      <w:tr w:rsidR="00DF18BD" w:rsidRPr="00AA773F" w14:paraId="44A8F5A1" w14:textId="77777777" w:rsidTr="005B31DB">
        <w:tc>
          <w:tcPr>
            <w:tcW w:w="9768" w:type="dxa"/>
            <w:gridSpan w:val="8"/>
            <w:shd w:val="clear" w:color="auto" w:fill="auto"/>
          </w:tcPr>
          <w:p w14:paraId="77A047FD" w14:textId="77777777" w:rsidR="00DF18BD" w:rsidRPr="00AA773F" w:rsidRDefault="00DF18BD" w:rsidP="00DF18BD">
            <w:pPr>
              <w:spacing w:after="0" w:line="240" w:lineRule="auto"/>
              <w:jc w:val="center"/>
              <w:rPr>
                <w:b/>
                <w:i/>
                <w:iCs/>
                <w:sz w:val="16"/>
                <w:szCs w:val="16"/>
              </w:rPr>
            </w:pPr>
            <w:r w:rsidRPr="00AA773F">
              <w:rPr>
                <w:b/>
                <w:i/>
                <w:iCs/>
                <w:sz w:val="16"/>
                <w:szCs w:val="16"/>
              </w:rPr>
              <w:t>szállítás</w:t>
            </w:r>
          </w:p>
          <w:p w14:paraId="5AF6AF1E" w14:textId="77777777" w:rsidR="00DF18BD" w:rsidRPr="00AA773F" w:rsidRDefault="00DF18BD" w:rsidP="00DF18BD">
            <w:pPr>
              <w:spacing w:after="0" w:line="240" w:lineRule="auto"/>
              <w:jc w:val="center"/>
              <w:rPr>
                <w:b/>
                <w:i/>
                <w:color w:val="000000"/>
                <w:sz w:val="16"/>
                <w:szCs w:val="16"/>
              </w:rPr>
            </w:pPr>
          </w:p>
        </w:tc>
      </w:tr>
      <w:tr w:rsidR="00DF18BD" w:rsidRPr="00AA773F" w14:paraId="764A451C" w14:textId="77777777" w:rsidTr="005B31DB">
        <w:tc>
          <w:tcPr>
            <w:tcW w:w="1221" w:type="dxa"/>
            <w:shd w:val="clear" w:color="auto" w:fill="auto"/>
          </w:tcPr>
          <w:p w14:paraId="20E3F243" w14:textId="77777777" w:rsidR="00DF18BD" w:rsidRPr="00AA773F" w:rsidRDefault="00DF18BD" w:rsidP="00DF18BD">
            <w:pPr>
              <w:spacing w:after="0" w:line="240" w:lineRule="auto"/>
              <w:jc w:val="center"/>
              <w:rPr>
                <w:b/>
                <w:i/>
                <w:color w:val="000000"/>
                <w:sz w:val="16"/>
                <w:szCs w:val="16"/>
              </w:rPr>
            </w:pPr>
            <w:r w:rsidRPr="00AA773F">
              <w:rPr>
                <w:b/>
                <w:i/>
                <w:iCs/>
                <w:sz w:val="16"/>
                <w:szCs w:val="16"/>
              </w:rPr>
              <w:t>100% alatt</w:t>
            </w:r>
          </w:p>
        </w:tc>
        <w:tc>
          <w:tcPr>
            <w:tcW w:w="1221" w:type="dxa"/>
            <w:shd w:val="clear" w:color="auto" w:fill="auto"/>
          </w:tcPr>
          <w:p w14:paraId="63D1C6D6" w14:textId="77777777" w:rsidR="00DF18BD" w:rsidRPr="00AA773F" w:rsidRDefault="00DF18BD" w:rsidP="00DF18BD">
            <w:pPr>
              <w:spacing w:after="0" w:line="240" w:lineRule="auto"/>
              <w:jc w:val="center"/>
              <w:rPr>
                <w:b/>
                <w:i/>
                <w:color w:val="000000"/>
                <w:sz w:val="16"/>
                <w:szCs w:val="16"/>
              </w:rPr>
            </w:pPr>
            <w:r w:rsidRPr="00AA773F">
              <w:rPr>
                <w:b/>
                <w:i/>
                <w:iCs/>
                <w:sz w:val="16"/>
                <w:szCs w:val="16"/>
              </w:rPr>
              <w:t>101%-150%</w:t>
            </w:r>
          </w:p>
        </w:tc>
        <w:tc>
          <w:tcPr>
            <w:tcW w:w="1221" w:type="dxa"/>
            <w:shd w:val="clear" w:color="auto" w:fill="auto"/>
          </w:tcPr>
          <w:p w14:paraId="01C5D910" w14:textId="77777777" w:rsidR="00DF18BD" w:rsidRPr="00AA773F" w:rsidRDefault="00DF18BD" w:rsidP="00DF18BD">
            <w:pPr>
              <w:spacing w:after="0" w:line="240" w:lineRule="auto"/>
              <w:jc w:val="center"/>
              <w:rPr>
                <w:b/>
                <w:i/>
                <w:color w:val="000000"/>
                <w:sz w:val="16"/>
                <w:szCs w:val="16"/>
              </w:rPr>
            </w:pPr>
            <w:r w:rsidRPr="00AA773F">
              <w:rPr>
                <w:b/>
                <w:i/>
                <w:iCs/>
                <w:sz w:val="16"/>
                <w:szCs w:val="16"/>
              </w:rPr>
              <w:t>151%-250%</w:t>
            </w:r>
          </w:p>
        </w:tc>
        <w:tc>
          <w:tcPr>
            <w:tcW w:w="1221" w:type="dxa"/>
            <w:shd w:val="clear" w:color="auto" w:fill="auto"/>
          </w:tcPr>
          <w:p w14:paraId="1E24DBB5" w14:textId="77777777" w:rsidR="00DF18BD" w:rsidRPr="00AA773F" w:rsidRDefault="00DF18BD" w:rsidP="00DF18BD">
            <w:pPr>
              <w:spacing w:after="0" w:line="240" w:lineRule="auto"/>
              <w:jc w:val="center"/>
              <w:rPr>
                <w:b/>
                <w:i/>
                <w:color w:val="000000"/>
                <w:sz w:val="16"/>
                <w:szCs w:val="16"/>
              </w:rPr>
            </w:pPr>
            <w:r w:rsidRPr="00AA773F">
              <w:rPr>
                <w:b/>
                <w:i/>
                <w:iCs/>
                <w:sz w:val="16"/>
                <w:szCs w:val="16"/>
              </w:rPr>
              <w:t>251%-300%</w:t>
            </w:r>
          </w:p>
        </w:tc>
        <w:tc>
          <w:tcPr>
            <w:tcW w:w="1221" w:type="dxa"/>
            <w:shd w:val="clear" w:color="auto" w:fill="auto"/>
          </w:tcPr>
          <w:p w14:paraId="070D7EA2" w14:textId="77777777" w:rsidR="00DF18BD" w:rsidRPr="00AA773F" w:rsidRDefault="00DF18BD" w:rsidP="00DF18BD">
            <w:pPr>
              <w:spacing w:after="0" w:line="240" w:lineRule="auto"/>
              <w:jc w:val="center"/>
              <w:rPr>
                <w:b/>
                <w:i/>
                <w:color w:val="000000"/>
                <w:sz w:val="16"/>
                <w:szCs w:val="16"/>
              </w:rPr>
            </w:pPr>
            <w:r w:rsidRPr="00AA773F">
              <w:rPr>
                <w:b/>
                <w:i/>
                <w:iCs/>
                <w:sz w:val="16"/>
                <w:szCs w:val="16"/>
              </w:rPr>
              <w:t>301%-350%</w:t>
            </w:r>
          </w:p>
        </w:tc>
        <w:tc>
          <w:tcPr>
            <w:tcW w:w="1221" w:type="dxa"/>
            <w:shd w:val="clear" w:color="auto" w:fill="auto"/>
          </w:tcPr>
          <w:p w14:paraId="2BBFC918" w14:textId="77777777" w:rsidR="00DF18BD" w:rsidRPr="00AA773F" w:rsidRDefault="00DF18BD" w:rsidP="00DF18BD">
            <w:pPr>
              <w:spacing w:after="0" w:line="240" w:lineRule="auto"/>
              <w:jc w:val="center"/>
              <w:rPr>
                <w:b/>
                <w:i/>
                <w:color w:val="000000"/>
                <w:sz w:val="16"/>
                <w:szCs w:val="16"/>
              </w:rPr>
            </w:pPr>
            <w:r w:rsidRPr="00AA773F">
              <w:rPr>
                <w:b/>
                <w:i/>
                <w:iCs/>
                <w:sz w:val="16"/>
                <w:szCs w:val="16"/>
              </w:rPr>
              <w:t>351%-450%</w:t>
            </w:r>
          </w:p>
        </w:tc>
        <w:tc>
          <w:tcPr>
            <w:tcW w:w="1221" w:type="dxa"/>
            <w:shd w:val="clear" w:color="auto" w:fill="auto"/>
          </w:tcPr>
          <w:p w14:paraId="7792790E" w14:textId="77777777" w:rsidR="00DF18BD" w:rsidRPr="00AA773F" w:rsidRDefault="00DF18BD" w:rsidP="00DF18BD">
            <w:pPr>
              <w:spacing w:after="0" w:line="240" w:lineRule="auto"/>
              <w:rPr>
                <w:b/>
                <w:i/>
                <w:iCs/>
                <w:sz w:val="16"/>
                <w:szCs w:val="16"/>
              </w:rPr>
            </w:pPr>
            <w:r w:rsidRPr="00AA773F">
              <w:rPr>
                <w:b/>
                <w:i/>
                <w:iCs/>
                <w:sz w:val="16"/>
                <w:szCs w:val="16"/>
              </w:rPr>
              <w:t>451%-500%</w:t>
            </w:r>
          </w:p>
        </w:tc>
        <w:tc>
          <w:tcPr>
            <w:tcW w:w="1221" w:type="dxa"/>
            <w:shd w:val="clear" w:color="auto" w:fill="auto"/>
          </w:tcPr>
          <w:p w14:paraId="493AF809" w14:textId="77777777" w:rsidR="00DF18BD" w:rsidRPr="00AA773F" w:rsidRDefault="00DF18BD" w:rsidP="00DF18BD">
            <w:pPr>
              <w:spacing w:after="0" w:line="240" w:lineRule="auto"/>
              <w:jc w:val="center"/>
              <w:rPr>
                <w:b/>
                <w:i/>
                <w:color w:val="000000"/>
                <w:sz w:val="16"/>
                <w:szCs w:val="16"/>
              </w:rPr>
            </w:pPr>
            <w:r w:rsidRPr="00AA773F">
              <w:rPr>
                <w:b/>
                <w:i/>
                <w:iCs/>
                <w:sz w:val="16"/>
                <w:szCs w:val="16"/>
              </w:rPr>
              <w:t>501%-től</w:t>
            </w:r>
          </w:p>
        </w:tc>
      </w:tr>
      <w:tr w:rsidR="00DF18BD" w:rsidRPr="00AA773F" w14:paraId="1C1C41C9" w14:textId="77777777" w:rsidTr="005B31DB">
        <w:tc>
          <w:tcPr>
            <w:tcW w:w="1221" w:type="dxa"/>
            <w:shd w:val="clear" w:color="auto" w:fill="auto"/>
          </w:tcPr>
          <w:p w14:paraId="1A4A4D31" w14:textId="77777777" w:rsidR="00DF18BD" w:rsidRPr="00AA773F" w:rsidRDefault="00DF18BD" w:rsidP="00DF18BD">
            <w:pPr>
              <w:spacing w:after="0" w:line="240" w:lineRule="auto"/>
              <w:jc w:val="center"/>
              <w:rPr>
                <w:bCs/>
                <w:i/>
                <w:color w:val="000000"/>
                <w:sz w:val="16"/>
                <w:szCs w:val="16"/>
              </w:rPr>
            </w:pPr>
            <w:r w:rsidRPr="00AA773F">
              <w:rPr>
                <w:bCs/>
                <w:i/>
                <w:iCs/>
                <w:sz w:val="16"/>
                <w:szCs w:val="16"/>
              </w:rPr>
              <w:t>0.-Ft-28.500.-Ft</w:t>
            </w:r>
          </w:p>
        </w:tc>
        <w:tc>
          <w:tcPr>
            <w:tcW w:w="1221" w:type="dxa"/>
            <w:shd w:val="clear" w:color="auto" w:fill="auto"/>
          </w:tcPr>
          <w:p w14:paraId="2F801AC2"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 xml:space="preserve">28.501-Ft-tól </w:t>
            </w:r>
          </w:p>
          <w:p w14:paraId="608F42AA" w14:textId="77777777" w:rsidR="00DF18BD" w:rsidRPr="00AA773F" w:rsidRDefault="00DF18BD" w:rsidP="00DF18BD">
            <w:pPr>
              <w:spacing w:after="0" w:line="240" w:lineRule="auto"/>
              <w:rPr>
                <w:bCs/>
                <w:i/>
                <w:iCs/>
                <w:sz w:val="16"/>
                <w:szCs w:val="16"/>
              </w:rPr>
            </w:pPr>
            <w:r w:rsidRPr="00AA773F">
              <w:rPr>
                <w:bCs/>
                <w:i/>
                <w:iCs/>
                <w:sz w:val="16"/>
                <w:szCs w:val="16"/>
              </w:rPr>
              <w:t>42.750.-Ft-ig</w:t>
            </w:r>
          </w:p>
          <w:p w14:paraId="72FD6AD1" w14:textId="77777777" w:rsidR="00DF18BD" w:rsidRPr="00AA773F" w:rsidRDefault="00DF18BD" w:rsidP="00DF18BD">
            <w:pPr>
              <w:spacing w:after="0" w:line="240" w:lineRule="auto"/>
              <w:jc w:val="center"/>
              <w:rPr>
                <w:bCs/>
                <w:i/>
                <w:color w:val="000000"/>
                <w:sz w:val="16"/>
                <w:szCs w:val="16"/>
              </w:rPr>
            </w:pPr>
          </w:p>
        </w:tc>
        <w:tc>
          <w:tcPr>
            <w:tcW w:w="1221" w:type="dxa"/>
            <w:shd w:val="clear" w:color="auto" w:fill="auto"/>
          </w:tcPr>
          <w:p w14:paraId="7EF7C5D0"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42.751.- Ft-tól</w:t>
            </w:r>
          </w:p>
          <w:p w14:paraId="026CC05E"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71.250.-F</w:t>
            </w:r>
            <w:r w:rsidRPr="00AA773F">
              <w:rPr>
                <w:bCs/>
                <w:i/>
                <w:iCs/>
                <w:sz w:val="16"/>
                <w:szCs w:val="16"/>
              </w:rPr>
              <w:t>-ig</w:t>
            </w:r>
          </w:p>
        </w:tc>
        <w:tc>
          <w:tcPr>
            <w:tcW w:w="1221" w:type="dxa"/>
            <w:shd w:val="clear" w:color="auto" w:fill="auto"/>
          </w:tcPr>
          <w:p w14:paraId="211C76BF" w14:textId="77777777" w:rsidR="00DF18BD" w:rsidRPr="00AA773F" w:rsidRDefault="00DF18BD" w:rsidP="00DF18BD">
            <w:pPr>
              <w:pStyle w:val="TableParagraph"/>
              <w:spacing w:before="0"/>
              <w:ind w:left="0"/>
              <w:rPr>
                <w:rFonts w:ascii="Times New Roman" w:hAnsi="Times New Roman" w:cs="Times New Roman"/>
                <w:bCs/>
                <w:i/>
                <w:iCs/>
                <w:w w:val="105"/>
                <w:sz w:val="16"/>
                <w:szCs w:val="16"/>
              </w:rPr>
            </w:pPr>
            <w:r w:rsidRPr="00AA773F">
              <w:rPr>
                <w:rFonts w:ascii="Times New Roman" w:hAnsi="Times New Roman" w:cs="Times New Roman"/>
                <w:bCs/>
                <w:i/>
                <w:iCs/>
                <w:w w:val="105"/>
                <w:sz w:val="16"/>
                <w:szCs w:val="16"/>
              </w:rPr>
              <w:t>71.251.-Ft-tól</w:t>
            </w:r>
          </w:p>
          <w:p w14:paraId="5C043163"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85.500.-F</w:t>
            </w:r>
            <w:r w:rsidRPr="00AA773F">
              <w:rPr>
                <w:bCs/>
                <w:i/>
                <w:iCs/>
                <w:sz w:val="16"/>
                <w:szCs w:val="16"/>
              </w:rPr>
              <w:t>-ig</w:t>
            </w:r>
          </w:p>
        </w:tc>
        <w:tc>
          <w:tcPr>
            <w:tcW w:w="1221" w:type="dxa"/>
            <w:shd w:val="clear" w:color="auto" w:fill="auto"/>
          </w:tcPr>
          <w:p w14:paraId="27E7960E"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85.501.-Ft-tól</w:t>
            </w:r>
          </w:p>
          <w:p w14:paraId="7A7470EC"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99.750.-Ft</w:t>
            </w:r>
            <w:r w:rsidRPr="00AA773F">
              <w:rPr>
                <w:bCs/>
                <w:i/>
                <w:iCs/>
                <w:sz w:val="16"/>
                <w:szCs w:val="16"/>
              </w:rPr>
              <w:t>-ig</w:t>
            </w:r>
          </w:p>
        </w:tc>
        <w:tc>
          <w:tcPr>
            <w:tcW w:w="1221" w:type="dxa"/>
            <w:shd w:val="clear" w:color="auto" w:fill="auto"/>
          </w:tcPr>
          <w:p w14:paraId="601D05C5"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99.751.-Ft-tól</w:t>
            </w:r>
          </w:p>
          <w:p w14:paraId="5473301B"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128.250.-Ft</w:t>
            </w:r>
            <w:r w:rsidRPr="00AA773F">
              <w:rPr>
                <w:bCs/>
                <w:i/>
                <w:iCs/>
                <w:sz w:val="16"/>
                <w:szCs w:val="16"/>
              </w:rPr>
              <w:t>-ig</w:t>
            </w:r>
          </w:p>
        </w:tc>
        <w:tc>
          <w:tcPr>
            <w:tcW w:w="1221" w:type="dxa"/>
            <w:shd w:val="clear" w:color="auto" w:fill="auto"/>
          </w:tcPr>
          <w:p w14:paraId="620957F8"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128.251.-Ft-tól</w:t>
            </w:r>
          </w:p>
          <w:p w14:paraId="1B80AEF8"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142.500.-Ft</w:t>
            </w:r>
            <w:r w:rsidRPr="00AA773F">
              <w:rPr>
                <w:bCs/>
                <w:i/>
                <w:iCs/>
                <w:sz w:val="16"/>
                <w:szCs w:val="16"/>
              </w:rPr>
              <w:t>-ig</w:t>
            </w:r>
          </w:p>
        </w:tc>
        <w:tc>
          <w:tcPr>
            <w:tcW w:w="1221" w:type="dxa"/>
            <w:shd w:val="clear" w:color="auto" w:fill="auto"/>
          </w:tcPr>
          <w:p w14:paraId="32C52CD2" w14:textId="77777777" w:rsidR="00DF18BD" w:rsidRPr="00AA773F" w:rsidRDefault="00DF18BD" w:rsidP="00DF18BD">
            <w:pPr>
              <w:pStyle w:val="TableParagraph"/>
              <w:spacing w:before="0"/>
              <w:ind w:left="0"/>
              <w:jc w:val="both"/>
              <w:rPr>
                <w:rFonts w:ascii="Times New Roman" w:hAnsi="Times New Roman" w:cs="Times New Roman"/>
                <w:bCs/>
                <w:i/>
                <w:iCs/>
                <w:sz w:val="16"/>
                <w:szCs w:val="16"/>
              </w:rPr>
            </w:pPr>
            <w:r w:rsidRPr="00AA773F">
              <w:rPr>
                <w:rFonts w:ascii="Times New Roman" w:hAnsi="Times New Roman" w:cs="Times New Roman"/>
                <w:bCs/>
                <w:i/>
                <w:iCs/>
                <w:sz w:val="16"/>
                <w:szCs w:val="16"/>
              </w:rPr>
              <w:t>142.501.-Ft-tól</w:t>
            </w:r>
          </w:p>
          <w:p w14:paraId="51554E21" w14:textId="77777777" w:rsidR="00DF18BD" w:rsidRPr="00AA773F" w:rsidRDefault="00DF18BD" w:rsidP="00DF18BD">
            <w:pPr>
              <w:spacing w:after="0" w:line="240" w:lineRule="auto"/>
              <w:ind w:firstLine="142"/>
              <w:jc w:val="both"/>
              <w:rPr>
                <w:bCs/>
                <w:i/>
                <w:iCs/>
                <w:sz w:val="16"/>
                <w:szCs w:val="16"/>
              </w:rPr>
            </w:pPr>
          </w:p>
          <w:p w14:paraId="50A319A9" w14:textId="77777777" w:rsidR="00DF18BD" w:rsidRPr="00AA773F" w:rsidRDefault="00DF18BD" w:rsidP="00DF18BD">
            <w:pPr>
              <w:spacing w:after="0" w:line="240" w:lineRule="auto"/>
              <w:jc w:val="center"/>
              <w:rPr>
                <w:bCs/>
                <w:i/>
                <w:color w:val="000000"/>
                <w:sz w:val="16"/>
                <w:szCs w:val="16"/>
              </w:rPr>
            </w:pPr>
          </w:p>
        </w:tc>
      </w:tr>
      <w:tr w:rsidR="00DF18BD" w:rsidRPr="00AA773F" w14:paraId="0BAE2CB9" w14:textId="77777777" w:rsidTr="005B31DB">
        <w:tc>
          <w:tcPr>
            <w:tcW w:w="1221" w:type="dxa"/>
            <w:shd w:val="clear" w:color="auto" w:fill="auto"/>
          </w:tcPr>
          <w:p w14:paraId="03148A40" w14:textId="77777777" w:rsidR="00DF18BD" w:rsidRPr="00AA773F" w:rsidRDefault="00DF18BD" w:rsidP="00DF18BD">
            <w:pPr>
              <w:spacing w:after="0" w:line="240" w:lineRule="auto"/>
              <w:rPr>
                <w:b/>
                <w:i/>
                <w:iCs/>
                <w:sz w:val="16"/>
                <w:szCs w:val="16"/>
              </w:rPr>
            </w:pPr>
            <w:r w:rsidRPr="00AA773F">
              <w:rPr>
                <w:b/>
                <w:i/>
                <w:iCs/>
                <w:sz w:val="16"/>
                <w:szCs w:val="16"/>
              </w:rPr>
              <w:t>0.-/adag</w:t>
            </w:r>
          </w:p>
          <w:p w14:paraId="46085EA4" w14:textId="77777777" w:rsidR="00DF18BD" w:rsidRPr="00AA773F" w:rsidRDefault="00DF18BD" w:rsidP="00DF18BD">
            <w:pPr>
              <w:spacing w:after="0" w:line="240" w:lineRule="auto"/>
              <w:jc w:val="center"/>
              <w:rPr>
                <w:b/>
                <w:i/>
                <w:color w:val="000000"/>
                <w:sz w:val="16"/>
                <w:szCs w:val="16"/>
              </w:rPr>
            </w:pPr>
          </w:p>
        </w:tc>
        <w:tc>
          <w:tcPr>
            <w:tcW w:w="1221" w:type="dxa"/>
            <w:shd w:val="clear" w:color="auto" w:fill="auto"/>
          </w:tcPr>
          <w:p w14:paraId="4A23858F" w14:textId="77777777" w:rsidR="00DF18BD" w:rsidRPr="00AA773F" w:rsidRDefault="00DF18BD" w:rsidP="00DF18BD">
            <w:pPr>
              <w:spacing w:after="0" w:line="240" w:lineRule="auto"/>
              <w:jc w:val="center"/>
              <w:rPr>
                <w:b/>
                <w:i/>
                <w:color w:val="000000"/>
                <w:sz w:val="16"/>
                <w:szCs w:val="16"/>
              </w:rPr>
            </w:pPr>
            <w:r w:rsidRPr="00AA773F">
              <w:rPr>
                <w:b/>
                <w:i/>
                <w:iCs/>
                <w:sz w:val="16"/>
                <w:szCs w:val="16"/>
              </w:rPr>
              <w:t>0.-/adag</w:t>
            </w:r>
          </w:p>
        </w:tc>
        <w:tc>
          <w:tcPr>
            <w:tcW w:w="1221" w:type="dxa"/>
            <w:shd w:val="clear" w:color="auto" w:fill="auto"/>
          </w:tcPr>
          <w:p w14:paraId="4FC79078" w14:textId="77777777" w:rsidR="00DF18BD" w:rsidRPr="00AA773F" w:rsidRDefault="00DF18BD" w:rsidP="00DF18BD">
            <w:pPr>
              <w:spacing w:after="0" w:line="240" w:lineRule="auto"/>
              <w:jc w:val="center"/>
              <w:rPr>
                <w:b/>
                <w:i/>
                <w:color w:val="000000"/>
                <w:sz w:val="16"/>
                <w:szCs w:val="16"/>
              </w:rPr>
            </w:pPr>
            <w:r>
              <w:rPr>
                <w:b/>
                <w:i/>
                <w:iCs/>
                <w:sz w:val="16"/>
                <w:szCs w:val="16"/>
              </w:rPr>
              <w:t>14</w:t>
            </w:r>
            <w:r w:rsidRPr="00AA773F">
              <w:rPr>
                <w:b/>
                <w:i/>
                <w:iCs/>
                <w:sz w:val="16"/>
                <w:szCs w:val="16"/>
              </w:rPr>
              <w:t>0.- / adag</w:t>
            </w:r>
          </w:p>
        </w:tc>
        <w:tc>
          <w:tcPr>
            <w:tcW w:w="1221" w:type="dxa"/>
            <w:shd w:val="clear" w:color="auto" w:fill="auto"/>
          </w:tcPr>
          <w:p w14:paraId="35FE3D69" w14:textId="77777777" w:rsidR="00DF18BD" w:rsidRPr="00AA773F" w:rsidRDefault="00DF18BD" w:rsidP="00DF18BD">
            <w:pPr>
              <w:spacing w:after="0" w:line="240" w:lineRule="auto"/>
              <w:jc w:val="center"/>
              <w:rPr>
                <w:b/>
                <w:i/>
                <w:color w:val="000000"/>
                <w:sz w:val="16"/>
                <w:szCs w:val="16"/>
              </w:rPr>
            </w:pPr>
            <w:r>
              <w:rPr>
                <w:b/>
                <w:i/>
                <w:iCs/>
                <w:sz w:val="16"/>
                <w:szCs w:val="16"/>
              </w:rPr>
              <w:t>22</w:t>
            </w:r>
            <w:r w:rsidRPr="00AA773F">
              <w:rPr>
                <w:b/>
                <w:i/>
                <w:iCs/>
                <w:sz w:val="16"/>
                <w:szCs w:val="16"/>
              </w:rPr>
              <w:t>0.- / adag</w:t>
            </w:r>
          </w:p>
        </w:tc>
        <w:tc>
          <w:tcPr>
            <w:tcW w:w="1221" w:type="dxa"/>
            <w:shd w:val="clear" w:color="auto" w:fill="auto"/>
          </w:tcPr>
          <w:p w14:paraId="7586BB9C" w14:textId="77777777" w:rsidR="00DF18BD" w:rsidRPr="00AA773F" w:rsidRDefault="00DF18BD" w:rsidP="00DF18BD">
            <w:pPr>
              <w:spacing w:after="0" w:line="240" w:lineRule="auto"/>
              <w:jc w:val="center"/>
              <w:rPr>
                <w:b/>
                <w:i/>
                <w:color w:val="000000"/>
                <w:sz w:val="16"/>
                <w:szCs w:val="16"/>
              </w:rPr>
            </w:pPr>
            <w:r>
              <w:rPr>
                <w:b/>
                <w:i/>
                <w:iCs/>
                <w:sz w:val="16"/>
                <w:szCs w:val="16"/>
              </w:rPr>
              <w:t>24</w:t>
            </w:r>
            <w:r w:rsidRPr="00AA773F">
              <w:rPr>
                <w:b/>
                <w:i/>
                <w:iCs/>
                <w:sz w:val="16"/>
                <w:szCs w:val="16"/>
              </w:rPr>
              <w:t>5.- / adag</w:t>
            </w:r>
          </w:p>
        </w:tc>
        <w:tc>
          <w:tcPr>
            <w:tcW w:w="1221" w:type="dxa"/>
            <w:shd w:val="clear" w:color="auto" w:fill="auto"/>
          </w:tcPr>
          <w:p w14:paraId="4CD8410A" w14:textId="77777777" w:rsidR="00DF18BD" w:rsidRPr="00AA773F" w:rsidRDefault="00DF18BD" w:rsidP="00DF18BD">
            <w:pPr>
              <w:spacing w:after="0" w:line="240" w:lineRule="auto"/>
              <w:jc w:val="center"/>
              <w:rPr>
                <w:b/>
                <w:i/>
                <w:color w:val="000000"/>
                <w:sz w:val="16"/>
                <w:szCs w:val="16"/>
              </w:rPr>
            </w:pPr>
            <w:r>
              <w:rPr>
                <w:b/>
                <w:i/>
                <w:iCs/>
                <w:sz w:val="16"/>
                <w:szCs w:val="16"/>
              </w:rPr>
              <w:t>275</w:t>
            </w:r>
            <w:r w:rsidRPr="00AA773F">
              <w:rPr>
                <w:b/>
                <w:i/>
                <w:iCs/>
                <w:sz w:val="16"/>
                <w:szCs w:val="16"/>
              </w:rPr>
              <w:t>.- / adag</w:t>
            </w:r>
          </w:p>
        </w:tc>
        <w:tc>
          <w:tcPr>
            <w:tcW w:w="1221" w:type="dxa"/>
            <w:shd w:val="clear" w:color="auto" w:fill="auto"/>
          </w:tcPr>
          <w:p w14:paraId="1F43EFBB" w14:textId="77777777" w:rsidR="00DF18BD" w:rsidRPr="00AA773F" w:rsidRDefault="00DF18BD" w:rsidP="00DF18BD">
            <w:pPr>
              <w:spacing w:after="0" w:line="240" w:lineRule="auto"/>
              <w:jc w:val="center"/>
              <w:rPr>
                <w:b/>
                <w:i/>
                <w:color w:val="000000"/>
                <w:sz w:val="16"/>
                <w:szCs w:val="16"/>
              </w:rPr>
            </w:pPr>
            <w:r>
              <w:rPr>
                <w:b/>
                <w:i/>
                <w:iCs/>
                <w:sz w:val="16"/>
                <w:szCs w:val="16"/>
              </w:rPr>
              <w:t>345</w:t>
            </w:r>
            <w:r w:rsidRPr="00AA773F">
              <w:rPr>
                <w:b/>
                <w:i/>
                <w:iCs/>
                <w:sz w:val="16"/>
                <w:szCs w:val="16"/>
              </w:rPr>
              <w:t>.- / adag</w:t>
            </w:r>
          </w:p>
        </w:tc>
        <w:tc>
          <w:tcPr>
            <w:tcW w:w="1221" w:type="dxa"/>
            <w:shd w:val="clear" w:color="auto" w:fill="auto"/>
          </w:tcPr>
          <w:p w14:paraId="0C509D46" w14:textId="77777777" w:rsidR="00DF18BD" w:rsidRPr="00AA773F" w:rsidRDefault="00DF18BD" w:rsidP="00DF18BD">
            <w:pPr>
              <w:spacing w:after="0" w:line="240" w:lineRule="auto"/>
              <w:jc w:val="center"/>
              <w:rPr>
                <w:b/>
                <w:i/>
                <w:color w:val="000000"/>
                <w:sz w:val="16"/>
                <w:szCs w:val="16"/>
              </w:rPr>
            </w:pPr>
            <w:r>
              <w:rPr>
                <w:b/>
                <w:i/>
                <w:iCs/>
                <w:sz w:val="16"/>
                <w:szCs w:val="16"/>
              </w:rPr>
              <w:t>415</w:t>
            </w:r>
            <w:r w:rsidRPr="00AA773F">
              <w:rPr>
                <w:b/>
                <w:i/>
                <w:iCs/>
                <w:sz w:val="16"/>
                <w:szCs w:val="16"/>
              </w:rPr>
              <w:t>.- / adag</w:t>
            </w:r>
          </w:p>
        </w:tc>
      </w:tr>
      <w:tr w:rsidR="00DF18BD" w:rsidRPr="00AA773F" w14:paraId="03927973" w14:textId="77777777" w:rsidTr="005B31DB">
        <w:tc>
          <w:tcPr>
            <w:tcW w:w="9768" w:type="dxa"/>
            <w:gridSpan w:val="8"/>
            <w:shd w:val="clear" w:color="auto" w:fill="auto"/>
          </w:tcPr>
          <w:p w14:paraId="33F661B7" w14:textId="77777777" w:rsidR="00DF18BD" w:rsidRPr="00AA773F" w:rsidRDefault="00DF18BD" w:rsidP="00DF18BD">
            <w:pPr>
              <w:spacing w:after="0" w:line="240" w:lineRule="auto"/>
              <w:jc w:val="center"/>
              <w:rPr>
                <w:b/>
                <w:i/>
                <w:iCs/>
                <w:sz w:val="16"/>
                <w:szCs w:val="16"/>
              </w:rPr>
            </w:pPr>
            <w:r w:rsidRPr="00AA773F">
              <w:rPr>
                <w:b/>
                <w:i/>
                <w:iCs/>
                <w:sz w:val="16"/>
                <w:szCs w:val="16"/>
              </w:rPr>
              <w:t>étkeztetés szállítással</w:t>
            </w:r>
          </w:p>
          <w:p w14:paraId="0E0F7F47" w14:textId="77777777" w:rsidR="00DF18BD" w:rsidRPr="00AA773F" w:rsidRDefault="00DF18BD" w:rsidP="00DF18BD">
            <w:pPr>
              <w:spacing w:after="0" w:line="240" w:lineRule="auto"/>
              <w:jc w:val="center"/>
              <w:rPr>
                <w:b/>
                <w:i/>
                <w:color w:val="000000"/>
                <w:sz w:val="16"/>
                <w:szCs w:val="16"/>
              </w:rPr>
            </w:pPr>
          </w:p>
        </w:tc>
      </w:tr>
      <w:tr w:rsidR="00DF18BD" w:rsidRPr="00AA773F" w14:paraId="2C823724" w14:textId="77777777" w:rsidTr="005B31DB">
        <w:tc>
          <w:tcPr>
            <w:tcW w:w="1221" w:type="dxa"/>
            <w:shd w:val="clear" w:color="auto" w:fill="auto"/>
          </w:tcPr>
          <w:p w14:paraId="2549DC2A" w14:textId="77777777" w:rsidR="00DF18BD" w:rsidRPr="00AA773F" w:rsidRDefault="00DF18BD" w:rsidP="00DF18BD">
            <w:pPr>
              <w:spacing w:after="0" w:line="240" w:lineRule="auto"/>
              <w:jc w:val="center"/>
              <w:rPr>
                <w:b/>
                <w:i/>
                <w:color w:val="000000"/>
                <w:sz w:val="16"/>
                <w:szCs w:val="16"/>
              </w:rPr>
            </w:pPr>
            <w:r w:rsidRPr="00AA773F">
              <w:rPr>
                <w:b/>
                <w:i/>
                <w:iCs/>
                <w:sz w:val="16"/>
                <w:szCs w:val="16"/>
              </w:rPr>
              <w:t>100% alatt</w:t>
            </w:r>
          </w:p>
        </w:tc>
        <w:tc>
          <w:tcPr>
            <w:tcW w:w="1221" w:type="dxa"/>
            <w:shd w:val="clear" w:color="auto" w:fill="auto"/>
          </w:tcPr>
          <w:p w14:paraId="1D8FF141" w14:textId="77777777" w:rsidR="00DF18BD" w:rsidRPr="00AA773F" w:rsidRDefault="00DF18BD" w:rsidP="00DF18BD">
            <w:pPr>
              <w:spacing w:after="0" w:line="240" w:lineRule="auto"/>
              <w:jc w:val="center"/>
              <w:rPr>
                <w:b/>
                <w:i/>
                <w:color w:val="000000"/>
                <w:sz w:val="16"/>
                <w:szCs w:val="16"/>
              </w:rPr>
            </w:pPr>
            <w:r w:rsidRPr="00AA773F">
              <w:rPr>
                <w:b/>
                <w:i/>
                <w:iCs/>
                <w:sz w:val="16"/>
                <w:szCs w:val="16"/>
              </w:rPr>
              <w:t>101%-150%</w:t>
            </w:r>
          </w:p>
        </w:tc>
        <w:tc>
          <w:tcPr>
            <w:tcW w:w="1221" w:type="dxa"/>
            <w:shd w:val="clear" w:color="auto" w:fill="auto"/>
          </w:tcPr>
          <w:p w14:paraId="362714B8" w14:textId="77777777" w:rsidR="00DF18BD" w:rsidRPr="00AA773F" w:rsidRDefault="00DF18BD" w:rsidP="00DF18BD">
            <w:pPr>
              <w:spacing w:after="0" w:line="240" w:lineRule="auto"/>
              <w:jc w:val="center"/>
              <w:rPr>
                <w:b/>
                <w:i/>
                <w:color w:val="000000"/>
                <w:sz w:val="16"/>
                <w:szCs w:val="16"/>
              </w:rPr>
            </w:pPr>
            <w:r w:rsidRPr="00AA773F">
              <w:rPr>
                <w:b/>
                <w:i/>
                <w:iCs/>
                <w:sz w:val="16"/>
                <w:szCs w:val="16"/>
              </w:rPr>
              <w:t>151%-250%</w:t>
            </w:r>
          </w:p>
        </w:tc>
        <w:tc>
          <w:tcPr>
            <w:tcW w:w="1221" w:type="dxa"/>
            <w:shd w:val="clear" w:color="auto" w:fill="auto"/>
          </w:tcPr>
          <w:p w14:paraId="1452A2F9" w14:textId="77777777" w:rsidR="00DF18BD" w:rsidRPr="00AA773F" w:rsidRDefault="00DF18BD" w:rsidP="00DF18BD">
            <w:pPr>
              <w:spacing w:after="0" w:line="240" w:lineRule="auto"/>
              <w:jc w:val="center"/>
              <w:rPr>
                <w:b/>
                <w:i/>
                <w:color w:val="000000"/>
                <w:sz w:val="16"/>
                <w:szCs w:val="16"/>
              </w:rPr>
            </w:pPr>
            <w:r w:rsidRPr="00AA773F">
              <w:rPr>
                <w:b/>
                <w:i/>
                <w:iCs/>
                <w:sz w:val="16"/>
                <w:szCs w:val="16"/>
              </w:rPr>
              <w:t>251%-300%</w:t>
            </w:r>
          </w:p>
        </w:tc>
        <w:tc>
          <w:tcPr>
            <w:tcW w:w="1221" w:type="dxa"/>
            <w:shd w:val="clear" w:color="auto" w:fill="auto"/>
          </w:tcPr>
          <w:p w14:paraId="4142F2EA" w14:textId="77777777" w:rsidR="00DF18BD" w:rsidRPr="00AA773F" w:rsidRDefault="00DF18BD" w:rsidP="00DF18BD">
            <w:pPr>
              <w:spacing w:after="0" w:line="240" w:lineRule="auto"/>
              <w:jc w:val="center"/>
              <w:rPr>
                <w:b/>
                <w:i/>
                <w:color w:val="000000"/>
                <w:sz w:val="16"/>
                <w:szCs w:val="16"/>
              </w:rPr>
            </w:pPr>
            <w:r w:rsidRPr="00AA773F">
              <w:rPr>
                <w:b/>
                <w:i/>
                <w:iCs/>
                <w:sz w:val="16"/>
                <w:szCs w:val="16"/>
              </w:rPr>
              <w:t>301%-350%</w:t>
            </w:r>
          </w:p>
        </w:tc>
        <w:tc>
          <w:tcPr>
            <w:tcW w:w="1221" w:type="dxa"/>
            <w:shd w:val="clear" w:color="auto" w:fill="auto"/>
          </w:tcPr>
          <w:p w14:paraId="406DC749" w14:textId="77777777" w:rsidR="00DF18BD" w:rsidRPr="00AA773F" w:rsidRDefault="00DF18BD" w:rsidP="00DF18BD">
            <w:pPr>
              <w:spacing w:after="0" w:line="240" w:lineRule="auto"/>
              <w:jc w:val="center"/>
              <w:rPr>
                <w:b/>
                <w:i/>
                <w:color w:val="000000"/>
                <w:sz w:val="16"/>
                <w:szCs w:val="16"/>
              </w:rPr>
            </w:pPr>
            <w:r w:rsidRPr="00AA773F">
              <w:rPr>
                <w:b/>
                <w:i/>
                <w:iCs/>
                <w:sz w:val="16"/>
                <w:szCs w:val="16"/>
              </w:rPr>
              <w:t>351%-450%</w:t>
            </w:r>
          </w:p>
        </w:tc>
        <w:tc>
          <w:tcPr>
            <w:tcW w:w="1221" w:type="dxa"/>
            <w:shd w:val="clear" w:color="auto" w:fill="auto"/>
          </w:tcPr>
          <w:p w14:paraId="4E8311E9" w14:textId="77777777" w:rsidR="00DF18BD" w:rsidRPr="00AA773F" w:rsidRDefault="00DF18BD" w:rsidP="00DF18BD">
            <w:pPr>
              <w:spacing w:after="0" w:line="240" w:lineRule="auto"/>
              <w:jc w:val="center"/>
              <w:rPr>
                <w:b/>
                <w:i/>
                <w:color w:val="000000"/>
                <w:sz w:val="16"/>
                <w:szCs w:val="16"/>
              </w:rPr>
            </w:pPr>
            <w:r w:rsidRPr="00AA773F">
              <w:rPr>
                <w:b/>
                <w:i/>
                <w:iCs/>
                <w:sz w:val="16"/>
                <w:szCs w:val="16"/>
              </w:rPr>
              <w:t>451%-500%</w:t>
            </w:r>
          </w:p>
        </w:tc>
        <w:tc>
          <w:tcPr>
            <w:tcW w:w="1221" w:type="dxa"/>
            <w:shd w:val="clear" w:color="auto" w:fill="auto"/>
          </w:tcPr>
          <w:p w14:paraId="1553020C" w14:textId="77777777" w:rsidR="00DF18BD" w:rsidRPr="00AA773F" w:rsidRDefault="00DF18BD" w:rsidP="00DF18BD">
            <w:pPr>
              <w:spacing w:after="0" w:line="240" w:lineRule="auto"/>
              <w:jc w:val="center"/>
              <w:rPr>
                <w:b/>
                <w:i/>
                <w:color w:val="000000"/>
                <w:sz w:val="16"/>
                <w:szCs w:val="16"/>
              </w:rPr>
            </w:pPr>
            <w:r w:rsidRPr="00AA773F">
              <w:rPr>
                <w:b/>
                <w:i/>
                <w:iCs/>
                <w:sz w:val="16"/>
                <w:szCs w:val="16"/>
              </w:rPr>
              <w:t>501%-től</w:t>
            </w:r>
          </w:p>
        </w:tc>
      </w:tr>
      <w:tr w:rsidR="00DF18BD" w:rsidRPr="00AA773F" w14:paraId="16C0291F" w14:textId="77777777" w:rsidTr="005B31DB">
        <w:tc>
          <w:tcPr>
            <w:tcW w:w="1221" w:type="dxa"/>
            <w:shd w:val="clear" w:color="auto" w:fill="auto"/>
          </w:tcPr>
          <w:p w14:paraId="1A8A1D13" w14:textId="77777777" w:rsidR="00DF18BD" w:rsidRPr="00AA773F" w:rsidRDefault="00DF18BD" w:rsidP="00DF18BD">
            <w:pPr>
              <w:spacing w:after="0" w:line="240" w:lineRule="auto"/>
              <w:jc w:val="center"/>
              <w:rPr>
                <w:bCs/>
                <w:i/>
                <w:color w:val="000000"/>
                <w:sz w:val="16"/>
                <w:szCs w:val="16"/>
              </w:rPr>
            </w:pPr>
            <w:r w:rsidRPr="00AA773F">
              <w:rPr>
                <w:bCs/>
                <w:i/>
                <w:iCs/>
                <w:sz w:val="16"/>
                <w:szCs w:val="16"/>
              </w:rPr>
              <w:t>0.-Ft-28500.-Ft</w:t>
            </w:r>
          </w:p>
        </w:tc>
        <w:tc>
          <w:tcPr>
            <w:tcW w:w="1221" w:type="dxa"/>
            <w:shd w:val="clear" w:color="auto" w:fill="auto"/>
          </w:tcPr>
          <w:p w14:paraId="3F8A0FD5"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 xml:space="preserve">28.501-Ft-tól </w:t>
            </w:r>
          </w:p>
          <w:p w14:paraId="2E8E457B"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42.750.-Ft-ig</w:t>
            </w:r>
          </w:p>
          <w:p w14:paraId="230C5721" w14:textId="77777777" w:rsidR="00DF18BD" w:rsidRPr="00AA773F" w:rsidRDefault="00DF18BD" w:rsidP="00DF18BD">
            <w:pPr>
              <w:spacing w:after="0" w:line="240" w:lineRule="auto"/>
              <w:jc w:val="center"/>
              <w:rPr>
                <w:bCs/>
                <w:i/>
                <w:color w:val="000000"/>
                <w:sz w:val="16"/>
                <w:szCs w:val="16"/>
              </w:rPr>
            </w:pPr>
          </w:p>
        </w:tc>
        <w:tc>
          <w:tcPr>
            <w:tcW w:w="1221" w:type="dxa"/>
            <w:shd w:val="clear" w:color="auto" w:fill="auto"/>
          </w:tcPr>
          <w:p w14:paraId="2B773F7E"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42.751.- Ft-tól</w:t>
            </w:r>
          </w:p>
          <w:p w14:paraId="18CB8896"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71.250.-Ft-ig</w:t>
            </w:r>
          </w:p>
        </w:tc>
        <w:tc>
          <w:tcPr>
            <w:tcW w:w="1221" w:type="dxa"/>
            <w:shd w:val="clear" w:color="auto" w:fill="auto"/>
          </w:tcPr>
          <w:p w14:paraId="5343A4BA" w14:textId="77777777" w:rsidR="00DF18BD" w:rsidRPr="00AA773F" w:rsidRDefault="00DF18BD" w:rsidP="00DF18BD">
            <w:pPr>
              <w:pStyle w:val="TableParagraph"/>
              <w:spacing w:before="0"/>
              <w:ind w:left="0"/>
              <w:rPr>
                <w:rFonts w:ascii="Times New Roman" w:hAnsi="Times New Roman" w:cs="Times New Roman"/>
                <w:bCs/>
                <w:i/>
                <w:iCs/>
                <w:w w:val="105"/>
                <w:sz w:val="16"/>
                <w:szCs w:val="16"/>
              </w:rPr>
            </w:pPr>
            <w:r w:rsidRPr="00AA773F">
              <w:rPr>
                <w:rFonts w:ascii="Times New Roman" w:hAnsi="Times New Roman" w:cs="Times New Roman"/>
                <w:bCs/>
                <w:i/>
                <w:iCs/>
                <w:w w:val="105"/>
                <w:sz w:val="16"/>
                <w:szCs w:val="16"/>
              </w:rPr>
              <w:t>71.251.-Ft–tól</w:t>
            </w:r>
          </w:p>
          <w:p w14:paraId="65136349"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85.500.-Ft-ig</w:t>
            </w:r>
          </w:p>
        </w:tc>
        <w:tc>
          <w:tcPr>
            <w:tcW w:w="1221" w:type="dxa"/>
            <w:shd w:val="clear" w:color="auto" w:fill="auto"/>
          </w:tcPr>
          <w:p w14:paraId="33D4E10E"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85.501.-F-tól</w:t>
            </w:r>
          </w:p>
          <w:p w14:paraId="08CAA164"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99.750.-F-ig</w:t>
            </w:r>
          </w:p>
        </w:tc>
        <w:tc>
          <w:tcPr>
            <w:tcW w:w="1221" w:type="dxa"/>
            <w:shd w:val="clear" w:color="auto" w:fill="auto"/>
          </w:tcPr>
          <w:p w14:paraId="609E41DB"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99.751.-F-tól</w:t>
            </w:r>
          </w:p>
          <w:p w14:paraId="3251682B"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128.250.-Ft-ig</w:t>
            </w:r>
          </w:p>
        </w:tc>
        <w:tc>
          <w:tcPr>
            <w:tcW w:w="1221" w:type="dxa"/>
            <w:shd w:val="clear" w:color="auto" w:fill="auto"/>
          </w:tcPr>
          <w:p w14:paraId="78160BE4"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128.251.-F-tól</w:t>
            </w:r>
          </w:p>
          <w:p w14:paraId="00D3149B" w14:textId="77777777" w:rsidR="00DF18BD" w:rsidRPr="00AA773F" w:rsidRDefault="00DF18BD" w:rsidP="00DF18BD">
            <w:pPr>
              <w:pStyle w:val="TableParagraph"/>
              <w:spacing w:before="0"/>
              <w:ind w:left="0"/>
              <w:rPr>
                <w:rFonts w:ascii="Times New Roman" w:hAnsi="Times New Roman" w:cs="Times New Roman"/>
                <w:bCs/>
                <w:i/>
                <w:iCs/>
                <w:sz w:val="16"/>
                <w:szCs w:val="16"/>
              </w:rPr>
            </w:pPr>
            <w:r w:rsidRPr="00AA773F">
              <w:rPr>
                <w:rFonts w:ascii="Times New Roman" w:hAnsi="Times New Roman" w:cs="Times New Roman"/>
                <w:bCs/>
                <w:i/>
                <w:iCs/>
                <w:sz w:val="16"/>
                <w:szCs w:val="16"/>
              </w:rPr>
              <w:t>142.500.-Ft-ig</w:t>
            </w:r>
          </w:p>
        </w:tc>
        <w:tc>
          <w:tcPr>
            <w:tcW w:w="1221" w:type="dxa"/>
            <w:shd w:val="clear" w:color="auto" w:fill="auto"/>
          </w:tcPr>
          <w:p w14:paraId="3CCA2BA4" w14:textId="77777777" w:rsidR="00DF18BD" w:rsidRPr="00AA773F" w:rsidRDefault="00DF18BD" w:rsidP="00DF18BD">
            <w:pPr>
              <w:spacing w:after="0" w:line="240" w:lineRule="auto"/>
              <w:jc w:val="both"/>
              <w:rPr>
                <w:bCs/>
                <w:i/>
                <w:iCs/>
                <w:sz w:val="16"/>
                <w:szCs w:val="16"/>
              </w:rPr>
            </w:pPr>
            <w:r w:rsidRPr="00AA773F">
              <w:rPr>
                <w:bCs/>
                <w:i/>
                <w:iCs/>
                <w:sz w:val="16"/>
                <w:szCs w:val="16"/>
              </w:rPr>
              <w:t>142.501.-F-tól</w:t>
            </w:r>
          </w:p>
          <w:p w14:paraId="32F9084C" w14:textId="77777777" w:rsidR="00DF18BD" w:rsidRPr="00AA773F" w:rsidRDefault="00DF18BD" w:rsidP="00DF18BD">
            <w:pPr>
              <w:spacing w:after="0" w:line="240" w:lineRule="auto"/>
              <w:jc w:val="center"/>
              <w:rPr>
                <w:bCs/>
                <w:i/>
                <w:color w:val="000000"/>
                <w:sz w:val="16"/>
                <w:szCs w:val="16"/>
              </w:rPr>
            </w:pPr>
          </w:p>
        </w:tc>
      </w:tr>
      <w:tr w:rsidR="00DF18BD" w:rsidRPr="00AA773F" w14:paraId="0DBBB0AE" w14:textId="77777777" w:rsidTr="005B31DB">
        <w:tc>
          <w:tcPr>
            <w:tcW w:w="1221" w:type="dxa"/>
            <w:shd w:val="clear" w:color="auto" w:fill="auto"/>
          </w:tcPr>
          <w:p w14:paraId="64F6581C" w14:textId="77777777" w:rsidR="00DF18BD" w:rsidRPr="00AA773F" w:rsidRDefault="00DF18BD" w:rsidP="00DF18BD">
            <w:pPr>
              <w:spacing w:after="0" w:line="240" w:lineRule="auto"/>
              <w:rPr>
                <w:b/>
                <w:i/>
                <w:iCs/>
                <w:sz w:val="16"/>
                <w:szCs w:val="16"/>
              </w:rPr>
            </w:pPr>
            <w:r w:rsidRPr="00AA773F">
              <w:rPr>
                <w:b/>
                <w:i/>
                <w:iCs/>
                <w:sz w:val="16"/>
                <w:szCs w:val="16"/>
              </w:rPr>
              <w:t>0.-/adag</w:t>
            </w:r>
          </w:p>
          <w:p w14:paraId="599F1FCF" w14:textId="77777777" w:rsidR="00DF18BD" w:rsidRPr="00AA773F" w:rsidRDefault="00DF18BD" w:rsidP="00DF18BD">
            <w:pPr>
              <w:spacing w:after="0" w:line="240" w:lineRule="auto"/>
              <w:jc w:val="center"/>
              <w:rPr>
                <w:b/>
                <w:i/>
                <w:color w:val="000000"/>
                <w:sz w:val="16"/>
                <w:szCs w:val="16"/>
              </w:rPr>
            </w:pPr>
          </w:p>
        </w:tc>
        <w:tc>
          <w:tcPr>
            <w:tcW w:w="1221" w:type="dxa"/>
            <w:shd w:val="clear" w:color="auto" w:fill="auto"/>
          </w:tcPr>
          <w:p w14:paraId="489428C8" w14:textId="77777777" w:rsidR="00DF18BD" w:rsidRPr="00AA773F" w:rsidRDefault="00DF18BD" w:rsidP="00DF18BD">
            <w:pPr>
              <w:spacing w:after="0" w:line="240" w:lineRule="auto"/>
              <w:jc w:val="center"/>
              <w:rPr>
                <w:b/>
                <w:i/>
                <w:color w:val="000000"/>
                <w:sz w:val="16"/>
                <w:szCs w:val="16"/>
              </w:rPr>
            </w:pPr>
            <w:r>
              <w:rPr>
                <w:b/>
                <w:i/>
                <w:iCs/>
                <w:sz w:val="16"/>
                <w:szCs w:val="16"/>
              </w:rPr>
              <w:t>180</w:t>
            </w:r>
            <w:r w:rsidRPr="00AA773F">
              <w:rPr>
                <w:b/>
                <w:i/>
                <w:iCs/>
                <w:sz w:val="16"/>
                <w:szCs w:val="16"/>
              </w:rPr>
              <w:t>.-/adag</w:t>
            </w:r>
          </w:p>
        </w:tc>
        <w:tc>
          <w:tcPr>
            <w:tcW w:w="1221" w:type="dxa"/>
            <w:shd w:val="clear" w:color="auto" w:fill="auto"/>
          </w:tcPr>
          <w:p w14:paraId="76ED5FAA" w14:textId="77777777" w:rsidR="00DF18BD" w:rsidRPr="00AA773F" w:rsidRDefault="00DF18BD" w:rsidP="00DF18BD">
            <w:pPr>
              <w:spacing w:after="0" w:line="240" w:lineRule="auto"/>
              <w:jc w:val="center"/>
              <w:rPr>
                <w:b/>
                <w:i/>
                <w:color w:val="000000"/>
                <w:sz w:val="16"/>
                <w:szCs w:val="16"/>
              </w:rPr>
            </w:pPr>
            <w:r>
              <w:rPr>
                <w:b/>
                <w:i/>
                <w:iCs/>
                <w:sz w:val="16"/>
                <w:szCs w:val="16"/>
              </w:rPr>
              <w:t>44</w:t>
            </w:r>
            <w:r w:rsidRPr="00AA773F">
              <w:rPr>
                <w:b/>
                <w:i/>
                <w:iCs/>
                <w:sz w:val="16"/>
                <w:szCs w:val="16"/>
              </w:rPr>
              <w:t>5.- / adag</w:t>
            </w:r>
          </w:p>
        </w:tc>
        <w:tc>
          <w:tcPr>
            <w:tcW w:w="1221" w:type="dxa"/>
            <w:shd w:val="clear" w:color="auto" w:fill="auto"/>
          </w:tcPr>
          <w:p w14:paraId="0B7BE2E3" w14:textId="77777777" w:rsidR="00DF18BD" w:rsidRPr="00AA773F" w:rsidRDefault="00DF18BD" w:rsidP="00DF18BD">
            <w:pPr>
              <w:spacing w:after="0" w:line="240" w:lineRule="auto"/>
              <w:jc w:val="center"/>
              <w:rPr>
                <w:b/>
                <w:i/>
                <w:color w:val="000000"/>
                <w:sz w:val="16"/>
                <w:szCs w:val="16"/>
              </w:rPr>
            </w:pPr>
            <w:r>
              <w:rPr>
                <w:b/>
                <w:i/>
                <w:iCs/>
                <w:sz w:val="16"/>
                <w:szCs w:val="16"/>
              </w:rPr>
              <w:t>68</w:t>
            </w:r>
            <w:r w:rsidRPr="00AA773F">
              <w:rPr>
                <w:b/>
                <w:i/>
                <w:iCs/>
                <w:sz w:val="16"/>
                <w:szCs w:val="16"/>
              </w:rPr>
              <w:t>0.- / adag</w:t>
            </w:r>
          </w:p>
        </w:tc>
        <w:tc>
          <w:tcPr>
            <w:tcW w:w="1221" w:type="dxa"/>
            <w:shd w:val="clear" w:color="auto" w:fill="auto"/>
          </w:tcPr>
          <w:p w14:paraId="2ABBE81F" w14:textId="77777777" w:rsidR="00DF18BD" w:rsidRPr="00AA773F" w:rsidRDefault="00DF18BD" w:rsidP="00DF18BD">
            <w:pPr>
              <w:spacing w:after="0" w:line="240" w:lineRule="auto"/>
              <w:jc w:val="center"/>
              <w:rPr>
                <w:b/>
                <w:i/>
                <w:color w:val="000000"/>
                <w:sz w:val="16"/>
                <w:szCs w:val="16"/>
              </w:rPr>
            </w:pPr>
            <w:r>
              <w:rPr>
                <w:b/>
                <w:i/>
                <w:iCs/>
                <w:sz w:val="16"/>
                <w:szCs w:val="16"/>
              </w:rPr>
              <w:t>800</w:t>
            </w:r>
            <w:r w:rsidRPr="00AA773F">
              <w:rPr>
                <w:b/>
                <w:i/>
                <w:iCs/>
                <w:sz w:val="16"/>
                <w:szCs w:val="16"/>
              </w:rPr>
              <w:t>.- / adag</w:t>
            </w:r>
          </w:p>
        </w:tc>
        <w:tc>
          <w:tcPr>
            <w:tcW w:w="1221" w:type="dxa"/>
            <w:shd w:val="clear" w:color="auto" w:fill="auto"/>
          </w:tcPr>
          <w:p w14:paraId="05C4B5F2" w14:textId="77777777" w:rsidR="00DF18BD" w:rsidRPr="00AA773F" w:rsidRDefault="00DF18BD" w:rsidP="00DF18BD">
            <w:pPr>
              <w:spacing w:after="0" w:line="240" w:lineRule="auto"/>
              <w:jc w:val="center"/>
              <w:rPr>
                <w:b/>
                <w:i/>
                <w:color w:val="000000"/>
                <w:sz w:val="16"/>
                <w:szCs w:val="16"/>
              </w:rPr>
            </w:pPr>
            <w:r>
              <w:rPr>
                <w:b/>
                <w:i/>
                <w:iCs/>
                <w:sz w:val="16"/>
                <w:szCs w:val="16"/>
              </w:rPr>
              <w:t>1.0</w:t>
            </w:r>
            <w:r w:rsidRPr="00AA773F">
              <w:rPr>
                <w:b/>
                <w:i/>
                <w:iCs/>
                <w:sz w:val="16"/>
                <w:szCs w:val="16"/>
              </w:rPr>
              <w:t>00.- / adag</w:t>
            </w:r>
          </w:p>
        </w:tc>
        <w:tc>
          <w:tcPr>
            <w:tcW w:w="1221" w:type="dxa"/>
            <w:shd w:val="clear" w:color="auto" w:fill="auto"/>
          </w:tcPr>
          <w:p w14:paraId="6684BFBB" w14:textId="77777777" w:rsidR="00DF18BD" w:rsidRPr="00AA773F" w:rsidRDefault="00DF18BD" w:rsidP="00DF18BD">
            <w:pPr>
              <w:spacing w:after="0" w:line="240" w:lineRule="auto"/>
              <w:jc w:val="center"/>
              <w:rPr>
                <w:b/>
                <w:i/>
                <w:color w:val="000000"/>
                <w:sz w:val="16"/>
                <w:szCs w:val="16"/>
              </w:rPr>
            </w:pPr>
            <w:r>
              <w:rPr>
                <w:b/>
                <w:i/>
                <w:iCs/>
                <w:sz w:val="16"/>
                <w:szCs w:val="16"/>
              </w:rPr>
              <w:t>1</w:t>
            </w:r>
            <w:r w:rsidRPr="00AA773F">
              <w:rPr>
                <w:b/>
                <w:i/>
                <w:iCs/>
                <w:sz w:val="16"/>
                <w:szCs w:val="16"/>
              </w:rPr>
              <w:t>1</w:t>
            </w:r>
            <w:r>
              <w:rPr>
                <w:b/>
                <w:i/>
                <w:iCs/>
                <w:sz w:val="16"/>
                <w:szCs w:val="16"/>
              </w:rPr>
              <w:t>30</w:t>
            </w:r>
            <w:r w:rsidRPr="00AA773F">
              <w:rPr>
                <w:b/>
                <w:i/>
                <w:iCs/>
                <w:sz w:val="16"/>
                <w:szCs w:val="16"/>
              </w:rPr>
              <w:t>.- / adag</w:t>
            </w:r>
          </w:p>
        </w:tc>
        <w:tc>
          <w:tcPr>
            <w:tcW w:w="1221" w:type="dxa"/>
            <w:shd w:val="clear" w:color="auto" w:fill="auto"/>
          </w:tcPr>
          <w:p w14:paraId="0DBC5954" w14:textId="77777777" w:rsidR="00DF18BD" w:rsidRPr="00AA773F" w:rsidRDefault="00DF18BD" w:rsidP="00DF18BD">
            <w:pPr>
              <w:spacing w:after="0" w:line="240" w:lineRule="auto"/>
              <w:jc w:val="center"/>
              <w:rPr>
                <w:b/>
                <w:i/>
                <w:color w:val="000000"/>
                <w:sz w:val="16"/>
                <w:szCs w:val="16"/>
              </w:rPr>
            </w:pPr>
            <w:r w:rsidRPr="00AA773F">
              <w:rPr>
                <w:b/>
                <w:i/>
                <w:iCs/>
                <w:sz w:val="16"/>
                <w:szCs w:val="16"/>
              </w:rPr>
              <w:t>1</w:t>
            </w:r>
            <w:r>
              <w:rPr>
                <w:b/>
                <w:i/>
                <w:iCs/>
                <w:sz w:val="16"/>
                <w:szCs w:val="16"/>
              </w:rPr>
              <w:t>.270</w:t>
            </w:r>
            <w:r w:rsidRPr="00AA773F">
              <w:rPr>
                <w:b/>
                <w:i/>
                <w:iCs/>
                <w:sz w:val="16"/>
                <w:szCs w:val="16"/>
              </w:rPr>
              <w:t>.- / adag</w:t>
            </w:r>
          </w:p>
        </w:tc>
      </w:tr>
      <w:tr w:rsidR="00DF18BD" w:rsidRPr="00AA773F" w14:paraId="2CC1B67E" w14:textId="77777777" w:rsidTr="005B31DB">
        <w:tc>
          <w:tcPr>
            <w:tcW w:w="9768" w:type="dxa"/>
            <w:gridSpan w:val="8"/>
            <w:shd w:val="clear" w:color="auto" w:fill="DEEAF6"/>
          </w:tcPr>
          <w:p w14:paraId="7475A96C" w14:textId="77777777" w:rsidR="00DF18BD" w:rsidRPr="00AA773F" w:rsidRDefault="00DF18BD" w:rsidP="00DF18BD">
            <w:pPr>
              <w:spacing w:after="0" w:line="240" w:lineRule="auto"/>
              <w:jc w:val="center"/>
              <w:rPr>
                <w:b/>
                <w:i/>
                <w:iCs/>
                <w:sz w:val="16"/>
                <w:szCs w:val="16"/>
              </w:rPr>
            </w:pPr>
            <w:r>
              <w:rPr>
                <w:b/>
                <w:i/>
                <w:iCs/>
                <w:sz w:val="16"/>
                <w:szCs w:val="16"/>
              </w:rPr>
              <w:t>a szociális vetítési alap</w:t>
            </w:r>
            <w:r w:rsidRPr="00AA773F">
              <w:rPr>
                <w:b/>
                <w:i/>
                <w:iCs/>
                <w:sz w:val="16"/>
                <w:szCs w:val="16"/>
              </w:rPr>
              <w:t xml:space="preserve"> 10%-a alatt nincs szállítási díj felszámolva</w:t>
            </w:r>
          </w:p>
          <w:p w14:paraId="60F18680" w14:textId="77777777" w:rsidR="00DF18BD" w:rsidRPr="00AA773F" w:rsidRDefault="00DF18BD" w:rsidP="00DF18BD">
            <w:pPr>
              <w:spacing w:after="0" w:line="240" w:lineRule="auto"/>
              <w:jc w:val="center"/>
              <w:rPr>
                <w:b/>
                <w:i/>
                <w:color w:val="000000"/>
                <w:sz w:val="16"/>
                <w:szCs w:val="16"/>
              </w:rPr>
            </w:pPr>
          </w:p>
        </w:tc>
      </w:tr>
      <w:tr w:rsidR="00DF18BD" w:rsidRPr="00AA773F" w14:paraId="70B763B4" w14:textId="77777777" w:rsidTr="005B31DB">
        <w:trPr>
          <w:trHeight w:val="110"/>
        </w:trPr>
        <w:tc>
          <w:tcPr>
            <w:tcW w:w="9768" w:type="dxa"/>
            <w:gridSpan w:val="8"/>
            <w:shd w:val="clear" w:color="auto" w:fill="DEEAF6"/>
          </w:tcPr>
          <w:p w14:paraId="1E82B905" w14:textId="77777777" w:rsidR="00DF18BD" w:rsidRPr="00AA773F" w:rsidRDefault="00DF18BD" w:rsidP="00DF18BD">
            <w:pPr>
              <w:spacing w:after="0" w:line="240" w:lineRule="auto"/>
              <w:jc w:val="center"/>
              <w:rPr>
                <w:b/>
                <w:i/>
                <w:iCs/>
                <w:sz w:val="16"/>
                <w:szCs w:val="16"/>
              </w:rPr>
            </w:pPr>
            <w:r>
              <w:rPr>
                <w:b/>
                <w:i/>
                <w:iCs/>
                <w:sz w:val="16"/>
                <w:szCs w:val="16"/>
              </w:rPr>
              <w:t>az étkeztetés önköltsége: 85</w:t>
            </w:r>
            <w:r w:rsidRPr="00AA773F">
              <w:rPr>
                <w:b/>
                <w:i/>
                <w:iCs/>
                <w:sz w:val="16"/>
                <w:szCs w:val="16"/>
              </w:rPr>
              <w:t xml:space="preserve">5.- Ft/adag, az </w:t>
            </w:r>
            <w:r>
              <w:rPr>
                <w:b/>
                <w:i/>
                <w:iCs/>
                <w:sz w:val="16"/>
                <w:szCs w:val="16"/>
              </w:rPr>
              <w:t>intézményi térítési díj: 85</w:t>
            </w:r>
            <w:r w:rsidRPr="00AA773F">
              <w:rPr>
                <w:b/>
                <w:i/>
                <w:iCs/>
                <w:sz w:val="16"/>
                <w:szCs w:val="16"/>
              </w:rPr>
              <w:t>5.-Ft/adag</w:t>
            </w:r>
          </w:p>
          <w:p w14:paraId="1800C5F7" w14:textId="77777777" w:rsidR="00DF18BD" w:rsidRPr="00AA773F" w:rsidRDefault="00DF18BD" w:rsidP="00DF18BD">
            <w:pPr>
              <w:spacing w:after="0" w:line="240" w:lineRule="auto"/>
              <w:jc w:val="center"/>
              <w:rPr>
                <w:b/>
                <w:i/>
                <w:color w:val="000000"/>
                <w:sz w:val="16"/>
                <w:szCs w:val="16"/>
              </w:rPr>
            </w:pPr>
          </w:p>
        </w:tc>
      </w:tr>
      <w:tr w:rsidR="00DF18BD" w:rsidRPr="00AA773F" w14:paraId="7443E6EB" w14:textId="77777777" w:rsidTr="005B31DB">
        <w:tc>
          <w:tcPr>
            <w:tcW w:w="9768" w:type="dxa"/>
            <w:gridSpan w:val="8"/>
            <w:shd w:val="clear" w:color="auto" w:fill="DEEAF6"/>
          </w:tcPr>
          <w:p w14:paraId="4678DB77" w14:textId="77777777" w:rsidR="00DF18BD" w:rsidRPr="00AA773F" w:rsidRDefault="00DF18BD" w:rsidP="00DF18BD">
            <w:pPr>
              <w:spacing w:after="0" w:line="240" w:lineRule="auto"/>
              <w:jc w:val="center"/>
              <w:rPr>
                <w:b/>
                <w:i/>
                <w:iCs/>
                <w:sz w:val="16"/>
                <w:szCs w:val="16"/>
              </w:rPr>
            </w:pPr>
            <w:r>
              <w:rPr>
                <w:b/>
                <w:i/>
                <w:iCs/>
                <w:sz w:val="16"/>
                <w:szCs w:val="16"/>
              </w:rPr>
              <w:t>a szállítás önköltsége: 697</w:t>
            </w:r>
            <w:r w:rsidRPr="00AA773F">
              <w:rPr>
                <w:b/>
                <w:i/>
                <w:iCs/>
                <w:sz w:val="16"/>
                <w:szCs w:val="16"/>
              </w:rPr>
              <w:t>.-Ft/alkalom</w:t>
            </w:r>
          </w:p>
          <w:p w14:paraId="25882D70" w14:textId="77777777" w:rsidR="00DF18BD" w:rsidRPr="00AA773F" w:rsidRDefault="00DF18BD" w:rsidP="00DF18BD">
            <w:pPr>
              <w:spacing w:after="0" w:line="240" w:lineRule="auto"/>
              <w:jc w:val="center"/>
              <w:rPr>
                <w:b/>
                <w:i/>
                <w:color w:val="000000"/>
                <w:sz w:val="16"/>
                <w:szCs w:val="16"/>
              </w:rPr>
            </w:pPr>
          </w:p>
        </w:tc>
      </w:tr>
      <w:tr w:rsidR="00DF18BD" w:rsidRPr="00AA773F" w14:paraId="5150556C" w14:textId="77777777" w:rsidTr="005B31DB">
        <w:tc>
          <w:tcPr>
            <w:tcW w:w="9768" w:type="dxa"/>
            <w:gridSpan w:val="8"/>
            <w:shd w:val="clear" w:color="auto" w:fill="DEEAF6"/>
          </w:tcPr>
          <w:p w14:paraId="6BFEBF47" w14:textId="77777777" w:rsidR="00DF18BD" w:rsidRPr="00AA773F" w:rsidRDefault="00DF18BD" w:rsidP="00DF18BD">
            <w:pPr>
              <w:spacing w:after="0" w:line="240" w:lineRule="auto"/>
              <w:jc w:val="center"/>
              <w:rPr>
                <w:b/>
                <w:i/>
                <w:iCs/>
                <w:sz w:val="16"/>
                <w:szCs w:val="16"/>
              </w:rPr>
            </w:pPr>
            <w:r w:rsidRPr="00AA773F">
              <w:rPr>
                <w:b/>
                <w:i/>
                <w:iCs/>
                <w:sz w:val="16"/>
                <w:szCs w:val="16"/>
              </w:rPr>
              <w:t>a szállí</w:t>
            </w:r>
            <w:r>
              <w:rPr>
                <w:b/>
                <w:i/>
                <w:iCs/>
                <w:sz w:val="16"/>
                <w:szCs w:val="16"/>
              </w:rPr>
              <w:t>tás intézményi térítési díja: 415</w:t>
            </w:r>
            <w:r w:rsidRPr="00AA773F">
              <w:rPr>
                <w:b/>
                <w:i/>
                <w:iCs/>
                <w:sz w:val="16"/>
                <w:szCs w:val="16"/>
              </w:rPr>
              <w:t>.-Ft/alkalom</w:t>
            </w:r>
          </w:p>
          <w:p w14:paraId="26FCF504" w14:textId="77777777" w:rsidR="00DF18BD" w:rsidRPr="00AA773F" w:rsidRDefault="00DF18BD" w:rsidP="00DF18BD">
            <w:pPr>
              <w:spacing w:after="0" w:line="240" w:lineRule="auto"/>
              <w:jc w:val="center"/>
              <w:rPr>
                <w:b/>
                <w:i/>
                <w:color w:val="000000"/>
                <w:sz w:val="16"/>
                <w:szCs w:val="16"/>
              </w:rPr>
            </w:pPr>
          </w:p>
        </w:tc>
      </w:tr>
      <w:tr w:rsidR="00DF18BD" w:rsidRPr="00AA773F" w14:paraId="557DCFCE" w14:textId="77777777" w:rsidTr="005B31DB">
        <w:tc>
          <w:tcPr>
            <w:tcW w:w="9768" w:type="dxa"/>
            <w:gridSpan w:val="8"/>
            <w:shd w:val="clear" w:color="auto" w:fill="DEEAF6"/>
          </w:tcPr>
          <w:p w14:paraId="11E9E834" w14:textId="77777777" w:rsidR="00DF18BD" w:rsidRPr="00AA773F" w:rsidRDefault="00DF18BD" w:rsidP="00DF18BD">
            <w:pPr>
              <w:spacing w:after="0" w:line="240" w:lineRule="auto"/>
              <w:jc w:val="center"/>
              <w:rPr>
                <w:b/>
                <w:i/>
                <w:color w:val="000000"/>
                <w:sz w:val="16"/>
                <w:szCs w:val="16"/>
              </w:rPr>
            </w:pPr>
            <w:r w:rsidRPr="00AA773F">
              <w:rPr>
                <w:b/>
                <w:i/>
                <w:iCs/>
                <w:sz w:val="16"/>
                <w:szCs w:val="16"/>
              </w:rPr>
              <w:t>kiszállított étkezteté</w:t>
            </w:r>
            <w:r>
              <w:rPr>
                <w:b/>
                <w:i/>
                <w:iCs/>
                <w:sz w:val="16"/>
                <w:szCs w:val="16"/>
              </w:rPr>
              <w:t>s intézményi térítési díja: 1270</w:t>
            </w:r>
            <w:r w:rsidRPr="00AA773F">
              <w:rPr>
                <w:b/>
                <w:i/>
                <w:iCs/>
                <w:sz w:val="16"/>
                <w:szCs w:val="16"/>
              </w:rPr>
              <w:t>.-Ft/alkalom</w:t>
            </w:r>
          </w:p>
        </w:tc>
      </w:tr>
    </w:tbl>
    <w:p w14:paraId="67C28F76" w14:textId="77777777" w:rsidR="004C44F9" w:rsidRPr="00063617" w:rsidRDefault="004C44F9" w:rsidP="004656D0">
      <w:pPr>
        <w:spacing w:after="0" w:line="240" w:lineRule="auto"/>
        <w:rPr>
          <w:rFonts w:ascii="Times New Roman" w:hAnsi="Times New Roman"/>
          <w:sz w:val="20"/>
          <w:szCs w:val="20"/>
        </w:rPr>
      </w:pPr>
    </w:p>
    <w:bookmarkEnd w:id="1"/>
    <w:p w14:paraId="7A10FE24" w14:textId="78F29B18" w:rsidR="00AE785B" w:rsidRDefault="00AE785B" w:rsidP="004656D0">
      <w:pPr>
        <w:spacing w:after="0"/>
        <w:ind w:right="794"/>
        <w:rPr>
          <w:b/>
          <w:i/>
          <w:iCs/>
          <w:sz w:val="16"/>
          <w:szCs w:val="16"/>
        </w:rPr>
      </w:pPr>
    </w:p>
    <w:tbl>
      <w:tblPr>
        <w:tblW w:w="507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19"/>
        <w:gridCol w:w="85"/>
        <w:gridCol w:w="1408"/>
        <w:gridCol w:w="167"/>
        <w:gridCol w:w="1325"/>
        <w:gridCol w:w="110"/>
        <w:gridCol w:w="1404"/>
        <w:gridCol w:w="74"/>
        <w:gridCol w:w="1237"/>
        <w:gridCol w:w="40"/>
        <w:gridCol w:w="1722"/>
      </w:tblGrid>
      <w:tr w:rsidR="00AE785B" w:rsidRPr="00BA5178" w14:paraId="5CB53016" w14:textId="77777777" w:rsidTr="005B31DB">
        <w:trPr>
          <w:trHeight w:val="220"/>
        </w:trPr>
        <w:tc>
          <w:tcPr>
            <w:tcW w:w="5000" w:type="pct"/>
            <w:gridSpan w:val="11"/>
            <w:shd w:val="clear" w:color="auto" w:fill="DEEAF6"/>
          </w:tcPr>
          <w:p w14:paraId="4E3A6F8C" w14:textId="77777777" w:rsidR="00AE785B" w:rsidRPr="00BA5178" w:rsidRDefault="00AE785B" w:rsidP="00AE785B">
            <w:pPr>
              <w:spacing w:after="0" w:line="240" w:lineRule="auto"/>
              <w:ind w:right="794"/>
              <w:jc w:val="center"/>
              <w:rPr>
                <w:b/>
                <w:i/>
                <w:iCs/>
                <w:sz w:val="16"/>
                <w:szCs w:val="16"/>
              </w:rPr>
            </w:pPr>
            <w:r w:rsidRPr="00BA5178">
              <w:rPr>
                <w:b/>
                <w:i/>
                <w:iCs/>
                <w:sz w:val="16"/>
                <w:szCs w:val="16"/>
              </w:rPr>
              <w:t>I/A.</w:t>
            </w:r>
          </w:p>
          <w:p w14:paraId="32D6277A" w14:textId="77777777" w:rsidR="00AE785B" w:rsidRPr="00BA5178" w:rsidRDefault="00AE785B" w:rsidP="00AE785B">
            <w:pPr>
              <w:spacing w:after="0" w:line="240" w:lineRule="auto"/>
              <w:ind w:right="2291"/>
              <w:jc w:val="center"/>
              <w:rPr>
                <w:b/>
                <w:i/>
                <w:iCs/>
                <w:sz w:val="16"/>
                <w:szCs w:val="16"/>
              </w:rPr>
            </w:pPr>
            <w:r w:rsidRPr="00BA5178">
              <w:rPr>
                <w:b/>
                <w:i/>
                <w:iCs/>
                <w:sz w:val="16"/>
                <w:szCs w:val="16"/>
              </w:rPr>
              <w:t xml:space="preserve">                                                                    Házi segítségnyújtás- személyi gondozás</w:t>
            </w:r>
          </w:p>
        </w:tc>
      </w:tr>
      <w:tr w:rsidR="00AE785B" w:rsidRPr="00BA5178" w14:paraId="4F2136BA" w14:textId="77777777" w:rsidTr="005B31DB">
        <w:trPr>
          <w:trHeight w:val="220"/>
        </w:trPr>
        <w:tc>
          <w:tcPr>
            <w:tcW w:w="5000" w:type="pct"/>
            <w:gridSpan w:val="11"/>
          </w:tcPr>
          <w:p w14:paraId="2E02A1BF" w14:textId="77777777" w:rsidR="00AE785B" w:rsidRPr="00BA5178" w:rsidRDefault="00AE785B" w:rsidP="00AE785B">
            <w:pPr>
              <w:spacing w:after="0" w:line="240" w:lineRule="auto"/>
              <w:ind w:right="2291"/>
              <w:jc w:val="center"/>
              <w:rPr>
                <w:b/>
                <w:i/>
                <w:iCs/>
                <w:sz w:val="16"/>
                <w:szCs w:val="16"/>
              </w:rPr>
            </w:pPr>
          </w:p>
          <w:p w14:paraId="3603E97D" w14:textId="77777777" w:rsidR="00AE785B" w:rsidRPr="00BA5178" w:rsidRDefault="00AE785B" w:rsidP="00AE785B">
            <w:pPr>
              <w:spacing w:after="0" w:line="240" w:lineRule="auto"/>
              <w:ind w:right="2291"/>
              <w:jc w:val="center"/>
              <w:rPr>
                <w:b/>
                <w:i/>
                <w:iCs/>
                <w:sz w:val="16"/>
                <w:szCs w:val="16"/>
              </w:rPr>
            </w:pPr>
            <w:r w:rsidRPr="00BA5178">
              <w:rPr>
                <w:b/>
                <w:i/>
                <w:iCs/>
                <w:sz w:val="16"/>
                <w:szCs w:val="16"/>
              </w:rPr>
              <w:t xml:space="preserve">                                                         28.500.- Ft </w:t>
            </w:r>
            <w:r>
              <w:rPr>
                <w:b/>
                <w:i/>
                <w:iCs/>
                <w:sz w:val="16"/>
                <w:szCs w:val="16"/>
              </w:rPr>
              <w:t>szociális vetítési alap</w:t>
            </w:r>
            <w:r w:rsidRPr="00BA5178">
              <w:rPr>
                <w:b/>
                <w:i/>
                <w:iCs/>
                <w:sz w:val="16"/>
                <w:szCs w:val="16"/>
              </w:rPr>
              <w:t xml:space="preserve"> alapján számolt jövedelemsávok</w:t>
            </w:r>
          </w:p>
        </w:tc>
      </w:tr>
      <w:tr w:rsidR="00AE785B" w:rsidRPr="00BA5178" w14:paraId="340F4579" w14:textId="77777777" w:rsidTr="005B31DB">
        <w:trPr>
          <w:trHeight w:val="453"/>
        </w:trPr>
        <w:tc>
          <w:tcPr>
            <w:tcW w:w="926" w:type="pct"/>
            <w:gridSpan w:val="2"/>
          </w:tcPr>
          <w:p w14:paraId="483D6100" w14:textId="77777777" w:rsidR="00AE785B" w:rsidRPr="00BA5178" w:rsidRDefault="00AE785B" w:rsidP="00AE785B">
            <w:pPr>
              <w:spacing w:after="0" w:line="240" w:lineRule="auto"/>
              <w:rPr>
                <w:b/>
                <w:i/>
                <w:iCs/>
                <w:sz w:val="16"/>
                <w:szCs w:val="16"/>
              </w:rPr>
            </w:pPr>
            <w:r w:rsidRPr="00BA5178">
              <w:rPr>
                <w:b/>
                <w:i/>
                <w:iCs/>
                <w:sz w:val="16"/>
                <w:szCs w:val="16"/>
              </w:rPr>
              <w:t>100</w:t>
            </w:r>
            <w:r w:rsidRPr="00BA5178">
              <w:rPr>
                <w:i/>
                <w:iCs/>
                <w:sz w:val="16"/>
                <w:szCs w:val="16"/>
              </w:rPr>
              <w:t>% alatt</w:t>
            </w:r>
          </w:p>
        </w:tc>
        <w:tc>
          <w:tcPr>
            <w:tcW w:w="857" w:type="pct"/>
            <w:gridSpan w:val="2"/>
            <w:shd w:val="clear" w:color="auto" w:fill="auto"/>
          </w:tcPr>
          <w:p w14:paraId="75BF1842" w14:textId="77777777" w:rsidR="00AE785B" w:rsidRPr="00BA5178" w:rsidRDefault="00AE785B" w:rsidP="00AE785B">
            <w:pPr>
              <w:spacing w:after="0" w:line="240" w:lineRule="auto"/>
              <w:rPr>
                <w:b/>
                <w:i/>
                <w:iCs/>
                <w:sz w:val="16"/>
                <w:szCs w:val="16"/>
              </w:rPr>
            </w:pPr>
            <w:r w:rsidRPr="00BA5178">
              <w:rPr>
                <w:b/>
                <w:i/>
                <w:iCs/>
                <w:sz w:val="16"/>
                <w:szCs w:val="16"/>
              </w:rPr>
              <w:t xml:space="preserve">101-150% </w:t>
            </w:r>
          </w:p>
        </w:tc>
        <w:tc>
          <w:tcPr>
            <w:tcW w:w="781" w:type="pct"/>
            <w:gridSpan w:val="2"/>
            <w:shd w:val="clear" w:color="auto" w:fill="auto"/>
          </w:tcPr>
          <w:p w14:paraId="3F12A552" w14:textId="77777777" w:rsidR="00AE785B" w:rsidRPr="00BA5178" w:rsidRDefault="00AE785B" w:rsidP="00AE785B">
            <w:pPr>
              <w:spacing w:after="0" w:line="240" w:lineRule="auto"/>
              <w:ind w:left="110"/>
              <w:rPr>
                <w:b/>
                <w:i/>
                <w:iCs/>
                <w:sz w:val="16"/>
                <w:szCs w:val="16"/>
              </w:rPr>
            </w:pPr>
            <w:r w:rsidRPr="00BA5178">
              <w:rPr>
                <w:b/>
                <w:i/>
                <w:iCs/>
                <w:sz w:val="16"/>
                <w:szCs w:val="16"/>
              </w:rPr>
              <w:t>151-200%</w:t>
            </w:r>
          </w:p>
        </w:tc>
        <w:tc>
          <w:tcPr>
            <w:tcW w:w="804" w:type="pct"/>
            <w:gridSpan w:val="2"/>
            <w:shd w:val="clear" w:color="auto" w:fill="auto"/>
          </w:tcPr>
          <w:p w14:paraId="495D12AE" w14:textId="77777777" w:rsidR="00AE785B" w:rsidRPr="00BA5178" w:rsidRDefault="00AE785B" w:rsidP="00AE785B">
            <w:pPr>
              <w:spacing w:after="0" w:line="240" w:lineRule="auto"/>
              <w:ind w:left="108"/>
              <w:rPr>
                <w:b/>
                <w:i/>
                <w:iCs/>
                <w:sz w:val="16"/>
                <w:szCs w:val="16"/>
              </w:rPr>
            </w:pPr>
            <w:r w:rsidRPr="00BA5178">
              <w:rPr>
                <w:b/>
                <w:i/>
                <w:iCs/>
                <w:sz w:val="16"/>
                <w:szCs w:val="16"/>
              </w:rPr>
              <w:t>201-300%</w:t>
            </w:r>
          </w:p>
        </w:tc>
        <w:tc>
          <w:tcPr>
            <w:tcW w:w="695" w:type="pct"/>
            <w:gridSpan w:val="2"/>
            <w:shd w:val="clear" w:color="auto" w:fill="auto"/>
          </w:tcPr>
          <w:p w14:paraId="12A27987" w14:textId="77777777" w:rsidR="00AE785B" w:rsidRPr="00BA5178" w:rsidRDefault="00AE785B" w:rsidP="00AE785B">
            <w:pPr>
              <w:spacing w:after="0" w:line="240" w:lineRule="auto"/>
              <w:ind w:left="109"/>
              <w:rPr>
                <w:b/>
                <w:i/>
                <w:iCs/>
                <w:sz w:val="16"/>
                <w:szCs w:val="16"/>
              </w:rPr>
            </w:pPr>
            <w:r w:rsidRPr="00BA5178">
              <w:rPr>
                <w:b/>
                <w:i/>
                <w:iCs/>
                <w:sz w:val="16"/>
                <w:szCs w:val="16"/>
              </w:rPr>
              <w:t>301% -450%</w:t>
            </w:r>
          </w:p>
        </w:tc>
        <w:tc>
          <w:tcPr>
            <w:tcW w:w="937" w:type="pct"/>
            <w:shd w:val="clear" w:color="auto" w:fill="auto"/>
          </w:tcPr>
          <w:p w14:paraId="7E1CDB20" w14:textId="77777777" w:rsidR="00AE785B" w:rsidRPr="00BA5178" w:rsidRDefault="00AE785B" w:rsidP="00AE785B">
            <w:pPr>
              <w:spacing w:after="0" w:line="240" w:lineRule="auto"/>
              <w:ind w:left="113"/>
              <w:rPr>
                <w:b/>
                <w:i/>
                <w:iCs/>
                <w:sz w:val="16"/>
                <w:szCs w:val="16"/>
              </w:rPr>
            </w:pPr>
            <w:r w:rsidRPr="00BA5178">
              <w:rPr>
                <w:b/>
                <w:i/>
                <w:iCs/>
                <w:sz w:val="16"/>
                <w:szCs w:val="16"/>
              </w:rPr>
              <w:t>451% felett</w:t>
            </w:r>
          </w:p>
        </w:tc>
      </w:tr>
      <w:tr w:rsidR="00AE785B" w:rsidRPr="00BA5178" w14:paraId="3EE75A95" w14:textId="77777777" w:rsidTr="005B31DB">
        <w:trPr>
          <w:trHeight w:val="453"/>
        </w:trPr>
        <w:tc>
          <w:tcPr>
            <w:tcW w:w="926" w:type="pct"/>
            <w:gridSpan w:val="2"/>
          </w:tcPr>
          <w:p w14:paraId="48E90DB2" w14:textId="77777777" w:rsidR="00AE785B" w:rsidRPr="00BA5178" w:rsidRDefault="00AE785B" w:rsidP="00AE785B">
            <w:pPr>
              <w:spacing w:after="0" w:line="240" w:lineRule="auto"/>
              <w:rPr>
                <w:i/>
                <w:iCs/>
                <w:sz w:val="16"/>
                <w:szCs w:val="16"/>
              </w:rPr>
            </w:pPr>
            <w:r w:rsidRPr="00BA5178">
              <w:rPr>
                <w:bCs/>
                <w:i/>
                <w:iCs/>
                <w:sz w:val="16"/>
                <w:szCs w:val="16"/>
              </w:rPr>
              <w:t>0.-Ft-28.500.-Ft-ig</w:t>
            </w:r>
          </w:p>
        </w:tc>
        <w:tc>
          <w:tcPr>
            <w:tcW w:w="857" w:type="pct"/>
            <w:gridSpan w:val="2"/>
            <w:shd w:val="clear" w:color="auto" w:fill="auto"/>
          </w:tcPr>
          <w:p w14:paraId="2FBF3E3B" w14:textId="77777777" w:rsidR="00AE785B" w:rsidRPr="00BA5178" w:rsidRDefault="00AE785B" w:rsidP="00AE785B">
            <w:pPr>
              <w:spacing w:after="0" w:line="240" w:lineRule="auto"/>
              <w:rPr>
                <w:i/>
                <w:iCs/>
                <w:sz w:val="16"/>
                <w:szCs w:val="16"/>
              </w:rPr>
            </w:pPr>
            <w:r w:rsidRPr="00BA5178">
              <w:rPr>
                <w:i/>
                <w:iCs/>
                <w:sz w:val="16"/>
                <w:szCs w:val="16"/>
              </w:rPr>
              <w:t xml:space="preserve">28.501-től </w:t>
            </w:r>
          </w:p>
          <w:p w14:paraId="56C32BBC" w14:textId="77777777" w:rsidR="00AE785B" w:rsidRPr="00BA5178" w:rsidRDefault="00AE785B" w:rsidP="00AE785B">
            <w:pPr>
              <w:spacing w:after="0" w:line="240" w:lineRule="auto"/>
              <w:rPr>
                <w:i/>
                <w:iCs/>
                <w:sz w:val="16"/>
                <w:szCs w:val="16"/>
              </w:rPr>
            </w:pPr>
            <w:r w:rsidRPr="00BA5178">
              <w:rPr>
                <w:i/>
                <w:iCs/>
                <w:sz w:val="16"/>
                <w:szCs w:val="16"/>
              </w:rPr>
              <w:t>42.750.-Ft ig</w:t>
            </w:r>
          </w:p>
        </w:tc>
        <w:tc>
          <w:tcPr>
            <w:tcW w:w="781" w:type="pct"/>
            <w:gridSpan w:val="2"/>
            <w:shd w:val="clear" w:color="auto" w:fill="auto"/>
          </w:tcPr>
          <w:p w14:paraId="18719E05" w14:textId="77777777" w:rsidR="00AE785B" w:rsidRPr="00BA5178" w:rsidRDefault="00AE785B" w:rsidP="00AE785B">
            <w:pPr>
              <w:spacing w:after="0" w:line="240" w:lineRule="auto"/>
              <w:ind w:left="110"/>
              <w:rPr>
                <w:i/>
                <w:iCs/>
                <w:sz w:val="16"/>
                <w:szCs w:val="16"/>
              </w:rPr>
            </w:pPr>
            <w:r w:rsidRPr="00BA5178">
              <w:rPr>
                <w:i/>
                <w:iCs/>
                <w:sz w:val="16"/>
                <w:szCs w:val="16"/>
              </w:rPr>
              <w:t>42.751.-Ft-</w:t>
            </w:r>
            <w:r w:rsidRPr="00BA5178">
              <w:rPr>
                <w:i/>
                <w:iCs/>
                <w:spacing w:val="-3"/>
                <w:sz w:val="16"/>
                <w:szCs w:val="16"/>
              </w:rPr>
              <w:t xml:space="preserve"> </w:t>
            </w:r>
            <w:r w:rsidRPr="00BA5178">
              <w:rPr>
                <w:i/>
                <w:iCs/>
                <w:sz w:val="16"/>
                <w:szCs w:val="16"/>
              </w:rPr>
              <w:t>tól</w:t>
            </w:r>
          </w:p>
          <w:p w14:paraId="59C7EDAC" w14:textId="77777777" w:rsidR="00AE785B" w:rsidRPr="00BA5178" w:rsidRDefault="00AE785B" w:rsidP="00AE785B">
            <w:pPr>
              <w:spacing w:after="0" w:line="240" w:lineRule="auto"/>
              <w:ind w:left="151"/>
              <w:rPr>
                <w:i/>
                <w:iCs/>
                <w:sz w:val="16"/>
                <w:szCs w:val="16"/>
              </w:rPr>
            </w:pPr>
            <w:r w:rsidRPr="00BA5178">
              <w:rPr>
                <w:i/>
                <w:iCs/>
                <w:sz w:val="16"/>
                <w:szCs w:val="16"/>
              </w:rPr>
              <w:t>57.000.-Ft -</w:t>
            </w:r>
            <w:r w:rsidRPr="00BA5178">
              <w:rPr>
                <w:i/>
                <w:iCs/>
                <w:spacing w:val="-5"/>
                <w:sz w:val="16"/>
                <w:szCs w:val="16"/>
              </w:rPr>
              <w:t xml:space="preserve"> </w:t>
            </w:r>
            <w:r w:rsidRPr="00BA5178">
              <w:rPr>
                <w:i/>
                <w:iCs/>
                <w:sz w:val="16"/>
                <w:szCs w:val="16"/>
              </w:rPr>
              <w:t>ig</w:t>
            </w:r>
          </w:p>
        </w:tc>
        <w:tc>
          <w:tcPr>
            <w:tcW w:w="804" w:type="pct"/>
            <w:gridSpan w:val="2"/>
            <w:shd w:val="clear" w:color="auto" w:fill="auto"/>
          </w:tcPr>
          <w:p w14:paraId="65F5C0BD" w14:textId="77777777" w:rsidR="00AE785B" w:rsidRPr="00BA5178" w:rsidRDefault="00AE785B" w:rsidP="00AE785B">
            <w:pPr>
              <w:spacing w:after="0" w:line="240" w:lineRule="auto"/>
              <w:ind w:left="108"/>
              <w:rPr>
                <w:i/>
                <w:iCs/>
                <w:sz w:val="16"/>
                <w:szCs w:val="16"/>
              </w:rPr>
            </w:pPr>
            <w:r w:rsidRPr="00BA5178">
              <w:rPr>
                <w:i/>
                <w:iCs/>
                <w:sz w:val="16"/>
                <w:szCs w:val="16"/>
              </w:rPr>
              <w:t>57.001.-Ft- tól</w:t>
            </w:r>
          </w:p>
          <w:p w14:paraId="1FF00A06" w14:textId="77777777" w:rsidR="00AE785B" w:rsidRPr="00BA5178" w:rsidRDefault="00AE785B" w:rsidP="00AE785B">
            <w:pPr>
              <w:spacing w:after="0" w:line="240" w:lineRule="auto"/>
              <w:ind w:left="108"/>
              <w:rPr>
                <w:i/>
                <w:iCs/>
                <w:sz w:val="16"/>
                <w:szCs w:val="16"/>
              </w:rPr>
            </w:pPr>
            <w:r w:rsidRPr="00BA5178">
              <w:rPr>
                <w:i/>
                <w:iCs/>
                <w:sz w:val="16"/>
                <w:szCs w:val="16"/>
              </w:rPr>
              <w:t>85.500.-Ft- ig</w:t>
            </w:r>
          </w:p>
        </w:tc>
        <w:tc>
          <w:tcPr>
            <w:tcW w:w="695" w:type="pct"/>
            <w:gridSpan w:val="2"/>
            <w:shd w:val="clear" w:color="auto" w:fill="auto"/>
          </w:tcPr>
          <w:p w14:paraId="56BD4937" w14:textId="77777777" w:rsidR="00AE785B" w:rsidRPr="00BA5178" w:rsidRDefault="00AE785B" w:rsidP="00AE785B">
            <w:pPr>
              <w:spacing w:after="0" w:line="240" w:lineRule="auto"/>
              <w:ind w:left="109"/>
              <w:rPr>
                <w:i/>
                <w:iCs/>
                <w:sz w:val="16"/>
                <w:szCs w:val="16"/>
              </w:rPr>
            </w:pPr>
            <w:r w:rsidRPr="00BA5178">
              <w:rPr>
                <w:i/>
                <w:iCs/>
                <w:sz w:val="16"/>
                <w:szCs w:val="16"/>
              </w:rPr>
              <w:t>85.501.-Ft-</w:t>
            </w:r>
            <w:r w:rsidRPr="00BA5178">
              <w:rPr>
                <w:i/>
                <w:iCs/>
                <w:spacing w:val="-3"/>
                <w:sz w:val="16"/>
                <w:szCs w:val="16"/>
              </w:rPr>
              <w:t xml:space="preserve"> </w:t>
            </w:r>
            <w:r w:rsidRPr="00BA5178">
              <w:rPr>
                <w:i/>
                <w:iCs/>
                <w:sz w:val="16"/>
                <w:szCs w:val="16"/>
              </w:rPr>
              <w:t>tól</w:t>
            </w:r>
          </w:p>
          <w:p w14:paraId="36AEB64C" w14:textId="77777777" w:rsidR="00AE785B" w:rsidRPr="00BA5178" w:rsidRDefault="00AE785B" w:rsidP="00AE785B">
            <w:pPr>
              <w:spacing w:after="0" w:line="240" w:lineRule="auto"/>
              <w:ind w:left="109"/>
              <w:rPr>
                <w:i/>
                <w:iCs/>
                <w:sz w:val="16"/>
                <w:szCs w:val="16"/>
              </w:rPr>
            </w:pPr>
            <w:r w:rsidRPr="00BA5178">
              <w:rPr>
                <w:i/>
                <w:iCs/>
                <w:sz w:val="16"/>
                <w:szCs w:val="16"/>
              </w:rPr>
              <w:t>128.250.-Ft-</w:t>
            </w:r>
            <w:r w:rsidRPr="00BA5178">
              <w:rPr>
                <w:i/>
                <w:iCs/>
                <w:spacing w:val="-6"/>
                <w:sz w:val="16"/>
                <w:szCs w:val="16"/>
              </w:rPr>
              <w:t xml:space="preserve"> </w:t>
            </w:r>
            <w:r w:rsidRPr="00BA5178">
              <w:rPr>
                <w:i/>
                <w:iCs/>
                <w:sz w:val="16"/>
                <w:szCs w:val="16"/>
              </w:rPr>
              <w:t>ig</w:t>
            </w:r>
          </w:p>
        </w:tc>
        <w:tc>
          <w:tcPr>
            <w:tcW w:w="937" w:type="pct"/>
            <w:shd w:val="clear" w:color="auto" w:fill="auto"/>
          </w:tcPr>
          <w:p w14:paraId="679449FD" w14:textId="77777777" w:rsidR="00AE785B" w:rsidRPr="00BA5178" w:rsidRDefault="00AE785B" w:rsidP="00AE785B">
            <w:pPr>
              <w:spacing w:after="0" w:line="240" w:lineRule="auto"/>
              <w:ind w:left="113"/>
              <w:rPr>
                <w:i/>
                <w:iCs/>
                <w:sz w:val="16"/>
                <w:szCs w:val="16"/>
              </w:rPr>
            </w:pPr>
            <w:r w:rsidRPr="00BA5178">
              <w:rPr>
                <w:i/>
                <w:iCs/>
                <w:sz w:val="16"/>
                <w:szCs w:val="16"/>
              </w:rPr>
              <w:t>128.251.-Ft felett</w:t>
            </w:r>
          </w:p>
        </w:tc>
      </w:tr>
      <w:tr w:rsidR="00AE785B" w:rsidRPr="00BA5178" w14:paraId="4AEF28EE" w14:textId="77777777" w:rsidTr="005B31DB">
        <w:trPr>
          <w:trHeight w:val="450"/>
        </w:trPr>
        <w:tc>
          <w:tcPr>
            <w:tcW w:w="926" w:type="pct"/>
            <w:gridSpan w:val="2"/>
          </w:tcPr>
          <w:p w14:paraId="4C8AE0A4" w14:textId="77777777" w:rsidR="00AE785B" w:rsidRPr="00BA5178" w:rsidRDefault="00AE785B" w:rsidP="00AE785B">
            <w:pPr>
              <w:spacing w:after="0" w:line="240" w:lineRule="auto"/>
              <w:rPr>
                <w:b/>
                <w:i/>
                <w:iCs/>
                <w:sz w:val="16"/>
                <w:szCs w:val="16"/>
              </w:rPr>
            </w:pPr>
            <w:r w:rsidRPr="00BA5178">
              <w:rPr>
                <w:b/>
                <w:i/>
                <w:iCs/>
                <w:sz w:val="16"/>
                <w:szCs w:val="16"/>
              </w:rPr>
              <w:t>0.- Ft/ óra</w:t>
            </w:r>
          </w:p>
        </w:tc>
        <w:tc>
          <w:tcPr>
            <w:tcW w:w="857" w:type="pct"/>
            <w:gridSpan w:val="2"/>
            <w:shd w:val="clear" w:color="auto" w:fill="auto"/>
          </w:tcPr>
          <w:p w14:paraId="06D8DD9B" w14:textId="77777777" w:rsidR="00AE785B" w:rsidRPr="00BA5178" w:rsidRDefault="00AE785B" w:rsidP="00AE785B">
            <w:pPr>
              <w:spacing w:after="0" w:line="240" w:lineRule="auto"/>
              <w:rPr>
                <w:b/>
                <w:i/>
                <w:iCs/>
                <w:sz w:val="16"/>
                <w:szCs w:val="16"/>
              </w:rPr>
            </w:pPr>
            <w:r>
              <w:rPr>
                <w:b/>
                <w:i/>
                <w:iCs/>
                <w:sz w:val="16"/>
                <w:szCs w:val="16"/>
              </w:rPr>
              <w:t>215</w:t>
            </w:r>
            <w:r w:rsidRPr="00BA5178">
              <w:rPr>
                <w:b/>
                <w:i/>
                <w:iCs/>
                <w:sz w:val="16"/>
                <w:szCs w:val="16"/>
              </w:rPr>
              <w:t>.- Ft/óra</w:t>
            </w:r>
          </w:p>
        </w:tc>
        <w:tc>
          <w:tcPr>
            <w:tcW w:w="781" w:type="pct"/>
            <w:gridSpan w:val="2"/>
            <w:shd w:val="clear" w:color="auto" w:fill="auto"/>
          </w:tcPr>
          <w:p w14:paraId="48BA379C" w14:textId="77777777" w:rsidR="00AE785B" w:rsidRPr="00BA5178" w:rsidRDefault="00AE785B" w:rsidP="00AE785B">
            <w:pPr>
              <w:spacing w:after="0" w:line="240" w:lineRule="auto"/>
              <w:ind w:left="110"/>
              <w:rPr>
                <w:b/>
                <w:i/>
                <w:iCs/>
                <w:sz w:val="16"/>
                <w:szCs w:val="16"/>
              </w:rPr>
            </w:pPr>
            <w:r>
              <w:rPr>
                <w:b/>
                <w:i/>
                <w:iCs/>
                <w:sz w:val="16"/>
                <w:szCs w:val="16"/>
              </w:rPr>
              <w:t>410</w:t>
            </w:r>
            <w:r w:rsidRPr="00BA5178">
              <w:rPr>
                <w:b/>
                <w:i/>
                <w:iCs/>
                <w:sz w:val="16"/>
                <w:szCs w:val="16"/>
              </w:rPr>
              <w:t>.- Ft/ óra</w:t>
            </w:r>
          </w:p>
        </w:tc>
        <w:tc>
          <w:tcPr>
            <w:tcW w:w="804" w:type="pct"/>
            <w:gridSpan w:val="2"/>
            <w:shd w:val="clear" w:color="auto" w:fill="auto"/>
          </w:tcPr>
          <w:p w14:paraId="2AF42D45" w14:textId="77777777" w:rsidR="00AE785B" w:rsidRPr="00BA5178" w:rsidRDefault="00AE785B" w:rsidP="00AE785B">
            <w:pPr>
              <w:spacing w:after="0" w:line="240" w:lineRule="auto"/>
              <w:ind w:left="108"/>
              <w:rPr>
                <w:b/>
                <w:i/>
                <w:iCs/>
                <w:sz w:val="16"/>
                <w:szCs w:val="16"/>
              </w:rPr>
            </w:pPr>
            <w:r w:rsidRPr="00BA5178">
              <w:rPr>
                <w:b/>
                <w:i/>
                <w:iCs/>
                <w:sz w:val="16"/>
                <w:szCs w:val="16"/>
              </w:rPr>
              <w:t>6</w:t>
            </w:r>
            <w:r>
              <w:rPr>
                <w:b/>
                <w:i/>
                <w:iCs/>
                <w:sz w:val="16"/>
                <w:szCs w:val="16"/>
              </w:rPr>
              <w:t>20</w:t>
            </w:r>
            <w:r w:rsidRPr="00BA5178">
              <w:rPr>
                <w:b/>
                <w:i/>
                <w:iCs/>
                <w:sz w:val="16"/>
                <w:szCs w:val="16"/>
              </w:rPr>
              <w:t>.- Ft/ óra</w:t>
            </w:r>
          </w:p>
        </w:tc>
        <w:tc>
          <w:tcPr>
            <w:tcW w:w="695" w:type="pct"/>
            <w:gridSpan w:val="2"/>
            <w:shd w:val="clear" w:color="auto" w:fill="auto"/>
          </w:tcPr>
          <w:p w14:paraId="7479827C" w14:textId="77777777" w:rsidR="00AE785B" w:rsidRPr="00BA5178" w:rsidRDefault="00AE785B" w:rsidP="00AE785B">
            <w:pPr>
              <w:spacing w:after="0" w:line="240" w:lineRule="auto"/>
              <w:ind w:left="109"/>
              <w:rPr>
                <w:b/>
                <w:i/>
                <w:iCs/>
                <w:sz w:val="16"/>
                <w:szCs w:val="16"/>
              </w:rPr>
            </w:pPr>
            <w:r w:rsidRPr="00BA5178">
              <w:rPr>
                <w:b/>
                <w:i/>
                <w:iCs/>
                <w:sz w:val="16"/>
                <w:szCs w:val="16"/>
              </w:rPr>
              <w:t>7</w:t>
            </w:r>
            <w:r>
              <w:rPr>
                <w:b/>
                <w:i/>
                <w:iCs/>
                <w:sz w:val="16"/>
                <w:szCs w:val="16"/>
              </w:rPr>
              <w:t>50</w:t>
            </w:r>
            <w:r w:rsidRPr="00BA5178">
              <w:rPr>
                <w:b/>
                <w:i/>
                <w:iCs/>
                <w:sz w:val="16"/>
                <w:szCs w:val="16"/>
              </w:rPr>
              <w:t>.- Ft/ óra</w:t>
            </w:r>
          </w:p>
        </w:tc>
        <w:tc>
          <w:tcPr>
            <w:tcW w:w="937" w:type="pct"/>
            <w:shd w:val="clear" w:color="auto" w:fill="auto"/>
          </w:tcPr>
          <w:p w14:paraId="748FC7C1" w14:textId="77777777" w:rsidR="00AE785B" w:rsidRPr="00BA5178" w:rsidRDefault="00AE785B" w:rsidP="00AE785B">
            <w:pPr>
              <w:spacing w:after="0" w:line="240" w:lineRule="auto"/>
              <w:ind w:left="113"/>
              <w:rPr>
                <w:b/>
                <w:i/>
                <w:iCs/>
                <w:sz w:val="16"/>
                <w:szCs w:val="16"/>
              </w:rPr>
            </w:pPr>
            <w:r>
              <w:rPr>
                <w:b/>
                <w:i/>
                <w:iCs/>
                <w:sz w:val="16"/>
                <w:szCs w:val="16"/>
              </w:rPr>
              <w:t>780</w:t>
            </w:r>
            <w:r w:rsidRPr="00BA5178">
              <w:rPr>
                <w:b/>
                <w:i/>
                <w:iCs/>
                <w:sz w:val="16"/>
                <w:szCs w:val="16"/>
              </w:rPr>
              <w:t>.-Ft/óra</w:t>
            </w:r>
          </w:p>
        </w:tc>
      </w:tr>
      <w:tr w:rsidR="00AE785B" w:rsidRPr="00BA5178" w14:paraId="08DDDB25" w14:textId="77777777" w:rsidTr="005B31DB">
        <w:trPr>
          <w:trHeight w:val="220"/>
        </w:trPr>
        <w:tc>
          <w:tcPr>
            <w:tcW w:w="5000" w:type="pct"/>
            <w:gridSpan w:val="11"/>
            <w:shd w:val="clear" w:color="auto" w:fill="DEEAF6"/>
          </w:tcPr>
          <w:p w14:paraId="54020901" w14:textId="77777777" w:rsidR="00AE785B" w:rsidRPr="00BA5178" w:rsidRDefault="00AE785B" w:rsidP="00AE785B">
            <w:pPr>
              <w:spacing w:after="0" w:line="240" w:lineRule="auto"/>
              <w:jc w:val="center"/>
              <w:rPr>
                <w:b/>
                <w:bCs/>
                <w:i/>
                <w:iCs/>
                <w:sz w:val="16"/>
                <w:szCs w:val="16"/>
              </w:rPr>
            </w:pPr>
            <w:r w:rsidRPr="00BA5178">
              <w:rPr>
                <w:b/>
                <w:bCs/>
                <w:i/>
                <w:iCs/>
                <w:sz w:val="16"/>
                <w:szCs w:val="16"/>
              </w:rPr>
              <w:t xml:space="preserve">a </w:t>
            </w:r>
            <w:r>
              <w:rPr>
                <w:b/>
                <w:bCs/>
                <w:i/>
                <w:iCs/>
                <w:sz w:val="16"/>
                <w:szCs w:val="16"/>
              </w:rPr>
              <w:t>személyi gondozás önköltsége: 780</w:t>
            </w:r>
            <w:r w:rsidRPr="00BA5178">
              <w:rPr>
                <w:b/>
                <w:bCs/>
                <w:i/>
                <w:iCs/>
                <w:sz w:val="16"/>
                <w:szCs w:val="16"/>
              </w:rPr>
              <w:t>.-Ft/óra</w:t>
            </w:r>
          </w:p>
          <w:p w14:paraId="6D203D55" w14:textId="77777777" w:rsidR="00AE785B" w:rsidRPr="00BA5178" w:rsidRDefault="00AE785B" w:rsidP="00AE785B">
            <w:pPr>
              <w:spacing w:after="0" w:line="240" w:lineRule="auto"/>
              <w:rPr>
                <w:i/>
                <w:iCs/>
                <w:sz w:val="16"/>
                <w:szCs w:val="16"/>
              </w:rPr>
            </w:pPr>
          </w:p>
        </w:tc>
      </w:tr>
      <w:tr w:rsidR="00AE785B" w:rsidRPr="00BA5178" w14:paraId="0A52CE4D" w14:textId="77777777" w:rsidTr="005B31DB">
        <w:trPr>
          <w:trHeight w:val="220"/>
        </w:trPr>
        <w:tc>
          <w:tcPr>
            <w:tcW w:w="5000" w:type="pct"/>
            <w:gridSpan w:val="11"/>
            <w:shd w:val="clear" w:color="auto" w:fill="DEEAF6"/>
          </w:tcPr>
          <w:p w14:paraId="422CD842" w14:textId="77777777" w:rsidR="00AE785B" w:rsidRPr="00BA5178" w:rsidRDefault="00AE785B" w:rsidP="00AE785B">
            <w:pPr>
              <w:spacing w:after="0" w:line="240" w:lineRule="auto"/>
              <w:jc w:val="center"/>
              <w:rPr>
                <w:b/>
                <w:bCs/>
                <w:i/>
                <w:iCs/>
                <w:sz w:val="16"/>
                <w:szCs w:val="16"/>
              </w:rPr>
            </w:pPr>
            <w:r w:rsidRPr="00BA5178">
              <w:rPr>
                <w:b/>
                <w:bCs/>
                <w:i/>
                <w:iCs/>
                <w:sz w:val="16"/>
                <w:szCs w:val="16"/>
              </w:rPr>
              <w:t>a személyi gondozás intézményi térítési díja: 7</w:t>
            </w:r>
            <w:r>
              <w:rPr>
                <w:b/>
                <w:bCs/>
                <w:i/>
                <w:iCs/>
                <w:sz w:val="16"/>
                <w:szCs w:val="16"/>
              </w:rPr>
              <w:t>80</w:t>
            </w:r>
            <w:r w:rsidRPr="00BA5178">
              <w:rPr>
                <w:b/>
                <w:bCs/>
                <w:i/>
                <w:iCs/>
                <w:sz w:val="16"/>
                <w:szCs w:val="16"/>
              </w:rPr>
              <w:t>.-Ft/óra</w:t>
            </w:r>
          </w:p>
          <w:p w14:paraId="4D713032" w14:textId="77777777" w:rsidR="00AE785B" w:rsidRPr="00BA5178" w:rsidRDefault="00AE785B" w:rsidP="00AE785B">
            <w:pPr>
              <w:spacing w:after="0" w:line="240" w:lineRule="auto"/>
              <w:rPr>
                <w:b/>
                <w:bCs/>
                <w:i/>
                <w:iCs/>
                <w:sz w:val="16"/>
                <w:szCs w:val="16"/>
              </w:rPr>
            </w:pPr>
          </w:p>
        </w:tc>
      </w:tr>
      <w:tr w:rsidR="00AE785B" w:rsidRPr="00BA5178" w14:paraId="677DEA24" w14:textId="77777777" w:rsidTr="005B31DB">
        <w:trPr>
          <w:trHeight w:val="220"/>
        </w:trPr>
        <w:tc>
          <w:tcPr>
            <w:tcW w:w="5000" w:type="pct"/>
            <w:gridSpan w:val="11"/>
            <w:shd w:val="clear" w:color="auto" w:fill="DEEAF6"/>
          </w:tcPr>
          <w:p w14:paraId="25C1152C" w14:textId="77777777" w:rsidR="00AE785B" w:rsidRDefault="00AE785B" w:rsidP="00AE785B">
            <w:pPr>
              <w:spacing w:after="0" w:line="240" w:lineRule="auto"/>
              <w:jc w:val="center"/>
              <w:rPr>
                <w:b/>
                <w:bCs/>
                <w:i/>
                <w:iCs/>
                <w:sz w:val="16"/>
                <w:szCs w:val="16"/>
              </w:rPr>
            </w:pPr>
            <w:r w:rsidRPr="00BA5178">
              <w:rPr>
                <w:b/>
                <w:bCs/>
                <w:i/>
                <w:iCs/>
                <w:sz w:val="16"/>
                <w:szCs w:val="16"/>
              </w:rPr>
              <w:t>Az igazoltan „0” Ft jövedelemmel rendelkezők térítési díja „0” Ft.</w:t>
            </w:r>
          </w:p>
          <w:p w14:paraId="7B561179" w14:textId="77777777" w:rsidR="00AE785B" w:rsidRDefault="00AE785B" w:rsidP="00AE785B">
            <w:pPr>
              <w:spacing w:after="0" w:line="240" w:lineRule="auto"/>
              <w:jc w:val="center"/>
              <w:rPr>
                <w:b/>
                <w:bCs/>
                <w:i/>
                <w:iCs/>
                <w:sz w:val="16"/>
                <w:szCs w:val="16"/>
              </w:rPr>
            </w:pPr>
          </w:p>
          <w:p w14:paraId="652F6D38" w14:textId="77777777" w:rsidR="00AE785B" w:rsidRPr="00BA5178" w:rsidRDefault="00AE785B" w:rsidP="00AE785B">
            <w:pPr>
              <w:spacing w:after="0" w:line="240" w:lineRule="auto"/>
              <w:rPr>
                <w:b/>
                <w:bCs/>
                <w:i/>
                <w:iCs/>
                <w:sz w:val="16"/>
                <w:szCs w:val="16"/>
              </w:rPr>
            </w:pPr>
          </w:p>
        </w:tc>
      </w:tr>
      <w:tr w:rsidR="00AE785B" w:rsidRPr="00BA5178" w14:paraId="65FCB416" w14:textId="77777777" w:rsidTr="005B31DB">
        <w:trPr>
          <w:trHeight w:val="217"/>
        </w:trPr>
        <w:tc>
          <w:tcPr>
            <w:tcW w:w="5000" w:type="pct"/>
            <w:gridSpan w:val="11"/>
            <w:shd w:val="clear" w:color="auto" w:fill="DEEAF6"/>
          </w:tcPr>
          <w:p w14:paraId="648C427D" w14:textId="77777777" w:rsidR="00AE785B" w:rsidRPr="00BA5178" w:rsidRDefault="00AE785B" w:rsidP="00AE785B">
            <w:pPr>
              <w:spacing w:after="0" w:line="240" w:lineRule="auto"/>
              <w:ind w:left="3049"/>
              <w:rPr>
                <w:b/>
                <w:i/>
                <w:iCs/>
                <w:sz w:val="16"/>
                <w:szCs w:val="16"/>
              </w:rPr>
            </w:pPr>
            <w:r w:rsidRPr="00BA5178">
              <w:rPr>
                <w:b/>
                <w:i/>
                <w:iCs/>
                <w:sz w:val="16"/>
                <w:szCs w:val="16"/>
              </w:rPr>
              <w:lastRenderedPageBreak/>
              <w:t xml:space="preserve">                                 II/B.</w:t>
            </w:r>
          </w:p>
          <w:p w14:paraId="73DFA653" w14:textId="77777777" w:rsidR="00AE785B" w:rsidRPr="00BA5178" w:rsidRDefault="00AE785B" w:rsidP="00AE785B">
            <w:pPr>
              <w:spacing w:after="0" w:line="240" w:lineRule="auto"/>
              <w:ind w:left="2299" w:right="2299"/>
              <w:jc w:val="center"/>
              <w:rPr>
                <w:b/>
                <w:i/>
                <w:iCs/>
                <w:sz w:val="16"/>
                <w:szCs w:val="16"/>
              </w:rPr>
            </w:pPr>
            <w:r w:rsidRPr="00BA5178">
              <w:rPr>
                <w:b/>
                <w:i/>
                <w:iCs/>
                <w:sz w:val="16"/>
                <w:szCs w:val="16"/>
              </w:rPr>
              <w:t>Házi segítségnyújtás- szociális segítés</w:t>
            </w:r>
          </w:p>
        </w:tc>
      </w:tr>
      <w:tr w:rsidR="00AE785B" w:rsidRPr="00BA5178" w14:paraId="0A8AF362" w14:textId="77777777" w:rsidTr="005B31DB">
        <w:trPr>
          <w:trHeight w:val="148"/>
        </w:trPr>
        <w:tc>
          <w:tcPr>
            <w:tcW w:w="5000" w:type="pct"/>
            <w:gridSpan w:val="11"/>
            <w:shd w:val="clear" w:color="auto" w:fill="DEEAF6"/>
          </w:tcPr>
          <w:p w14:paraId="2A95AC99" w14:textId="77777777" w:rsidR="00AE785B" w:rsidRPr="00BA5178" w:rsidRDefault="00AE785B" w:rsidP="00AE785B">
            <w:pPr>
              <w:spacing w:after="0" w:line="240" w:lineRule="auto"/>
              <w:ind w:left="2299" w:right="2299"/>
              <w:jc w:val="center"/>
              <w:rPr>
                <w:b/>
                <w:i/>
                <w:iCs/>
                <w:sz w:val="16"/>
                <w:szCs w:val="16"/>
              </w:rPr>
            </w:pPr>
          </w:p>
          <w:p w14:paraId="4B0B460B" w14:textId="77777777" w:rsidR="00AE785B" w:rsidRPr="00BA5178" w:rsidRDefault="00AE785B" w:rsidP="00AE785B">
            <w:pPr>
              <w:spacing w:after="0" w:line="240" w:lineRule="auto"/>
              <w:ind w:left="2299" w:right="2299"/>
              <w:jc w:val="center"/>
              <w:rPr>
                <w:b/>
                <w:i/>
                <w:iCs/>
                <w:sz w:val="16"/>
                <w:szCs w:val="16"/>
              </w:rPr>
            </w:pPr>
            <w:r w:rsidRPr="00BA5178">
              <w:rPr>
                <w:b/>
                <w:i/>
                <w:iCs/>
                <w:sz w:val="16"/>
                <w:szCs w:val="16"/>
              </w:rPr>
              <w:t xml:space="preserve">28.500.- Ft </w:t>
            </w:r>
            <w:r>
              <w:rPr>
                <w:b/>
                <w:i/>
                <w:iCs/>
                <w:sz w:val="16"/>
                <w:szCs w:val="16"/>
              </w:rPr>
              <w:t>szociális vetítési alap</w:t>
            </w:r>
            <w:r w:rsidRPr="00BA5178">
              <w:rPr>
                <w:b/>
                <w:i/>
                <w:iCs/>
                <w:sz w:val="16"/>
                <w:szCs w:val="16"/>
              </w:rPr>
              <w:t xml:space="preserve"> alapján számolt jövedelemsávok</w:t>
            </w:r>
          </w:p>
        </w:tc>
      </w:tr>
      <w:tr w:rsidR="00AE785B" w:rsidRPr="00BA5178" w14:paraId="7A42B644" w14:textId="77777777" w:rsidTr="005B31DB">
        <w:trPr>
          <w:trHeight w:val="310"/>
        </w:trPr>
        <w:tc>
          <w:tcPr>
            <w:tcW w:w="880" w:type="pct"/>
          </w:tcPr>
          <w:p w14:paraId="0FA7B2D9" w14:textId="77777777" w:rsidR="00AE785B" w:rsidRPr="00BA5178" w:rsidRDefault="00AE785B" w:rsidP="00AE785B">
            <w:pPr>
              <w:spacing w:after="0" w:line="240" w:lineRule="auto"/>
              <w:rPr>
                <w:b/>
                <w:i/>
                <w:iCs/>
                <w:sz w:val="16"/>
                <w:szCs w:val="16"/>
              </w:rPr>
            </w:pPr>
            <w:r w:rsidRPr="00BA5178">
              <w:rPr>
                <w:b/>
                <w:i/>
                <w:iCs/>
                <w:sz w:val="16"/>
                <w:szCs w:val="16"/>
              </w:rPr>
              <w:t>100</w:t>
            </w:r>
            <w:r w:rsidRPr="00BA5178">
              <w:rPr>
                <w:i/>
                <w:iCs/>
                <w:sz w:val="16"/>
                <w:szCs w:val="16"/>
              </w:rPr>
              <w:t>% alatt</w:t>
            </w:r>
          </w:p>
        </w:tc>
        <w:tc>
          <w:tcPr>
            <w:tcW w:w="812" w:type="pct"/>
            <w:gridSpan w:val="2"/>
            <w:shd w:val="clear" w:color="auto" w:fill="auto"/>
          </w:tcPr>
          <w:p w14:paraId="2F84E3CF" w14:textId="77777777" w:rsidR="00AE785B" w:rsidRPr="00BA5178" w:rsidRDefault="00AE785B" w:rsidP="00AE785B">
            <w:pPr>
              <w:spacing w:after="0" w:line="240" w:lineRule="auto"/>
              <w:rPr>
                <w:b/>
                <w:i/>
                <w:iCs/>
                <w:sz w:val="16"/>
                <w:szCs w:val="16"/>
              </w:rPr>
            </w:pPr>
            <w:r w:rsidRPr="00BA5178">
              <w:rPr>
                <w:b/>
                <w:i/>
                <w:iCs/>
                <w:sz w:val="16"/>
                <w:szCs w:val="16"/>
              </w:rPr>
              <w:t>101-150%</w:t>
            </w:r>
          </w:p>
        </w:tc>
        <w:tc>
          <w:tcPr>
            <w:tcW w:w="812" w:type="pct"/>
            <w:gridSpan w:val="2"/>
            <w:shd w:val="clear" w:color="auto" w:fill="auto"/>
          </w:tcPr>
          <w:p w14:paraId="18243FCA" w14:textId="77777777" w:rsidR="00AE785B" w:rsidRPr="00BA5178" w:rsidRDefault="00AE785B" w:rsidP="00AE785B">
            <w:pPr>
              <w:spacing w:after="0" w:line="240" w:lineRule="auto"/>
              <w:rPr>
                <w:b/>
                <w:i/>
                <w:iCs/>
                <w:sz w:val="16"/>
                <w:szCs w:val="16"/>
              </w:rPr>
            </w:pPr>
            <w:r w:rsidRPr="00BA5178">
              <w:rPr>
                <w:b/>
                <w:i/>
                <w:iCs/>
                <w:sz w:val="16"/>
                <w:szCs w:val="16"/>
              </w:rPr>
              <w:t>151-200%</w:t>
            </w:r>
          </w:p>
        </w:tc>
        <w:tc>
          <w:tcPr>
            <w:tcW w:w="824" w:type="pct"/>
            <w:gridSpan w:val="2"/>
            <w:shd w:val="clear" w:color="auto" w:fill="auto"/>
          </w:tcPr>
          <w:p w14:paraId="41AFD5B7" w14:textId="77777777" w:rsidR="00AE785B" w:rsidRPr="00BA5178" w:rsidRDefault="00AE785B" w:rsidP="00AE785B">
            <w:pPr>
              <w:spacing w:after="0" w:line="240" w:lineRule="auto"/>
              <w:ind w:left="106"/>
              <w:rPr>
                <w:b/>
                <w:i/>
                <w:iCs/>
                <w:sz w:val="16"/>
                <w:szCs w:val="16"/>
              </w:rPr>
            </w:pPr>
            <w:r w:rsidRPr="00BA5178">
              <w:rPr>
                <w:b/>
                <w:i/>
                <w:iCs/>
                <w:sz w:val="16"/>
                <w:szCs w:val="16"/>
              </w:rPr>
              <w:t>201-300%</w:t>
            </w:r>
          </w:p>
        </w:tc>
        <w:tc>
          <w:tcPr>
            <w:tcW w:w="713" w:type="pct"/>
            <w:gridSpan w:val="2"/>
            <w:shd w:val="clear" w:color="auto" w:fill="auto"/>
          </w:tcPr>
          <w:p w14:paraId="11A6A334" w14:textId="77777777" w:rsidR="00AE785B" w:rsidRPr="00BA5178" w:rsidRDefault="00AE785B" w:rsidP="00AE785B">
            <w:pPr>
              <w:spacing w:after="0" w:line="240" w:lineRule="auto"/>
              <w:ind w:left="105"/>
              <w:rPr>
                <w:b/>
                <w:i/>
                <w:iCs/>
                <w:sz w:val="16"/>
                <w:szCs w:val="16"/>
              </w:rPr>
            </w:pPr>
            <w:r w:rsidRPr="00BA5178">
              <w:rPr>
                <w:b/>
                <w:i/>
                <w:iCs/>
                <w:sz w:val="16"/>
                <w:szCs w:val="16"/>
              </w:rPr>
              <w:t>301% -450%</w:t>
            </w:r>
          </w:p>
        </w:tc>
        <w:tc>
          <w:tcPr>
            <w:tcW w:w="958" w:type="pct"/>
            <w:gridSpan w:val="2"/>
            <w:shd w:val="clear" w:color="auto" w:fill="auto"/>
          </w:tcPr>
          <w:p w14:paraId="40CFAD93" w14:textId="77777777" w:rsidR="00AE785B" w:rsidRPr="00BA5178" w:rsidRDefault="00AE785B" w:rsidP="00AE785B">
            <w:pPr>
              <w:spacing w:after="0" w:line="240" w:lineRule="auto"/>
              <w:rPr>
                <w:b/>
                <w:i/>
                <w:iCs/>
                <w:sz w:val="16"/>
                <w:szCs w:val="16"/>
              </w:rPr>
            </w:pPr>
            <w:r w:rsidRPr="00BA5178">
              <w:rPr>
                <w:b/>
                <w:i/>
                <w:iCs/>
                <w:sz w:val="16"/>
                <w:szCs w:val="16"/>
              </w:rPr>
              <w:t>451% felett</w:t>
            </w:r>
          </w:p>
        </w:tc>
      </w:tr>
      <w:tr w:rsidR="00AE785B" w:rsidRPr="00BA5178" w14:paraId="7A6C6218" w14:textId="77777777" w:rsidTr="005B31DB">
        <w:trPr>
          <w:trHeight w:val="453"/>
        </w:trPr>
        <w:tc>
          <w:tcPr>
            <w:tcW w:w="880" w:type="pct"/>
          </w:tcPr>
          <w:p w14:paraId="6C57550C" w14:textId="77777777" w:rsidR="00AE785B" w:rsidRPr="00BA5178" w:rsidRDefault="00AE785B" w:rsidP="00AE785B">
            <w:pPr>
              <w:spacing w:after="0" w:line="240" w:lineRule="auto"/>
              <w:rPr>
                <w:i/>
                <w:iCs/>
                <w:sz w:val="16"/>
                <w:szCs w:val="16"/>
              </w:rPr>
            </w:pPr>
            <w:r w:rsidRPr="00BA5178">
              <w:rPr>
                <w:bCs/>
                <w:i/>
                <w:iCs/>
                <w:sz w:val="16"/>
                <w:szCs w:val="16"/>
              </w:rPr>
              <w:t>0.-Ft-28.500.-Ft-ig</w:t>
            </w:r>
          </w:p>
        </w:tc>
        <w:tc>
          <w:tcPr>
            <w:tcW w:w="812" w:type="pct"/>
            <w:gridSpan w:val="2"/>
            <w:shd w:val="clear" w:color="auto" w:fill="auto"/>
          </w:tcPr>
          <w:p w14:paraId="6D66A16C" w14:textId="77777777" w:rsidR="00AE785B" w:rsidRPr="00BA5178" w:rsidRDefault="00AE785B" w:rsidP="00AE785B">
            <w:pPr>
              <w:spacing w:after="0" w:line="240" w:lineRule="auto"/>
              <w:rPr>
                <w:i/>
                <w:iCs/>
                <w:sz w:val="16"/>
                <w:szCs w:val="16"/>
              </w:rPr>
            </w:pPr>
            <w:r w:rsidRPr="00BA5178">
              <w:rPr>
                <w:i/>
                <w:iCs/>
                <w:sz w:val="16"/>
                <w:szCs w:val="16"/>
              </w:rPr>
              <w:t xml:space="preserve">28.501-Ft-tól </w:t>
            </w:r>
          </w:p>
          <w:p w14:paraId="154B9403" w14:textId="77777777" w:rsidR="00AE785B" w:rsidRPr="00BA5178" w:rsidRDefault="00AE785B" w:rsidP="00AE785B">
            <w:pPr>
              <w:spacing w:after="0" w:line="240" w:lineRule="auto"/>
              <w:rPr>
                <w:i/>
                <w:iCs/>
                <w:sz w:val="16"/>
                <w:szCs w:val="16"/>
              </w:rPr>
            </w:pPr>
            <w:r w:rsidRPr="00BA5178">
              <w:rPr>
                <w:i/>
                <w:iCs/>
                <w:sz w:val="16"/>
                <w:szCs w:val="16"/>
              </w:rPr>
              <w:t>42.750.-Ft-ig</w:t>
            </w:r>
          </w:p>
        </w:tc>
        <w:tc>
          <w:tcPr>
            <w:tcW w:w="812" w:type="pct"/>
            <w:gridSpan w:val="2"/>
            <w:shd w:val="clear" w:color="auto" w:fill="auto"/>
          </w:tcPr>
          <w:p w14:paraId="0F7A0099" w14:textId="77777777" w:rsidR="00AE785B" w:rsidRPr="00BA5178" w:rsidRDefault="00AE785B" w:rsidP="00AE785B">
            <w:pPr>
              <w:spacing w:after="0" w:line="240" w:lineRule="auto"/>
              <w:rPr>
                <w:i/>
                <w:iCs/>
                <w:sz w:val="16"/>
                <w:szCs w:val="16"/>
              </w:rPr>
            </w:pPr>
            <w:r w:rsidRPr="00BA5178">
              <w:rPr>
                <w:i/>
                <w:iCs/>
                <w:sz w:val="16"/>
                <w:szCs w:val="16"/>
              </w:rPr>
              <w:t>42.751.-Ft-tól</w:t>
            </w:r>
          </w:p>
          <w:p w14:paraId="5675A853" w14:textId="77777777" w:rsidR="00AE785B" w:rsidRPr="00BA5178" w:rsidRDefault="00AE785B" w:rsidP="00AE785B">
            <w:pPr>
              <w:spacing w:after="0" w:line="240" w:lineRule="auto"/>
              <w:rPr>
                <w:i/>
                <w:iCs/>
                <w:sz w:val="16"/>
                <w:szCs w:val="16"/>
              </w:rPr>
            </w:pPr>
            <w:r w:rsidRPr="00BA5178">
              <w:rPr>
                <w:i/>
                <w:iCs/>
                <w:sz w:val="16"/>
                <w:szCs w:val="16"/>
              </w:rPr>
              <w:t>57.000.-Ft-ig</w:t>
            </w:r>
          </w:p>
        </w:tc>
        <w:tc>
          <w:tcPr>
            <w:tcW w:w="824" w:type="pct"/>
            <w:gridSpan w:val="2"/>
            <w:shd w:val="clear" w:color="auto" w:fill="auto"/>
          </w:tcPr>
          <w:p w14:paraId="7AC76193" w14:textId="77777777" w:rsidR="00AE785B" w:rsidRPr="00BA5178" w:rsidRDefault="00AE785B" w:rsidP="00AE785B">
            <w:pPr>
              <w:spacing w:after="0" w:line="240" w:lineRule="auto"/>
              <w:ind w:left="106"/>
              <w:rPr>
                <w:i/>
                <w:iCs/>
                <w:sz w:val="16"/>
                <w:szCs w:val="16"/>
              </w:rPr>
            </w:pPr>
            <w:r w:rsidRPr="00BA5178">
              <w:rPr>
                <w:i/>
                <w:iCs/>
                <w:sz w:val="16"/>
                <w:szCs w:val="16"/>
              </w:rPr>
              <w:t>57.001.-Ft-tól</w:t>
            </w:r>
          </w:p>
          <w:p w14:paraId="4DF7340C" w14:textId="77777777" w:rsidR="00AE785B" w:rsidRPr="00BA5178" w:rsidRDefault="00AE785B" w:rsidP="00AE785B">
            <w:pPr>
              <w:spacing w:after="0" w:line="240" w:lineRule="auto"/>
              <w:ind w:left="106"/>
              <w:rPr>
                <w:i/>
                <w:iCs/>
                <w:sz w:val="16"/>
                <w:szCs w:val="16"/>
              </w:rPr>
            </w:pPr>
            <w:r w:rsidRPr="00BA5178">
              <w:rPr>
                <w:i/>
                <w:iCs/>
                <w:sz w:val="16"/>
                <w:szCs w:val="16"/>
              </w:rPr>
              <w:t>85.500.-Ft-ig</w:t>
            </w:r>
          </w:p>
        </w:tc>
        <w:tc>
          <w:tcPr>
            <w:tcW w:w="713" w:type="pct"/>
            <w:gridSpan w:val="2"/>
            <w:shd w:val="clear" w:color="auto" w:fill="auto"/>
          </w:tcPr>
          <w:p w14:paraId="1F947CB7" w14:textId="77777777" w:rsidR="00AE785B" w:rsidRPr="00BA5178" w:rsidRDefault="00AE785B" w:rsidP="00AE785B">
            <w:pPr>
              <w:spacing w:after="0" w:line="240" w:lineRule="auto"/>
              <w:ind w:left="105"/>
              <w:rPr>
                <w:i/>
                <w:iCs/>
                <w:sz w:val="16"/>
                <w:szCs w:val="16"/>
              </w:rPr>
            </w:pPr>
            <w:r w:rsidRPr="00BA5178">
              <w:rPr>
                <w:i/>
                <w:iCs/>
                <w:sz w:val="16"/>
                <w:szCs w:val="16"/>
              </w:rPr>
              <w:t>85.501.-Ft-tól</w:t>
            </w:r>
          </w:p>
          <w:p w14:paraId="1E812F7B" w14:textId="77777777" w:rsidR="00AE785B" w:rsidRPr="00BA5178" w:rsidRDefault="00AE785B" w:rsidP="00AE785B">
            <w:pPr>
              <w:spacing w:after="0" w:line="240" w:lineRule="auto"/>
              <w:ind w:left="105"/>
              <w:rPr>
                <w:i/>
                <w:iCs/>
                <w:sz w:val="16"/>
                <w:szCs w:val="16"/>
              </w:rPr>
            </w:pPr>
            <w:r w:rsidRPr="00BA5178">
              <w:rPr>
                <w:i/>
                <w:iCs/>
                <w:sz w:val="16"/>
                <w:szCs w:val="16"/>
              </w:rPr>
              <w:t>128.250.-Ft-ig</w:t>
            </w:r>
          </w:p>
        </w:tc>
        <w:tc>
          <w:tcPr>
            <w:tcW w:w="958" w:type="pct"/>
            <w:gridSpan w:val="2"/>
            <w:shd w:val="clear" w:color="auto" w:fill="auto"/>
          </w:tcPr>
          <w:p w14:paraId="5D074199" w14:textId="77777777" w:rsidR="00AE785B" w:rsidRPr="00BA5178" w:rsidRDefault="00AE785B" w:rsidP="00AE785B">
            <w:pPr>
              <w:spacing w:after="0" w:line="240" w:lineRule="auto"/>
              <w:rPr>
                <w:i/>
                <w:iCs/>
                <w:sz w:val="16"/>
                <w:szCs w:val="16"/>
              </w:rPr>
            </w:pPr>
            <w:r w:rsidRPr="00BA5178">
              <w:rPr>
                <w:i/>
                <w:iCs/>
                <w:sz w:val="16"/>
                <w:szCs w:val="16"/>
              </w:rPr>
              <w:t>128.251.-Ft felett</w:t>
            </w:r>
          </w:p>
        </w:tc>
      </w:tr>
      <w:tr w:rsidR="00AE785B" w:rsidRPr="00BA5178" w14:paraId="0B52108F" w14:textId="77777777" w:rsidTr="005B31DB">
        <w:trPr>
          <w:trHeight w:val="453"/>
        </w:trPr>
        <w:tc>
          <w:tcPr>
            <w:tcW w:w="880" w:type="pct"/>
          </w:tcPr>
          <w:p w14:paraId="2AFC38EB" w14:textId="77777777" w:rsidR="00AE785B" w:rsidRPr="00BA5178" w:rsidRDefault="00AE785B" w:rsidP="00AE785B">
            <w:pPr>
              <w:spacing w:after="0" w:line="240" w:lineRule="auto"/>
              <w:rPr>
                <w:b/>
                <w:i/>
                <w:iCs/>
                <w:sz w:val="16"/>
                <w:szCs w:val="16"/>
              </w:rPr>
            </w:pPr>
            <w:r w:rsidRPr="00BA5178">
              <w:rPr>
                <w:b/>
                <w:i/>
                <w:iCs/>
                <w:sz w:val="16"/>
                <w:szCs w:val="16"/>
              </w:rPr>
              <w:t>0.- Ft/ óra</w:t>
            </w:r>
          </w:p>
        </w:tc>
        <w:tc>
          <w:tcPr>
            <w:tcW w:w="812" w:type="pct"/>
            <w:gridSpan w:val="2"/>
            <w:shd w:val="clear" w:color="auto" w:fill="auto"/>
          </w:tcPr>
          <w:p w14:paraId="29204F23" w14:textId="77777777" w:rsidR="00AE785B" w:rsidRPr="00BA5178" w:rsidRDefault="00AE785B" w:rsidP="00AE785B">
            <w:pPr>
              <w:spacing w:after="0" w:line="240" w:lineRule="auto"/>
              <w:rPr>
                <w:b/>
                <w:i/>
                <w:iCs/>
                <w:sz w:val="16"/>
                <w:szCs w:val="16"/>
              </w:rPr>
            </w:pPr>
            <w:r w:rsidRPr="00BA5178">
              <w:rPr>
                <w:b/>
                <w:i/>
                <w:iCs/>
                <w:sz w:val="16"/>
                <w:szCs w:val="16"/>
              </w:rPr>
              <w:t>2</w:t>
            </w:r>
            <w:r>
              <w:rPr>
                <w:b/>
                <w:i/>
                <w:iCs/>
                <w:sz w:val="16"/>
                <w:szCs w:val="16"/>
              </w:rPr>
              <w:t>15</w:t>
            </w:r>
            <w:r w:rsidRPr="00BA5178">
              <w:rPr>
                <w:b/>
                <w:i/>
                <w:iCs/>
                <w:sz w:val="16"/>
                <w:szCs w:val="16"/>
              </w:rPr>
              <w:t>.- Ft/óra</w:t>
            </w:r>
          </w:p>
        </w:tc>
        <w:tc>
          <w:tcPr>
            <w:tcW w:w="812" w:type="pct"/>
            <w:gridSpan w:val="2"/>
            <w:shd w:val="clear" w:color="auto" w:fill="auto"/>
          </w:tcPr>
          <w:p w14:paraId="5788BB4B" w14:textId="77777777" w:rsidR="00AE785B" w:rsidRPr="00BA5178" w:rsidRDefault="00AE785B" w:rsidP="00AE785B">
            <w:pPr>
              <w:spacing w:after="0" w:line="240" w:lineRule="auto"/>
              <w:rPr>
                <w:b/>
                <w:i/>
                <w:iCs/>
                <w:sz w:val="16"/>
                <w:szCs w:val="16"/>
              </w:rPr>
            </w:pPr>
            <w:r>
              <w:rPr>
                <w:b/>
                <w:i/>
                <w:iCs/>
                <w:sz w:val="16"/>
                <w:szCs w:val="16"/>
              </w:rPr>
              <w:t>410</w:t>
            </w:r>
            <w:r w:rsidRPr="00BA5178">
              <w:rPr>
                <w:b/>
                <w:i/>
                <w:iCs/>
                <w:sz w:val="16"/>
                <w:szCs w:val="16"/>
              </w:rPr>
              <w:t>.- Ft/ óra</w:t>
            </w:r>
          </w:p>
        </w:tc>
        <w:tc>
          <w:tcPr>
            <w:tcW w:w="824" w:type="pct"/>
            <w:gridSpan w:val="2"/>
            <w:shd w:val="clear" w:color="auto" w:fill="auto"/>
          </w:tcPr>
          <w:p w14:paraId="33861453" w14:textId="77777777" w:rsidR="00AE785B" w:rsidRPr="00BA5178" w:rsidRDefault="00AE785B" w:rsidP="00AE785B">
            <w:pPr>
              <w:spacing w:after="0" w:line="240" w:lineRule="auto"/>
              <w:ind w:left="106"/>
              <w:rPr>
                <w:b/>
                <w:i/>
                <w:iCs/>
                <w:sz w:val="16"/>
                <w:szCs w:val="16"/>
              </w:rPr>
            </w:pPr>
            <w:r>
              <w:rPr>
                <w:b/>
                <w:i/>
                <w:iCs/>
                <w:sz w:val="16"/>
                <w:szCs w:val="16"/>
              </w:rPr>
              <w:t>620</w:t>
            </w:r>
            <w:r w:rsidRPr="00BA5178">
              <w:rPr>
                <w:b/>
                <w:i/>
                <w:iCs/>
                <w:sz w:val="16"/>
                <w:szCs w:val="16"/>
              </w:rPr>
              <w:t>.- Ft/ óra</w:t>
            </w:r>
          </w:p>
        </w:tc>
        <w:tc>
          <w:tcPr>
            <w:tcW w:w="713" w:type="pct"/>
            <w:gridSpan w:val="2"/>
            <w:shd w:val="clear" w:color="auto" w:fill="auto"/>
          </w:tcPr>
          <w:p w14:paraId="39C67318" w14:textId="77777777" w:rsidR="00AE785B" w:rsidRPr="00BA5178" w:rsidRDefault="00AE785B" w:rsidP="00AE785B">
            <w:pPr>
              <w:spacing w:after="0" w:line="240" w:lineRule="auto"/>
              <w:ind w:left="105"/>
              <w:rPr>
                <w:b/>
                <w:i/>
                <w:iCs/>
                <w:sz w:val="16"/>
                <w:szCs w:val="16"/>
              </w:rPr>
            </w:pPr>
            <w:r w:rsidRPr="00BA5178">
              <w:rPr>
                <w:b/>
                <w:i/>
                <w:iCs/>
                <w:sz w:val="16"/>
                <w:szCs w:val="16"/>
              </w:rPr>
              <w:t>7</w:t>
            </w:r>
            <w:r>
              <w:rPr>
                <w:b/>
                <w:i/>
                <w:iCs/>
                <w:sz w:val="16"/>
                <w:szCs w:val="16"/>
              </w:rPr>
              <w:t>50</w:t>
            </w:r>
            <w:r w:rsidRPr="00BA5178">
              <w:rPr>
                <w:b/>
                <w:i/>
                <w:iCs/>
                <w:sz w:val="16"/>
                <w:szCs w:val="16"/>
              </w:rPr>
              <w:t>.- Ft/ óra</w:t>
            </w:r>
          </w:p>
        </w:tc>
        <w:tc>
          <w:tcPr>
            <w:tcW w:w="958" w:type="pct"/>
            <w:gridSpan w:val="2"/>
            <w:shd w:val="clear" w:color="auto" w:fill="auto"/>
          </w:tcPr>
          <w:p w14:paraId="0D3A2960" w14:textId="77777777" w:rsidR="00AE785B" w:rsidRPr="00BA5178" w:rsidRDefault="00AE785B" w:rsidP="00AE785B">
            <w:pPr>
              <w:spacing w:after="0" w:line="240" w:lineRule="auto"/>
              <w:rPr>
                <w:b/>
                <w:i/>
                <w:iCs/>
                <w:sz w:val="16"/>
                <w:szCs w:val="16"/>
              </w:rPr>
            </w:pPr>
            <w:r w:rsidRPr="00BA5178">
              <w:rPr>
                <w:b/>
                <w:i/>
                <w:iCs/>
                <w:sz w:val="16"/>
                <w:szCs w:val="16"/>
              </w:rPr>
              <w:t>7</w:t>
            </w:r>
            <w:r>
              <w:rPr>
                <w:b/>
                <w:i/>
                <w:iCs/>
                <w:sz w:val="16"/>
                <w:szCs w:val="16"/>
              </w:rPr>
              <w:t>80</w:t>
            </w:r>
            <w:r w:rsidRPr="00BA5178">
              <w:rPr>
                <w:b/>
                <w:i/>
                <w:iCs/>
                <w:sz w:val="16"/>
                <w:szCs w:val="16"/>
              </w:rPr>
              <w:t>.-Ft/óra</w:t>
            </w:r>
          </w:p>
        </w:tc>
      </w:tr>
      <w:tr w:rsidR="00AE785B" w:rsidRPr="00BA5178" w14:paraId="71C16798" w14:textId="77777777" w:rsidTr="005B31DB">
        <w:trPr>
          <w:trHeight w:val="200"/>
        </w:trPr>
        <w:tc>
          <w:tcPr>
            <w:tcW w:w="5000" w:type="pct"/>
            <w:gridSpan w:val="11"/>
            <w:shd w:val="clear" w:color="auto" w:fill="DEEAF6"/>
          </w:tcPr>
          <w:p w14:paraId="6651F8C4" w14:textId="77777777" w:rsidR="00AE785B" w:rsidRPr="00BA5178" w:rsidRDefault="00AE785B" w:rsidP="00AE785B">
            <w:pPr>
              <w:spacing w:after="0" w:line="240" w:lineRule="auto"/>
              <w:jc w:val="center"/>
              <w:rPr>
                <w:b/>
                <w:bCs/>
                <w:i/>
                <w:iCs/>
                <w:sz w:val="16"/>
                <w:szCs w:val="16"/>
              </w:rPr>
            </w:pPr>
            <w:r w:rsidRPr="00BA5178">
              <w:rPr>
                <w:b/>
                <w:bCs/>
                <w:i/>
                <w:iCs/>
                <w:sz w:val="16"/>
                <w:szCs w:val="16"/>
              </w:rPr>
              <w:t xml:space="preserve">a </w:t>
            </w:r>
            <w:r>
              <w:rPr>
                <w:b/>
                <w:bCs/>
                <w:i/>
                <w:iCs/>
                <w:sz w:val="16"/>
                <w:szCs w:val="16"/>
              </w:rPr>
              <w:t>szociális segítés önköltsége: 780</w:t>
            </w:r>
            <w:r w:rsidRPr="00BA5178">
              <w:rPr>
                <w:b/>
                <w:bCs/>
                <w:i/>
                <w:iCs/>
                <w:sz w:val="16"/>
                <w:szCs w:val="16"/>
              </w:rPr>
              <w:t>.-Ft/óra</w:t>
            </w:r>
          </w:p>
        </w:tc>
      </w:tr>
      <w:tr w:rsidR="00AE785B" w:rsidRPr="00BA5178" w14:paraId="3671CEAD" w14:textId="77777777" w:rsidTr="005B31DB">
        <w:trPr>
          <w:trHeight w:val="220"/>
        </w:trPr>
        <w:tc>
          <w:tcPr>
            <w:tcW w:w="5000" w:type="pct"/>
            <w:gridSpan w:val="11"/>
            <w:shd w:val="clear" w:color="auto" w:fill="DEEAF6"/>
          </w:tcPr>
          <w:p w14:paraId="23B01DBE" w14:textId="77777777" w:rsidR="00AE785B" w:rsidRPr="00BA5178" w:rsidRDefault="00AE785B" w:rsidP="00AE785B">
            <w:pPr>
              <w:spacing w:after="0" w:line="240" w:lineRule="auto"/>
              <w:jc w:val="center"/>
              <w:rPr>
                <w:b/>
                <w:bCs/>
                <w:i/>
                <w:iCs/>
                <w:sz w:val="16"/>
                <w:szCs w:val="16"/>
              </w:rPr>
            </w:pPr>
            <w:r w:rsidRPr="00BA5178">
              <w:rPr>
                <w:b/>
                <w:bCs/>
                <w:i/>
                <w:iCs/>
                <w:sz w:val="16"/>
                <w:szCs w:val="16"/>
              </w:rPr>
              <w:t xml:space="preserve">a szociális segítés intézményi térítési díja: </w:t>
            </w:r>
            <w:r>
              <w:rPr>
                <w:b/>
                <w:bCs/>
                <w:i/>
                <w:iCs/>
                <w:sz w:val="16"/>
                <w:szCs w:val="16"/>
              </w:rPr>
              <w:t>780</w:t>
            </w:r>
            <w:r w:rsidRPr="00BA5178">
              <w:rPr>
                <w:b/>
                <w:bCs/>
                <w:i/>
                <w:iCs/>
                <w:sz w:val="16"/>
                <w:szCs w:val="16"/>
              </w:rPr>
              <w:t>.-Ft/óra</w:t>
            </w:r>
          </w:p>
        </w:tc>
      </w:tr>
      <w:tr w:rsidR="00AE785B" w:rsidRPr="00BA5178" w14:paraId="2F0689A3" w14:textId="77777777" w:rsidTr="005B31DB">
        <w:trPr>
          <w:trHeight w:val="220"/>
        </w:trPr>
        <w:tc>
          <w:tcPr>
            <w:tcW w:w="5000" w:type="pct"/>
            <w:gridSpan w:val="11"/>
            <w:shd w:val="clear" w:color="auto" w:fill="DEEAF6"/>
          </w:tcPr>
          <w:p w14:paraId="471295B8" w14:textId="77777777" w:rsidR="00AE785B" w:rsidRPr="00BA5178" w:rsidRDefault="00AE785B" w:rsidP="00AE785B">
            <w:pPr>
              <w:spacing w:after="0" w:line="240" w:lineRule="auto"/>
              <w:jc w:val="center"/>
              <w:rPr>
                <w:b/>
                <w:bCs/>
                <w:i/>
                <w:iCs/>
                <w:sz w:val="16"/>
                <w:szCs w:val="16"/>
              </w:rPr>
            </w:pPr>
            <w:r w:rsidRPr="00BA5178">
              <w:rPr>
                <w:b/>
                <w:bCs/>
                <w:i/>
                <w:iCs/>
                <w:sz w:val="16"/>
                <w:szCs w:val="16"/>
              </w:rPr>
              <w:t>Az igazoltan „0” Ft jövedelemmel rendelkezők térítési díja „0” Ft.</w:t>
            </w:r>
          </w:p>
        </w:tc>
      </w:tr>
    </w:tbl>
    <w:p w14:paraId="0E34EDC5" w14:textId="77777777" w:rsidR="00AE785B" w:rsidRPr="00BA5178" w:rsidRDefault="00AE785B" w:rsidP="004656D0">
      <w:pPr>
        <w:spacing w:after="0"/>
        <w:ind w:right="794"/>
        <w:rPr>
          <w:b/>
          <w:i/>
          <w:iCs/>
          <w:sz w:val="16"/>
          <w:szCs w:val="16"/>
        </w:rPr>
      </w:pPr>
    </w:p>
    <w:p w14:paraId="1C011B1F" w14:textId="77777777" w:rsidR="004656D0" w:rsidRPr="00BA5178" w:rsidRDefault="004656D0" w:rsidP="004656D0">
      <w:pPr>
        <w:spacing w:after="0"/>
        <w:ind w:left="173" w:right="794"/>
        <w:jc w:val="center"/>
        <w:rPr>
          <w:b/>
          <w:i/>
          <w:iCs/>
          <w:sz w:val="16"/>
          <w:szCs w:val="16"/>
        </w:rPr>
      </w:pPr>
    </w:p>
    <w:p w14:paraId="7947C46A" w14:textId="77777777" w:rsidR="00AE785B" w:rsidRPr="001B7A62" w:rsidRDefault="00AE785B" w:rsidP="00AE785B">
      <w:pPr>
        <w:ind w:left="3540" w:firstLine="708"/>
        <w:rPr>
          <w:b/>
          <w:i/>
          <w:color w:val="000000"/>
          <w:sz w:val="18"/>
          <w:szCs w:val="18"/>
        </w:rPr>
      </w:pPr>
      <w:r w:rsidRPr="001B7A62">
        <w:rPr>
          <w:b/>
          <w:i/>
          <w:color w:val="000000"/>
          <w:sz w:val="18"/>
          <w:szCs w:val="18"/>
        </w:rPr>
        <w:t>III.</w:t>
      </w:r>
    </w:p>
    <w:p w14:paraId="51471F1A" w14:textId="77777777" w:rsidR="00AE785B" w:rsidRPr="001B7A62" w:rsidRDefault="00AE785B" w:rsidP="00AE785B">
      <w:pPr>
        <w:jc w:val="center"/>
        <w:rPr>
          <w:b/>
          <w:i/>
          <w:color w:val="000000"/>
          <w:sz w:val="18"/>
          <w:szCs w:val="18"/>
        </w:rPr>
      </w:pPr>
      <w:r w:rsidRPr="001B7A62">
        <w:rPr>
          <w:b/>
          <w:i/>
          <w:color w:val="000000"/>
          <w:sz w:val="18"/>
          <w:szCs w:val="18"/>
        </w:rPr>
        <w:t>Idősek nappali ellátása napi térítési díja</w:t>
      </w:r>
    </w:p>
    <w:tbl>
      <w:tblPr>
        <w:tblW w:w="5074"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2128"/>
        <w:gridCol w:w="2411"/>
        <w:gridCol w:w="2549"/>
      </w:tblGrid>
      <w:tr w:rsidR="00AE785B" w:rsidRPr="00BA5178" w14:paraId="2359CFDD" w14:textId="77777777" w:rsidTr="005B31DB">
        <w:trPr>
          <w:trHeight w:val="220"/>
        </w:trPr>
        <w:tc>
          <w:tcPr>
            <w:tcW w:w="5000" w:type="pct"/>
            <w:gridSpan w:val="4"/>
            <w:shd w:val="clear" w:color="auto" w:fill="DEEAF6"/>
          </w:tcPr>
          <w:p w14:paraId="557F0AF1" w14:textId="77777777" w:rsidR="00AE785B" w:rsidRPr="00BA5178" w:rsidRDefault="00AE785B" w:rsidP="00AE785B">
            <w:pPr>
              <w:spacing w:after="0" w:line="240" w:lineRule="auto"/>
              <w:ind w:left="312" w:right="1314"/>
              <w:jc w:val="center"/>
              <w:rPr>
                <w:b/>
                <w:i/>
                <w:iCs/>
                <w:sz w:val="16"/>
                <w:szCs w:val="16"/>
              </w:rPr>
            </w:pPr>
            <w:r w:rsidRPr="00BA5178">
              <w:rPr>
                <w:b/>
                <w:i/>
                <w:iCs/>
                <w:sz w:val="16"/>
                <w:szCs w:val="16"/>
              </w:rPr>
              <w:t xml:space="preserve">                             III.</w:t>
            </w:r>
          </w:p>
          <w:p w14:paraId="05D3A47C" w14:textId="77777777" w:rsidR="00AE785B" w:rsidRPr="00BA5178" w:rsidRDefault="00AE785B" w:rsidP="00AE785B">
            <w:pPr>
              <w:spacing w:after="0" w:line="240" w:lineRule="auto"/>
              <w:jc w:val="center"/>
              <w:rPr>
                <w:b/>
                <w:i/>
                <w:iCs/>
                <w:sz w:val="16"/>
                <w:szCs w:val="16"/>
              </w:rPr>
            </w:pPr>
            <w:r w:rsidRPr="00BA5178">
              <w:rPr>
                <w:b/>
                <w:i/>
                <w:iCs/>
                <w:sz w:val="16"/>
                <w:szCs w:val="16"/>
              </w:rPr>
              <w:t>Idősek nappali ellátása napi térítési díja</w:t>
            </w:r>
          </w:p>
        </w:tc>
      </w:tr>
      <w:tr w:rsidR="00AE785B" w:rsidRPr="00BA5178" w14:paraId="48AFB890" w14:textId="77777777" w:rsidTr="005B31DB">
        <w:trPr>
          <w:trHeight w:val="220"/>
        </w:trPr>
        <w:tc>
          <w:tcPr>
            <w:tcW w:w="5000" w:type="pct"/>
            <w:gridSpan w:val="4"/>
            <w:shd w:val="clear" w:color="auto" w:fill="DEEAF6"/>
          </w:tcPr>
          <w:p w14:paraId="47880835" w14:textId="77777777" w:rsidR="00AE785B" w:rsidRPr="00BA5178" w:rsidRDefault="00AE785B" w:rsidP="00AE785B">
            <w:pPr>
              <w:spacing w:after="0" w:line="240" w:lineRule="auto"/>
              <w:ind w:left="1956" w:right="1954"/>
              <w:jc w:val="center"/>
              <w:rPr>
                <w:b/>
                <w:i/>
                <w:iCs/>
                <w:sz w:val="16"/>
                <w:szCs w:val="16"/>
              </w:rPr>
            </w:pPr>
            <w:r>
              <w:rPr>
                <w:b/>
                <w:i/>
                <w:iCs/>
                <w:sz w:val="16"/>
                <w:szCs w:val="16"/>
              </w:rPr>
              <w:t>szociális vetítési alap</w:t>
            </w:r>
            <w:r w:rsidRPr="00BA5178">
              <w:rPr>
                <w:b/>
                <w:i/>
                <w:iCs/>
                <w:sz w:val="16"/>
                <w:szCs w:val="16"/>
              </w:rPr>
              <w:t xml:space="preserve"> alapján számolt jövedelemsávok</w:t>
            </w:r>
          </w:p>
        </w:tc>
      </w:tr>
      <w:tr w:rsidR="00AE785B" w:rsidRPr="00BA5178" w14:paraId="541695C3" w14:textId="77777777" w:rsidTr="005B31DB">
        <w:trPr>
          <w:trHeight w:val="438"/>
        </w:trPr>
        <w:tc>
          <w:tcPr>
            <w:tcW w:w="1146" w:type="pct"/>
          </w:tcPr>
          <w:p w14:paraId="184847F4" w14:textId="77777777" w:rsidR="00AE785B" w:rsidRPr="00F46218" w:rsidRDefault="00AE785B" w:rsidP="00AE785B">
            <w:pPr>
              <w:spacing w:after="0" w:line="240" w:lineRule="auto"/>
              <w:rPr>
                <w:b/>
                <w:i/>
                <w:iCs/>
                <w:sz w:val="16"/>
                <w:szCs w:val="16"/>
              </w:rPr>
            </w:pPr>
            <w:r w:rsidRPr="00F46218">
              <w:rPr>
                <w:b/>
                <w:i/>
                <w:iCs/>
                <w:sz w:val="16"/>
                <w:szCs w:val="16"/>
              </w:rPr>
              <w:t>100% alatt</w:t>
            </w:r>
          </w:p>
        </w:tc>
        <w:tc>
          <w:tcPr>
            <w:tcW w:w="1157" w:type="pct"/>
            <w:shd w:val="clear" w:color="auto" w:fill="auto"/>
          </w:tcPr>
          <w:p w14:paraId="27FD14BD" w14:textId="77777777" w:rsidR="00AE785B" w:rsidRPr="00F46218" w:rsidRDefault="00AE785B" w:rsidP="00AE785B">
            <w:pPr>
              <w:spacing w:after="0" w:line="240" w:lineRule="auto"/>
              <w:rPr>
                <w:b/>
                <w:i/>
                <w:iCs/>
                <w:sz w:val="16"/>
                <w:szCs w:val="16"/>
              </w:rPr>
            </w:pPr>
            <w:r w:rsidRPr="00F46218">
              <w:rPr>
                <w:b/>
                <w:i/>
                <w:iCs/>
                <w:sz w:val="16"/>
                <w:szCs w:val="16"/>
              </w:rPr>
              <w:t>101-150 %</w:t>
            </w:r>
          </w:p>
          <w:p w14:paraId="331159DF" w14:textId="77777777" w:rsidR="00AE785B" w:rsidRPr="00F46218" w:rsidRDefault="00AE785B" w:rsidP="00AE785B">
            <w:pPr>
              <w:spacing w:after="0" w:line="240" w:lineRule="auto"/>
              <w:rPr>
                <w:b/>
                <w:i/>
                <w:iCs/>
                <w:sz w:val="16"/>
                <w:szCs w:val="16"/>
              </w:rPr>
            </w:pPr>
          </w:p>
        </w:tc>
        <w:tc>
          <w:tcPr>
            <w:tcW w:w="1311" w:type="pct"/>
            <w:shd w:val="clear" w:color="auto" w:fill="auto"/>
          </w:tcPr>
          <w:p w14:paraId="3BB1973B" w14:textId="77777777" w:rsidR="00AE785B" w:rsidRPr="00F46218" w:rsidRDefault="00AE785B" w:rsidP="00AE785B">
            <w:pPr>
              <w:spacing w:after="0" w:line="240" w:lineRule="auto"/>
              <w:rPr>
                <w:b/>
                <w:i/>
                <w:iCs/>
                <w:sz w:val="16"/>
                <w:szCs w:val="16"/>
              </w:rPr>
            </w:pPr>
            <w:r w:rsidRPr="00F46218">
              <w:rPr>
                <w:b/>
                <w:i/>
                <w:iCs/>
                <w:sz w:val="16"/>
                <w:szCs w:val="16"/>
              </w:rPr>
              <w:t>151-300%</w:t>
            </w:r>
          </w:p>
          <w:p w14:paraId="27037665" w14:textId="77777777" w:rsidR="00AE785B" w:rsidRPr="00F46218" w:rsidRDefault="00AE785B" w:rsidP="00AE785B">
            <w:pPr>
              <w:spacing w:after="0" w:line="240" w:lineRule="auto"/>
              <w:ind w:left="109"/>
              <w:rPr>
                <w:b/>
                <w:i/>
                <w:iCs/>
                <w:sz w:val="16"/>
                <w:szCs w:val="16"/>
              </w:rPr>
            </w:pPr>
          </w:p>
        </w:tc>
        <w:tc>
          <w:tcPr>
            <w:tcW w:w="1386" w:type="pct"/>
            <w:shd w:val="clear" w:color="auto" w:fill="auto"/>
          </w:tcPr>
          <w:p w14:paraId="4AE1D0DD" w14:textId="77777777" w:rsidR="00AE785B" w:rsidRPr="00F46218" w:rsidRDefault="00AE785B" w:rsidP="00AE785B">
            <w:pPr>
              <w:spacing w:after="0" w:line="240" w:lineRule="auto"/>
              <w:rPr>
                <w:b/>
                <w:i/>
                <w:iCs/>
                <w:sz w:val="16"/>
                <w:szCs w:val="16"/>
              </w:rPr>
            </w:pPr>
            <w:r w:rsidRPr="00F46218">
              <w:rPr>
                <w:b/>
                <w:i/>
                <w:iCs/>
                <w:sz w:val="16"/>
                <w:szCs w:val="16"/>
              </w:rPr>
              <w:t>301%-felett</w:t>
            </w:r>
          </w:p>
        </w:tc>
      </w:tr>
      <w:tr w:rsidR="00AE785B" w:rsidRPr="00BA5178" w14:paraId="51AF52D4" w14:textId="77777777" w:rsidTr="005B31DB">
        <w:trPr>
          <w:trHeight w:val="880"/>
        </w:trPr>
        <w:tc>
          <w:tcPr>
            <w:tcW w:w="1146" w:type="pct"/>
          </w:tcPr>
          <w:p w14:paraId="017C2DC4" w14:textId="77777777" w:rsidR="00AE785B" w:rsidRPr="00BA5178" w:rsidRDefault="00AE785B" w:rsidP="00AE785B">
            <w:pPr>
              <w:spacing w:after="0" w:line="240" w:lineRule="auto"/>
              <w:rPr>
                <w:i/>
                <w:iCs/>
                <w:sz w:val="16"/>
                <w:szCs w:val="16"/>
              </w:rPr>
            </w:pPr>
            <w:r w:rsidRPr="00BA5178">
              <w:rPr>
                <w:bCs/>
                <w:i/>
                <w:iCs/>
                <w:sz w:val="16"/>
                <w:szCs w:val="16"/>
              </w:rPr>
              <w:t>0.-Ft-28.500.-Ft-ig</w:t>
            </w:r>
          </w:p>
        </w:tc>
        <w:tc>
          <w:tcPr>
            <w:tcW w:w="1157" w:type="pct"/>
            <w:shd w:val="clear" w:color="auto" w:fill="auto"/>
          </w:tcPr>
          <w:p w14:paraId="13F4561A" w14:textId="77777777" w:rsidR="00AE785B" w:rsidRPr="00BA5178" w:rsidRDefault="00AE785B" w:rsidP="00AE785B">
            <w:pPr>
              <w:spacing w:after="0" w:line="240" w:lineRule="auto"/>
              <w:rPr>
                <w:i/>
                <w:iCs/>
                <w:sz w:val="16"/>
                <w:szCs w:val="16"/>
              </w:rPr>
            </w:pPr>
            <w:r w:rsidRPr="00BA5178">
              <w:rPr>
                <w:i/>
                <w:iCs/>
                <w:sz w:val="16"/>
                <w:szCs w:val="16"/>
              </w:rPr>
              <w:t xml:space="preserve">28.501-Ft-tól </w:t>
            </w:r>
          </w:p>
          <w:p w14:paraId="1F97E922" w14:textId="77777777" w:rsidR="00AE785B" w:rsidRPr="00BA5178" w:rsidRDefault="00AE785B" w:rsidP="00AE785B">
            <w:pPr>
              <w:spacing w:after="0" w:line="240" w:lineRule="auto"/>
              <w:rPr>
                <w:i/>
                <w:iCs/>
                <w:sz w:val="16"/>
                <w:szCs w:val="16"/>
              </w:rPr>
            </w:pPr>
            <w:r w:rsidRPr="00BA5178">
              <w:rPr>
                <w:i/>
                <w:iCs/>
                <w:sz w:val="16"/>
                <w:szCs w:val="16"/>
              </w:rPr>
              <w:t>42.750.-Ft-ig</w:t>
            </w:r>
          </w:p>
        </w:tc>
        <w:tc>
          <w:tcPr>
            <w:tcW w:w="1311" w:type="pct"/>
            <w:shd w:val="clear" w:color="auto" w:fill="auto"/>
          </w:tcPr>
          <w:p w14:paraId="21D7797C" w14:textId="77777777" w:rsidR="00AE785B" w:rsidRPr="00BA5178" w:rsidRDefault="00AE785B" w:rsidP="00AE785B">
            <w:pPr>
              <w:spacing w:after="0" w:line="240" w:lineRule="auto"/>
              <w:rPr>
                <w:i/>
                <w:iCs/>
                <w:sz w:val="16"/>
                <w:szCs w:val="16"/>
              </w:rPr>
            </w:pPr>
            <w:r w:rsidRPr="00BA5178">
              <w:rPr>
                <w:i/>
                <w:iCs/>
                <w:sz w:val="16"/>
                <w:szCs w:val="16"/>
              </w:rPr>
              <w:t>42.751.- Ft-tól</w:t>
            </w:r>
          </w:p>
          <w:p w14:paraId="625C47C0" w14:textId="77777777" w:rsidR="00AE785B" w:rsidRPr="00BA5178" w:rsidRDefault="00AE785B" w:rsidP="00AE785B">
            <w:pPr>
              <w:spacing w:after="0" w:line="240" w:lineRule="auto"/>
              <w:rPr>
                <w:i/>
                <w:iCs/>
                <w:sz w:val="16"/>
                <w:szCs w:val="16"/>
              </w:rPr>
            </w:pPr>
            <w:r w:rsidRPr="00BA5178">
              <w:rPr>
                <w:i/>
                <w:iCs/>
                <w:sz w:val="16"/>
                <w:szCs w:val="16"/>
              </w:rPr>
              <w:t>85.500.-Ft-ig</w:t>
            </w:r>
          </w:p>
        </w:tc>
        <w:tc>
          <w:tcPr>
            <w:tcW w:w="1386" w:type="pct"/>
            <w:shd w:val="clear" w:color="auto" w:fill="auto"/>
          </w:tcPr>
          <w:p w14:paraId="09396DB4" w14:textId="77777777" w:rsidR="00AE785B" w:rsidRPr="00BA5178" w:rsidRDefault="00AE785B" w:rsidP="00AE785B">
            <w:pPr>
              <w:spacing w:after="0" w:line="240" w:lineRule="auto"/>
              <w:rPr>
                <w:i/>
                <w:iCs/>
                <w:sz w:val="16"/>
                <w:szCs w:val="16"/>
              </w:rPr>
            </w:pPr>
            <w:r w:rsidRPr="00BA5178">
              <w:rPr>
                <w:i/>
                <w:iCs/>
                <w:sz w:val="16"/>
                <w:szCs w:val="16"/>
              </w:rPr>
              <w:t xml:space="preserve">85.501.-Ft felett </w:t>
            </w:r>
          </w:p>
          <w:p w14:paraId="7B323F32" w14:textId="77777777" w:rsidR="00AE785B" w:rsidRPr="00BA5178" w:rsidRDefault="00AE785B" w:rsidP="00AE785B">
            <w:pPr>
              <w:spacing w:after="0" w:line="240" w:lineRule="auto"/>
              <w:ind w:left="105"/>
              <w:rPr>
                <w:i/>
                <w:iCs/>
                <w:sz w:val="16"/>
                <w:szCs w:val="16"/>
              </w:rPr>
            </w:pPr>
          </w:p>
        </w:tc>
      </w:tr>
      <w:tr w:rsidR="00AE785B" w:rsidRPr="00BA5178" w14:paraId="7D40448B" w14:textId="77777777" w:rsidTr="005B31DB">
        <w:trPr>
          <w:trHeight w:val="436"/>
        </w:trPr>
        <w:tc>
          <w:tcPr>
            <w:tcW w:w="1146" w:type="pct"/>
          </w:tcPr>
          <w:p w14:paraId="4E097DFC" w14:textId="77777777" w:rsidR="00AE785B" w:rsidRPr="00BA5178" w:rsidRDefault="00AE785B" w:rsidP="00AE785B">
            <w:pPr>
              <w:spacing w:after="0" w:line="240" w:lineRule="auto"/>
              <w:rPr>
                <w:i/>
                <w:iCs/>
                <w:sz w:val="16"/>
                <w:szCs w:val="16"/>
              </w:rPr>
            </w:pPr>
            <w:r w:rsidRPr="00BA5178">
              <w:rPr>
                <w:b/>
                <w:i/>
                <w:iCs/>
                <w:sz w:val="16"/>
                <w:szCs w:val="16"/>
              </w:rPr>
              <w:t>0.- Ft/ nap</w:t>
            </w:r>
          </w:p>
        </w:tc>
        <w:tc>
          <w:tcPr>
            <w:tcW w:w="1157" w:type="pct"/>
            <w:tcBorders>
              <w:top w:val="single" w:sz="6" w:space="0" w:color="000000"/>
            </w:tcBorders>
            <w:shd w:val="clear" w:color="auto" w:fill="auto"/>
          </w:tcPr>
          <w:p w14:paraId="5D3306C2" w14:textId="77777777" w:rsidR="00AE785B" w:rsidRPr="00BA5178" w:rsidRDefault="00AE785B" w:rsidP="00AE785B">
            <w:pPr>
              <w:spacing w:after="0" w:line="240" w:lineRule="auto"/>
              <w:rPr>
                <w:b/>
                <w:i/>
                <w:iCs/>
                <w:sz w:val="16"/>
                <w:szCs w:val="16"/>
              </w:rPr>
            </w:pPr>
            <w:r>
              <w:rPr>
                <w:b/>
                <w:i/>
                <w:iCs/>
                <w:sz w:val="16"/>
                <w:szCs w:val="16"/>
              </w:rPr>
              <w:t>19</w:t>
            </w:r>
            <w:r w:rsidRPr="00BA5178">
              <w:rPr>
                <w:b/>
                <w:i/>
                <w:iCs/>
                <w:sz w:val="16"/>
                <w:szCs w:val="16"/>
              </w:rPr>
              <w:t>5.-Ft/nap</w:t>
            </w:r>
          </w:p>
        </w:tc>
        <w:tc>
          <w:tcPr>
            <w:tcW w:w="1311" w:type="pct"/>
            <w:tcBorders>
              <w:top w:val="single" w:sz="6" w:space="0" w:color="000000"/>
            </w:tcBorders>
            <w:shd w:val="clear" w:color="auto" w:fill="auto"/>
          </w:tcPr>
          <w:p w14:paraId="099734FE" w14:textId="77777777" w:rsidR="00AE785B" w:rsidRPr="00BA5178" w:rsidRDefault="00AE785B" w:rsidP="00AE785B">
            <w:pPr>
              <w:spacing w:after="0" w:line="240" w:lineRule="auto"/>
              <w:ind w:left="833"/>
              <w:rPr>
                <w:b/>
                <w:i/>
                <w:iCs/>
                <w:sz w:val="16"/>
                <w:szCs w:val="16"/>
              </w:rPr>
            </w:pPr>
            <w:r>
              <w:rPr>
                <w:b/>
                <w:i/>
                <w:iCs/>
                <w:sz w:val="16"/>
                <w:szCs w:val="16"/>
              </w:rPr>
              <w:t>380</w:t>
            </w:r>
            <w:r w:rsidRPr="00BA5178">
              <w:rPr>
                <w:b/>
                <w:i/>
                <w:iCs/>
                <w:sz w:val="16"/>
                <w:szCs w:val="16"/>
              </w:rPr>
              <w:t>.-Ft/nap</w:t>
            </w:r>
          </w:p>
        </w:tc>
        <w:tc>
          <w:tcPr>
            <w:tcW w:w="1386" w:type="pct"/>
            <w:tcBorders>
              <w:top w:val="single" w:sz="6" w:space="0" w:color="000000"/>
            </w:tcBorders>
            <w:shd w:val="clear" w:color="auto" w:fill="auto"/>
          </w:tcPr>
          <w:p w14:paraId="08D8B910" w14:textId="77777777" w:rsidR="00AE785B" w:rsidRPr="00BA5178" w:rsidRDefault="00AE785B" w:rsidP="00AE785B">
            <w:pPr>
              <w:spacing w:after="0" w:line="240" w:lineRule="auto"/>
              <w:ind w:left="833"/>
              <w:rPr>
                <w:b/>
                <w:i/>
                <w:iCs/>
                <w:sz w:val="16"/>
                <w:szCs w:val="16"/>
              </w:rPr>
            </w:pPr>
            <w:r w:rsidRPr="00BA5178">
              <w:rPr>
                <w:b/>
                <w:i/>
                <w:iCs/>
                <w:sz w:val="16"/>
                <w:szCs w:val="16"/>
              </w:rPr>
              <w:t>4</w:t>
            </w:r>
            <w:r>
              <w:rPr>
                <w:b/>
                <w:i/>
                <w:iCs/>
                <w:sz w:val="16"/>
                <w:szCs w:val="16"/>
              </w:rPr>
              <w:t>4</w:t>
            </w:r>
            <w:r w:rsidRPr="00BA5178">
              <w:rPr>
                <w:b/>
                <w:i/>
                <w:iCs/>
                <w:sz w:val="16"/>
                <w:szCs w:val="16"/>
              </w:rPr>
              <w:t>5-Ft/nap</w:t>
            </w:r>
          </w:p>
        </w:tc>
      </w:tr>
      <w:tr w:rsidR="00AE785B" w:rsidRPr="00BA5178" w14:paraId="0292E131" w14:textId="77777777" w:rsidTr="005B31DB">
        <w:trPr>
          <w:trHeight w:val="220"/>
        </w:trPr>
        <w:tc>
          <w:tcPr>
            <w:tcW w:w="5000" w:type="pct"/>
            <w:gridSpan w:val="4"/>
            <w:shd w:val="clear" w:color="auto" w:fill="DEEAF6"/>
          </w:tcPr>
          <w:p w14:paraId="25928F5E" w14:textId="77777777" w:rsidR="00AE785B" w:rsidRPr="00BA5178" w:rsidRDefault="00AE785B" w:rsidP="00AE785B">
            <w:pPr>
              <w:spacing w:after="0" w:line="240" w:lineRule="auto"/>
              <w:jc w:val="center"/>
              <w:rPr>
                <w:b/>
                <w:bCs/>
                <w:i/>
                <w:iCs/>
                <w:sz w:val="16"/>
                <w:szCs w:val="16"/>
              </w:rPr>
            </w:pPr>
            <w:r w:rsidRPr="00BA5178">
              <w:rPr>
                <w:b/>
                <w:bCs/>
                <w:i/>
                <w:iCs/>
                <w:sz w:val="16"/>
                <w:szCs w:val="16"/>
              </w:rPr>
              <w:t xml:space="preserve">idősek nappali ellátásának önköltsége: </w:t>
            </w:r>
            <w:r>
              <w:rPr>
                <w:b/>
                <w:bCs/>
                <w:i/>
                <w:iCs/>
                <w:sz w:val="16"/>
                <w:szCs w:val="16"/>
              </w:rPr>
              <w:t>8.765</w:t>
            </w:r>
            <w:r w:rsidRPr="00BA5178">
              <w:rPr>
                <w:b/>
                <w:bCs/>
                <w:i/>
                <w:iCs/>
                <w:sz w:val="16"/>
                <w:szCs w:val="16"/>
              </w:rPr>
              <w:t>.-Ft/nap/fő</w:t>
            </w:r>
          </w:p>
        </w:tc>
      </w:tr>
      <w:tr w:rsidR="00AE785B" w:rsidRPr="00BA5178" w14:paraId="41E6A125" w14:textId="77777777" w:rsidTr="005B31DB">
        <w:trPr>
          <w:trHeight w:val="220"/>
        </w:trPr>
        <w:tc>
          <w:tcPr>
            <w:tcW w:w="5000" w:type="pct"/>
            <w:gridSpan w:val="4"/>
            <w:shd w:val="clear" w:color="auto" w:fill="DEEAF6"/>
          </w:tcPr>
          <w:p w14:paraId="57D5D8AF" w14:textId="77777777" w:rsidR="00AE785B" w:rsidRPr="00BA5178" w:rsidRDefault="00AE785B" w:rsidP="00AE785B">
            <w:pPr>
              <w:spacing w:after="0" w:line="240" w:lineRule="auto"/>
              <w:jc w:val="center"/>
              <w:rPr>
                <w:b/>
                <w:bCs/>
                <w:i/>
                <w:iCs/>
                <w:sz w:val="16"/>
                <w:szCs w:val="16"/>
              </w:rPr>
            </w:pPr>
            <w:r w:rsidRPr="00BA5178">
              <w:rPr>
                <w:b/>
                <w:bCs/>
                <w:i/>
                <w:iCs/>
                <w:sz w:val="16"/>
                <w:szCs w:val="16"/>
              </w:rPr>
              <w:t>idősek nappali ellátásának intézményi térítési díja: 4</w:t>
            </w:r>
            <w:r>
              <w:rPr>
                <w:b/>
                <w:bCs/>
                <w:i/>
                <w:iCs/>
                <w:sz w:val="16"/>
                <w:szCs w:val="16"/>
              </w:rPr>
              <w:t>4</w:t>
            </w:r>
            <w:r w:rsidRPr="00BA5178">
              <w:rPr>
                <w:b/>
                <w:bCs/>
                <w:i/>
                <w:iCs/>
                <w:sz w:val="16"/>
                <w:szCs w:val="16"/>
              </w:rPr>
              <w:t>5.-Ft/nap/fő</w:t>
            </w:r>
          </w:p>
        </w:tc>
      </w:tr>
      <w:tr w:rsidR="00AE785B" w:rsidRPr="00BA5178" w14:paraId="4E11B1B0" w14:textId="77777777" w:rsidTr="005B31DB">
        <w:trPr>
          <w:trHeight w:val="220"/>
        </w:trPr>
        <w:tc>
          <w:tcPr>
            <w:tcW w:w="5000" w:type="pct"/>
            <w:gridSpan w:val="4"/>
            <w:shd w:val="clear" w:color="auto" w:fill="DEEAF6"/>
          </w:tcPr>
          <w:p w14:paraId="47C0E4AE" w14:textId="77777777" w:rsidR="00AE785B" w:rsidRPr="00BA5178" w:rsidRDefault="00AE785B" w:rsidP="00AE785B">
            <w:pPr>
              <w:spacing w:after="0" w:line="240" w:lineRule="auto"/>
              <w:jc w:val="center"/>
              <w:rPr>
                <w:b/>
                <w:bCs/>
                <w:i/>
                <w:iCs/>
                <w:sz w:val="16"/>
                <w:szCs w:val="16"/>
              </w:rPr>
            </w:pPr>
            <w:r w:rsidRPr="00BA5178">
              <w:rPr>
                <w:b/>
                <w:bCs/>
                <w:i/>
                <w:iCs/>
                <w:sz w:val="16"/>
                <w:szCs w:val="16"/>
              </w:rPr>
              <w:t>Az igazoltan „0” Ft jövedelemmel rendelkezők térítési díja „0” Ft.</w:t>
            </w:r>
          </w:p>
        </w:tc>
      </w:tr>
    </w:tbl>
    <w:p w14:paraId="39528E55" w14:textId="77777777" w:rsidR="004656D0" w:rsidRPr="00BA5178" w:rsidRDefault="004656D0" w:rsidP="004656D0">
      <w:pPr>
        <w:spacing w:after="0"/>
        <w:ind w:right="794"/>
        <w:rPr>
          <w:b/>
          <w:i/>
          <w:iCs/>
          <w:sz w:val="16"/>
          <w:szCs w:val="16"/>
        </w:rPr>
      </w:pPr>
    </w:p>
    <w:p w14:paraId="0DFC0D45" w14:textId="79E378B5" w:rsidR="004656D0" w:rsidRDefault="004656D0" w:rsidP="004656D0">
      <w:pPr>
        <w:spacing w:after="0"/>
        <w:jc w:val="center"/>
        <w:rPr>
          <w:b/>
          <w:bCs/>
          <w:i/>
          <w:sz w:val="16"/>
          <w:szCs w:val="16"/>
        </w:rPr>
      </w:pPr>
    </w:p>
    <w:p w14:paraId="07404FBD" w14:textId="77777777" w:rsidR="00AE785B" w:rsidRPr="00BB78F9" w:rsidRDefault="00AE785B" w:rsidP="00AE785B">
      <w:pPr>
        <w:jc w:val="center"/>
        <w:rPr>
          <w:b/>
          <w:i/>
          <w:color w:val="000000"/>
          <w:sz w:val="18"/>
          <w:szCs w:val="18"/>
        </w:rPr>
      </w:pPr>
      <w:r w:rsidRPr="00BB78F9">
        <w:rPr>
          <w:b/>
          <w:i/>
          <w:color w:val="000000"/>
          <w:sz w:val="18"/>
          <w:szCs w:val="18"/>
        </w:rPr>
        <w:t>IV.</w:t>
      </w:r>
    </w:p>
    <w:p w14:paraId="493FABA6" w14:textId="77777777" w:rsidR="00AE785B" w:rsidRDefault="00AE785B" w:rsidP="00AE785B">
      <w:pPr>
        <w:jc w:val="center"/>
        <w:rPr>
          <w:b/>
          <w:i/>
          <w:color w:val="000000"/>
          <w:sz w:val="18"/>
          <w:szCs w:val="18"/>
        </w:rPr>
      </w:pPr>
      <w:r w:rsidRPr="00BB78F9">
        <w:rPr>
          <w:b/>
          <w:i/>
          <w:color w:val="000000"/>
          <w:sz w:val="18"/>
          <w:szCs w:val="18"/>
        </w:rPr>
        <w:t>Fogyatékos személyek nappali ellátása</w:t>
      </w:r>
    </w:p>
    <w:tbl>
      <w:tblPr>
        <w:tblW w:w="5076"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9"/>
        <w:gridCol w:w="1132"/>
        <w:gridCol w:w="1132"/>
        <w:gridCol w:w="1132"/>
        <w:gridCol w:w="1132"/>
        <w:gridCol w:w="1441"/>
        <w:gridCol w:w="1582"/>
      </w:tblGrid>
      <w:tr w:rsidR="00AE785B" w:rsidRPr="00BA5178" w14:paraId="593EC7E5" w14:textId="77777777" w:rsidTr="005B31DB">
        <w:trPr>
          <w:trHeight w:val="220"/>
        </w:trPr>
        <w:tc>
          <w:tcPr>
            <w:tcW w:w="5000" w:type="pct"/>
            <w:gridSpan w:val="7"/>
            <w:shd w:val="clear" w:color="auto" w:fill="DEEAF6"/>
          </w:tcPr>
          <w:p w14:paraId="652D2375" w14:textId="77777777" w:rsidR="00AE785B" w:rsidRPr="00BA5178" w:rsidRDefault="00AE785B" w:rsidP="00AE785B">
            <w:pPr>
              <w:spacing w:after="0" w:line="240" w:lineRule="auto"/>
              <w:ind w:left="176" w:right="794"/>
              <w:jc w:val="center"/>
              <w:rPr>
                <w:b/>
                <w:i/>
                <w:iCs/>
                <w:sz w:val="16"/>
                <w:szCs w:val="16"/>
              </w:rPr>
            </w:pPr>
            <w:r w:rsidRPr="00BA5178">
              <w:rPr>
                <w:b/>
                <w:i/>
                <w:iCs/>
                <w:sz w:val="16"/>
                <w:szCs w:val="16"/>
              </w:rPr>
              <w:t>IV.</w:t>
            </w:r>
          </w:p>
          <w:p w14:paraId="0FB621E3" w14:textId="77777777" w:rsidR="00AE785B" w:rsidRPr="00BA5178" w:rsidRDefault="00AE785B" w:rsidP="00AE785B">
            <w:pPr>
              <w:spacing w:after="0" w:line="240" w:lineRule="auto"/>
              <w:ind w:right="1344"/>
              <w:jc w:val="center"/>
              <w:rPr>
                <w:b/>
                <w:i/>
                <w:iCs/>
                <w:sz w:val="16"/>
                <w:szCs w:val="16"/>
              </w:rPr>
            </w:pPr>
            <w:r w:rsidRPr="00BA5178">
              <w:rPr>
                <w:b/>
                <w:i/>
                <w:iCs/>
                <w:sz w:val="16"/>
                <w:szCs w:val="16"/>
              </w:rPr>
              <w:t>Fogyatékos személyek nappali ellátása</w:t>
            </w:r>
          </w:p>
        </w:tc>
      </w:tr>
      <w:tr w:rsidR="00AE785B" w:rsidRPr="00BA5178" w14:paraId="640C316F" w14:textId="77777777" w:rsidTr="005B31DB">
        <w:trPr>
          <w:trHeight w:val="220"/>
        </w:trPr>
        <w:tc>
          <w:tcPr>
            <w:tcW w:w="5000" w:type="pct"/>
            <w:gridSpan w:val="7"/>
            <w:shd w:val="clear" w:color="auto" w:fill="DEEAF6"/>
          </w:tcPr>
          <w:p w14:paraId="58879281" w14:textId="77777777" w:rsidR="00AE785B" w:rsidRPr="00BA5178" w:rsidRDefault="00AE785B" w:rsidP="00AE785B">
            <w:pPr>
              <w:spacing w:after="0" w:line="240" w:lineRule="auto"/>
              <w:ind w:left="741"/>
              <w:jc w:val="center"/>
              <w:rPr>
                <w:b/>
                <w:i/>
                <w:iCs/>
                <w:sz w:val="16"/>
                <w:szCs w:val="16"/>
              </w:rPr>
            </w:pPr>
            <w:r w:rsidRPr="00BA5178">
              <w:rPr>
                <w:b/>
                <w:i/>
                <w:iCs/>
                <w:w w:val="95"/>
                <w:sz w:val="16"/>
                <w:szCs w:val="16"/>
              </w:rPr>
              <w:t>normatív kedvezménnyel megállapított étkeztetést más intézményben igénybe nem vevő térítési díja</w:t>
            </w:r>
          </w:p>
        </w:tc>
      </w:tr>
      <w:tr w:rsidR="00AE785B" w:rsidRPr="00BA5178" w14:paraId="069AAD5D" w14:textId="77777777" w:rsidTr="00D103B2">
        <w:trPr>
          <w:trHeight w:val="220"/>
        </w:trPr>
        <w:tc>
          <w:tcPr>
            <w:tcW w:w="897" w:type="pct"/>
            <w:vMerge w:val="restart"/>
            <w:shd w:val="clear" w:color="auto" w:fill="auto"/>
          </w:tcPr>
          <w:p w14:paraId="42D14F9B" w14:textId="77777777" w:rsidR="00AE785B" w:rsidRPr="00BA5178" w:rsidRDefault="00AE785B" w:rsidP="00AE785B">
            <w:pPr>
              <w:spacing w:after="0" w:line="240" w:lineRule="auto"/>
              <w:rPr>
                <w:b/>
                <w:i/>
                <w:iCs/>
                <w:sz w:val="16"/>
                <w:szCs w:val="16"/>
              </w:rPr>
            </w:pPr>
          </w:p>
        </w:tc>
        <w:tc>
          <w:tcPr>
            <w:tcW w:w="615" w:type="pct"/>
          </w:tcPr>
          <w:p w14:paraId="72E7D6CE" w14:textId="77777777" w:rsidR="00AE785B" w:rsidRPr="00F46218" w:rsidRDefault="00AE785B" w:rsidP="00AE785B">
            <w:pPr>
              <w:spacing w:after="0" w:line="240" w:lineRule="auto"/>
              <w:rPr>
                <w:b/>
                <w:i/>
                <w:iCs/>
                <w:sz w:val="16"/>
                <w:szCs w:val="16"/>
              </w:rPr>
            </w:pPr>
            <w:r w:rsidRPr="00F46218">
              <w:rPr>
                <w:b/>
                <w:i/>
                <w:iCs/>
                <w:sz w:val="16"/>
                <w:szCs w:val="16"/>
              </w:rPr>
              <w:t>100% alatt</w:t>
            </w:r>
          </w:p>
        </w:tc>
        <w:tc>
          <w:tcPr>
            <w:tcW w:w="615" w:type="pct"/>
            <w:shd w:val="clear" w:color="auto" w:fill="auto"/>
          </w:tcPr>
          <w:p w14:paraId="43289373" w14:textId="77777777" w:rsidR="00AE785B" w:rsidRPr="00F46218" w:rsidRDefault="00AE785B" w:rsidP="00AE785B">
            <w:pPr>
              <w:spacing w:after="0" w:line="240" w:lineRule="auto"/>
              <w:rPr>
                <w:b/>
                <w:i/>
                <w:iCs/>
                <w:sz w:val="16"/>
                <w:szCs w:val="16"/>
              </w:rPr>
            </w:pPr>
            <w:r w:rsidRPr="00F46218">
              <w:rPr>
                <w:b/>
                <w:i/>
                <w:iCs/>
                <w:sz w:val="16"/>
                <w:szCs w:val="16"/>
              </w:rPr>
              <w:t>101-150%-ig</w:t>
            </w:r>
          </w:p>
        </w:tc>
        <w:tc>
          <w:tcPr>
            <w:tcW w:w="615" w:type="pct"/>
            <w:shd w:val="clear" w:color="auto" w:fill="auto"/>
          </w:tcPr>
          <w:p w14:paraId="06AD6AF0" w14:textId="77777777" w:rsidR="00AE785B" w:rsidRPr="00F46218" w:rsidRDefault="00AE785B" w:rsidP="00AE785B">
            <w:pPr>
              <w:spacing w:after="0" w:line="240" w:lineRule="auto"/>
              <w:ind w:left="106"/>
              <w:rPr>
                <w:b/>
                <w:i/>
                <w:iCs/>
                <w:sz w:val="16"/>
                <w:szCs w:val="16"/>
              </w:rPr>
            </w:pPr>
            <w:r w:rsidRPr="00F46218">
              <w:rPr>
                <w:b/>
                <w:i/>
                <w:iCs/>
                <w:sz w:val="16"/>
                <w:szCs w:val="16"/>
              </w:rPr>
              <w:t>151-180%</w:t>
            </w:r>
          </w:p>
        </w:tc>
        <w:tc>
          <w:tcPr>
            <w:tcW w:w="615" w:type="pct"/>
            <w:shd w:val="clear" w:color="auto" w:fill="auto"/>
          </w:tcPr>
          <w:p w14:paraId="45EC2997" w14:textId="77777777" w:rsidR="00AE785B" w:rsidRPr="00F46218" w:rsidRDefault="00AE785B" w:rsidP="00AE785B">
            <w:pPr>
              <w:spacing w:after="0" w:line="240" w:lineRule="auto"/>
              <w:ind w:left="105"/>
              <w:rPr>
                <w:b/>
                <w:i/>
                <w:iCs/>
                <w:sz w:val="16"/>
                <w:szCs w:val="16"/>
              </w:rPr>
            </w:pPr>
            <w:r w:rsidRPr="00F46218">
              <w:rPr>
                <w:b/>
                <w:i/>
                <w:iCs/>
                <w:sz w:val="16"/>
                <w:szCs w:val="16"/>
              </w:rPr>
              <w:t>181-250%</w:t>
            </w:r>
          </w:p>
        </w:tc>
        <w:tc>
          <w:tcPr>
            <w:tcW w:w="783" w:type="pct"/>
            <w:shd w:val="clear" w:color="auto" w:fill="auto"/>
          </w:tcPr>
          <w:p w14:paraId="10046CBC" w14:textId="77777777" w:rsidR="00AE785B" w:rsidRPr="00F46218" w:rsidRDefault="00AE785B" w:rsidP="00AE785B">
            <w:pPr>
              <w:spacing w:after="0" w:line="240" w:lineRule="auto"/>
              <w:ind w:left="104"/>
              <w:rPr>
                <w:b/>
                <w:i/>
                <w:iCs/>
                <w:sz w:val="16"/>
                <w:szCs w:val="16"/>
              </w:rPr>
            </w:pPr>
            <w:r w:rsidRPr="00F46218">
              <w:rPr>
                <w:b/>
                <w:i/>
                <w:iCs/>
                <w:sz w:val="16"/>
                <w:szCs w:val="16"/>
              </w:rPr>
              <w:t>251-300%</w:t>
            </w:r>
          </w:p>
        </w:tc>
        <w:tc>
          <w:tcPr>
            <w:tcW w:w="859" w:type="pct"/>
            <w:shd w:val="clear" w:color="auto" w:fill="auto"/>
          </w:tcPr>
          <w:p w14:paraId="14CC2AD6" w14:textId="77777777" w:rsidR="00AE785B" w:rsidRPr="00F46218" w:rsidRDefault="00AE785B" w:rsidP="00AE785B">
            <w:pPr>
              <w:spacing w:after="0" w:line="240" w:lineRule="auto"/>
              <w:ind w:left="106"/>
              <w:rPr>
                <w:b/>
                <w:i/>
                <w:iCs/>
                <w:sz w:val="16"/>
                <w:szCs w:val="16"/>
              </w:rPr>
            </w:pPr>
            <w:r w:rsidRPr="00F46218">
              <w:rPr>
                <w:b/>
                <w:i/>
                <w:iCs/>
                <w:sz w:val="16"/>
                <w:szCs w:val="16"/>
              </w:rPr>
              <w:t>301%-</w:t>
            </w:r>
          </w:p>
          <w:p w14:paraId="7794129B" w14:textId="77777777" w:rsidR="00AE785B" w:rsidRPr="00F46218" w:rsidRDefault="00AE785B" w:rsidP="00AE785B">
            <w:pPr>
              <w:spacing w:after="0" w:line="240" w:lineRule="auto"/>
              <w:ind w:left="106"/>
              <w:rPr>
                <w:b/>
                <w:i/>
                <w:iCs/>
                <w:sz w:val="16"/>
                <w:szCs w:val="16"/>
              </w:rPr>
            </w:pPr>
          </w:p>
        </w:tc>
      </w:tr>
      <w:tr w:rsidR="00AE785B" w:rsidRPr="00BA5178" w14:paraId="196E886B" w14:textId="77777777" w:rsidTr="00D103B2">
        <w:trPr>
          <w:trHeight w:val="220"/>
        </w:trPr>
        <w:tc>
          <w:tcPr>
            <w:tcW w:w="897" w:type="pct"/>
            <w:vMerge/>
            <w:shd w:val="clear" w:color="auto" w:fill="auto"/>
          </w:tcPr>
          <w:p w14:paraId="76F96F5F" w14:textId="77777777" w:rsidR="00AE785B" w:rsidRPr="00BA5178" w:rsidRDefault="00AE785B" w:rsidP="00AE785B">
            <w:pPr>
              <w:spacing w:after="0" w:line="240" w:lineRule="auto"/>
              <w:rPr>
                <w:bCs/>
                <w:i/>
                <w:iCs/>
                <w:sz w:val="16"/>
                <w:szCs w:val="16"/>
              </w:rPr>
            </w:pPr>
          </w:p>
        </w:tc>
        <w:tc>
          <w:tcPr>
            <w:tcW w:w="615" w:type="pct"/>
          </w:tcPr>
          <w:p w14:paraId="5A327E41" w14:textId="77777777" w:rsidR="00AE785B" w:rsidRPr="00BA5178" w:rsidRDefault="00AE785B" w:rsidP="00AE785B">
            <w:pPr>
              <w:spacing w:after="0" w:line="240" w:lineRule="auto"/>
              <w:rPr>
                <w:bCs/>
                <w:i/>
                <w:iCs/>
                <w:sz w:val="16"/>
                <w:szCs w:val="16"/>
              </w:rPr>
            </w:pPr>
            <w:r w:rsidRPr="00BA5178">
              <w:rPr>
                <w:bCs/>
                <w:i/>
                <w:iCs/>
                <w:sz w:val="16"/>
                <w:szCs w:val="16"/>
              </w:rPr>
              <w:t>0.-Ft-28.500.-Ft-ig</w:t>
            </w:r>
          </w:p>
        </w:tc>
        <w:tc>
          <w:tcPr>
            <w:tcW w:w="615" w:type="pct"/>
            <w:shd w:val="clear" w:color="auto" w:fill="auto"/>
          </w:tcPr>
          <w:p w14:paraId="5E226F6F" w14:textId="77777777" w:rsidR="00AE785B" w:rsidRPr="00BA5178" w:rsidRDefault="00AE785B" w:rsidP="00AE785B">
            <w:pPr>
              <w:spacing w:after="0" w:line="240" w:lineRule="auto"/>
              <w:rPr>
                <w:bCs/>
                <w:i/>
                <w:iCs/>
                <w:sz w:val="16"/>
                <w:szCs w:val="16"/>
              </w:rPr>
            </w:pPr>
            <w:r w:rsidRPr="00BA5178">
              <w:rPr>
                <w:bCs/>
                <w:i/>
                <w:iCs/>
                <w:sz w:val="16"/>
                <w:szCs w:val="16"/>
              </w:rPr>
              <w:t>28.501.-Ft tól 42.750.-Ft-ig</w:t>
            </w:r>
          </w:p>
        </w:tc>
        <w:tc>
          <w:tcPr>
            <w:tcW w:w="615" w:type="pct"/>
            <w:shd w:val="clear" w:color="auto" w:fill="auto"/>
          </w:tcPr>
          <w:p w14:paraId="6A19DDC6" w14:textId="77777777" w:rsidR="00AE785B" w:rsidRPr="00BA5178" w:rsidRDefault="00AE785B" w:rsidP="00AE785B">
            <w:pPr>
              <w:spacing w:after="0" w:line="240" w:lineRule="auto"/>
              <w:ind w:left="106"/>
              <w:rPr>
                <w:bCs/>
                <w:i/>
                <w:iCs/>
                <w:sz w:val="16"/>
                <w:szCs w:val="16"/>
              </w:rPr>
            </w:pPr>
            <w:r w:rsidRPr="00BA5178">
              <w:rPr>
                <w:bCs/>
                <w:i/>
                <w:iCs/>
                <w:sz w:val="16"/>
                <w:szCs w:val="16"/>
              </w:rPr>
              <w:t>42.751-.Ft-tól</w:t>
            </w:r>
          </w:p>
          <w:p w14:paraId="7D5DD6B5" w14:textId="77777777" w:rsidR="00AE785B" w:rsidRPr="00BA5178" w:rsidRDefault="00AE785B" w:rsidP="00AE785B">
            <w:pPr>
              <w:spacing w:after="0" w:line="240" w:lineRule="auto"/>
              <w:ind w:left="106"/>
              <w:rPr>
                <w:bCs/>
                <w:i/>
                <w:iCs/>
                <w:sz w:val="16"/>
                <w:szCs w:val="16"/>
              </w:rPr>
            </w:pPr>
            <w:r w:rsidRPr="00BA5178">
              <w:rPr>
                <w:bCs/>
                <w:i/>
                <w:iCs/>
                <w:sz w:val="16"/>
                <w:szCs w:val="16"/>
              </w:rPr>
              <w:t>51300.-Ft-ig</w:t>
            </w:r>
          </w:p>
        </w:tc>
        <w:tc>
          <w:tcPr>
            <w:tcW w:w="615" w:type="pct"/>
            <w:shd w:val="clear" w:color="auto" w:fill="auto"/>
          </w:tcPr>
          <w:p w14:paraId="1402DF88" w14:textId="77777777" w:rsidR="00AE785B" w:rsidRPr="00BA5178" w:rsidRDefault="00AE785B" w:rsidP="00AE785B">
            <w:pPr>
              <w:spacing w:after="0" w:line="240" w:lineRule="auto"/>
              <w:ind w:left="105"/>
              <w:rPr>
                <w:bCs/>
                <w:i/>
                <w:iCs/>
                <w:sz w:val="16"/>
                <w:szCs w:val="16"/>
              </w:rPr>
            </w:pPr>
            <w:r w:rsidRPr="00BA5178">
              <w:rPr>
                <w:bCs/>
                <w:i/>
                <w:iCs/>
                <w:sz w:val="16"/>
                <w:szCs w:val="16"/>
              </w:rPr>
              <w:t>51.301-Ft-tól</w:t>
            </w:r>
          </w:p>
          <w:p w14:paraId="4D462EF6" w14:textId="77777777" w:rsidR="00AE785B" w:rsidRPr="00BA5178" w:rsidRDefault="00AE785B" w:rsidP="00AE785B">
            <w:pPr>
              <w:spacing w:after="0" w:line="240" w:lineRule="auto"/>
              <w:ind w:left="105"/>
              <w:rPr>
                <w:bCs/>
                <w:i/>
                <w:iCs/>
                <w:sz w:val="16"/>
                <w:szCs w:val="16"/>
              </w:rPr>
            </w:pPr>
            <w:r w:rsidRPr="00BA5178">
              <w:rPr>
                <w:bCs/>
                <w:i/>
                <w:iCs/>
                <w:sz w:val="16"/>
                <w:szCs w:val="16"/>
              </w:rPr>
              <w:t>71.250.-Ft-ig</w:t>
            </w:r>
          </w:p>
        </w:tc>
        <w:tc>
          <w:tcPr>
            <w:tcW w:w="783" w:type="pct"/>
            <w:shd w:val="clear" w:color="auto" w:fill="auto"/>
          </w:tcPr>
          <w:p w14:paraId="188462F2" w14:textId="77777777" w:rsidR="00AE785B" w:rsidRPr="00BA5178" w:rsidRDefault="00AE785B" w:rsidP="00AE785B">
            <w:pPr>
              <w:spacing w:after="0" w:line="240" w:lineRule="auto"/>
              <w:ind w:left="104"/>
              <w:rPr>
                <w:bCs/>
                <w:i/>
                <w:iCs/>
                <w:sz w:val="16"/>
                <w:szCs w:val="16"/>
              </w:rPr>
            </w:pPr>
            <w:r w:rsidRPr="00BA5178">
              <w:rPr>
                <w:bCs/>
                <w:i/>
                <w:iCs/>
                <w:sz w:val="16"/>
                <w:szCs w:val="16"/>
              </w:rPr>
              <w:t>71.251.- Ft-tól</w:t>
            </w:r>
          </w:p>
          <w:p w14:paraId="29D48DA5" w14:textId="77777777" w:rsidR="00AE785B" w:rsidRPr="00BA5178" w:rsidRDefault="00AE785B" w:rsidP="00AE785B">
            <w:pPr>
              <w:spacing w:after="0" w:line="240" w:lineRule="auto"/>
              <w:ind w:left="104"/>
              <w:rPr>
                <w:bCs/>
                <w:i/>
                <w:iCs/>
                <w:sz w:val="16"/>
                <w:szCs w:val="16"/>
              </w:rPr>
            </w:pPr>
            <w:r w:rsidRPr="00BA5178">
              <w:rPr>
                <w:bCs/>
                <w:i/>
                <w:iCs/>
                <w:sz w:val="16"/>
                <w:szCs w:val="16"/>
              </w:rPr>
              <w:t>85.500.-Ft ig</w:t>
            </w:r>
          </w:p>
        </w:tc>
        <w:tc>
          <w:tcPr>
            <w:tcW w:w="859" w:type="pct"/>
            <w:shd w:val="clear" w:color="auto" w:fill="auto"/>
          </w:tcPr>
          <w:p w14:paraId="5A4AC177" w14:textId="77777777" w:rsidR="00AE785B" w:rsidRPr="00BA5178" w:rsidRDefault="00AE785B" w:rsidP="00AE785B">
            <w:pPr>
              <w:spacing w:after="0" w:line="240" w:lineRule="auto"/>
              <w:ind w:left="106"/>
              <w:rPr>
                <w:bCs/>
                <w:i/>
                <w:iCs/>
                <w:sz w:val="16"/>
                <w:szCs w:val="16"/>
              </w:rPr>
            </w:pPr>
            <w:r w:rsidRPr="00BA5178">
              <w:rPr>
                <w:bCs/>
                <w:i/>
                <w:iCs/>
                <w:sz w:val="16"/>
                <w:szCs w:val="16"/>
              </w:rPr>
              <w:t>85.500.</w:t>
            </w:r>
            <w:r>
              <w:rPr>
                <w:bCs/>
                <w:i/>
                <w:iCs/>
                <w:sz w:val="16"/>
                <w:szCs w:val="16"/>
              </w:rPr>
              <w:t>Ft</w:t>
            </w:r>
            <w:r w:rsidRPr="00BA5178">
              <w:rPr>
                <w:bCs/>
                <w:i/>
                <w:iCs/>
                <w:sz w:val="16"/>
                <w:szCs w:val="16"/>
              </w:rPr>
              <w:t>-tól</w:t>
            </w:r>
          </w:p>
          <w:p w14:paraId="00ECD9DC" w14:textId="77777777" w:rsidR="00AE785B" w:rsidRPr="00BA5178" w:rsidRDefault="00AE785B" w:rsidP="00AE785B">
            <w:pPr>
              <w:spacing w:after="0" w:line="240" w:lineRule="auto"/>
              <w:ind w:left="106"/>
              <w:rPr>
                <w:bCs/>
                <w:i/>
                <w:iCs/>
                <w:sz w:val="16"/>
                <w:szCs w:val="16"/>
              </w:rPr>
            </w:pPr>
          </w:p>
        </w:tc>
      </w:tr>
      <w:tr w:rsidR="00AE785B" w:rsidRPr="00BA5178" w14:paraId="3F930C30" w14:textId="77777777" w:rsidTr="00D103B2">
        <w:trPr>
          <w:trHeight w:val="220"/>
        </w:trPr>
        <w:tc>
          <w:tcPr>
            <w:tcW w:w="897" w:type="pct"/>
            <w:shd w:val="clear" w:color="auto" w:fill="auto"/>
          </w:tcPr>
          <w:p w14:paraId="40742CE4" w14:textId="77777777" w:rsidR="00AE785B" w:rsidRPr="00BA5178" w:rsidRDefault="00AE785B" w:rsidP="00AE785B">
            <w:pPr>
              <w:spacing w:after="0" w:line="240" w:lineRule="auto"/>
              <w:rPr>
                <w:b/>
                <w:i/>
                <w:iCs/>
                <w:sz w:val="16"/>
                <w:szCs w:val="16"/>
              </w:rPr>
            </w:pPr>
            <w:r w:rsidRPr="00BA5178">
              <w:rPr>
                <w:b/>
                <w:i/>
                <w:iCs/>
                <w:sz w:val="16"/>
                <w:szCs w:val="16"/>
              </w:rPr>
              <w:t>étkeztetés</w:t>
            </w:r>
          </w:p>
        </w:tc>
        <w:tc>
          <w:tcPr>
            <w:tcW w:w="615" w:type="pct"/>
          </w:tcPr>
          <w:p w14:paraId="43EAF8C3" w14:textId="77777777" w:rsidR="00AE785B" w:rsidRPr="00BA5178" w:rsidRDefault="00AE785B" w:rsidP="00AE785B">
            <w:pPr>
              <w:spacing w:after="0" w:line="240" w:lineRule="auto"/>
              <w:rPr>
                <w:b/>
                <w:i/>
                <w:iCs/>
                <w:sz w:val="16"/>
                <w:szCs w:val="16"/>
              </w:rPr>
            </w:pPr>
            <w:r w:rsidRPr="00BA5178">
              <w:rPr>
                <w:b/>
                <w:i/>
                <w:iCs/>
                <w:sz w:val="16"/>
                <w:szCs w:val="16"/>
              </w:rPr>
              <w:t>0.-Ft/adag</w:t>
            </w:r>
          </w:p>
        </w:tc>
        <w:tc>
          <w:tcPr>
            <w:tcW w:w="615" w:type="pct"/>
            <w:shd w:val="clear" w:color="auto" w:fill="auto"/>
          </w:tcPr>
          <w:p w14:paraId="28562F67" w14:textId="77777777" w:rsidR="00AE785B" w:rsidRPr="00BA5178" w:rsidRDefault="00AE785B" w:rsidP="00AE785B">
            <w:pPr>
              <w:spacing w:after="0" w:line="240" w:lineRule="auto"/>
              <w:rPr>
                <w:b/>
                <w:i/>
                <w:iCs/>
                <w:sz w:val="16"/>
                <w:szCs w:val="16"/>
              </w:rPr>
            </w:pPr>
            <w:r>
              <w:rPr>
                <w:b/>
                <w:i/>
                <w:iCs/>
                <w:sz w:val="16"/>
                <w:szCs w:val="16"/>
              </w:rPr>
              <w:t>145</w:t>
            </w:r>
            <w:r w:rsidRPr="00BA5178">
              <w:rPr>
                <w:b/>
                <w:i/>
                <w:iCs/>
                <w:sz w:val="16"/>
                <w:szCs w:val="16"/>
              </w:rPr>
              <w:t>.- Ft</w:t>
            </w:r>
          </w:p>
        </w:tc>
        <w:tc>
          <w:tcPr>
            <w:tcW w:w="615" w:type="pct"/>
            <w:shd w:val="clear" w:color="auto" w:fill="auto"/>
          </w:tcPr>
          <w:p w14:paraId="0D653EBD" w14:textId="77777777" w:rsidR="00AE785B" w:rsidRPr="00BA5178" w:rsidRDefault="00AE785B" w:rsidP="00AE785B">
            <w:pPr>
              <w:spacing w:after="0" w:line="240" w:lineRule="auto"/>
              <w:ind w:left="106"/>
              <w:rPr>
                <w:b/>
                <w:i/>
                <w:iCs/>
                <w:sz w:val="16"/>
                <w:szCs w:val="16"/>
              </w:rPr>
            </w:pPr>
            <w:r>
              <w:rPr>
                <w:b/>
                <w:i/>
                <w:iCs/>
                <w:sz w:val="16"/>
                <w:szCs w:val="16"/>
              </w:rPr>
              <w:t>24</w:t>
            </w:r>
            <w:r w:rsidRPr="00BA5178">
              <w:rPr>
                <w:b/>
                <w:i/>
                <w:iCs/>
                <w:sz w:val="16"/>
                <w:szCs w:val="16"/>
              </w:rPr>
              <w:t>5.- Ft</w:t>
            </w:r>
          </w:p>
        </w:tc>
        <w:tc>
          <w:tcPr>
            <w:tcW w:w="615" w:type="pct"/>
            <w:shd w:val="clear" w:color="auto" w:fill="auto"/>
          </w:tcPr>
          <w:p w14:paraId="0024949B" w14:textId="77777777" w:rsidR="00AE785B" w:rsidRPr="00BA5178" w:rsidRDefault="00AE785B" w:rsidP="00AE785B">
            <w:pPr>
              <w:spacing w:after="0" w:line="240" w:lineRule="auto"/>
              <w:ind w:left="105"/>
              <w:rPr>
                <w:b/>
                <w:i/>
                <w:iCs/>
                <w:sz w:val="16"/>
                <w:szCs w:val="16"/>
              </w:rPr>
            </w:pPr>
            <w:r>
              <w:rPr>
                <w:b/>
                <w:i/>
                <w:iCs/>
                <w:sz w:val="16"/>
                <w:szCs w:val="16"/>
              </w:rPr>
              <w:t>260</w:t>
            </w:r>
            <w:r w:rsidRPr="00BA5178">
              <w:rPr>
                <w:b/>
                <w:i/>
                <w:iCs/>
                <w:sz w:val="16"/>
                <w:szCs w:val="16"/>
              </w:rPr>
              <w:t>.- Ft</w:t>
            </w:r>
          </w:p>
        </w:tc>
        <w:tc>
          <w:tcPr>
            <w:tcW w:w="783" w:type="pct"/>
            <w:shd w:val="clear" w:color="auto" w:fill="auto"/>
          </w:tcPr>
          <w:p w14:paraId="1665BDC7" w14:textId="77777777" w:rsidR="00AE785B" w:rsidRPr="00BA5178" w:rsidRDefault="00AE785B" w:rsidP="00AE785B">
            <w:pPr>
              <w:spacing w:after="0" w:line="240" w:lineRule="auto"/>
              <w:ind w:left="104"/>
              <w:rPr>
                <w:b/>
                <w:i/>
                <w:iCs/>
                <w:sz w:val="16"/>
                <w:szCs w:val="16"/>
              </w:rPr>
            </w:pPr>
            <w:r>
              <w:rPr>
                <w:b/>
                <w:i/>
                <w:iCs/>
                <w:sz w:val="16"/>
                <w:szCs w:val="16"/>
              </w:rPr>
              <w:t>350</w:t>
            </w:r>
            <w:r w:rsidRPr="00BA5178">
              <w:rPr>
                <w:b/>
                <w:i/>
                <w:iCs/>
                <w:sz w:val="16"/>
                <w:szCs w:val="16"/>
              </w:rPr>
              <w:t>.- Ft</w:t>
            </w:r>
          </w:p>
        </w:tc>
        <w:tc>
          <w:tcPr>
            <w:tcW w:w="859" w:type="pct"/>
            <w:shd w:val="clear" w:color="auto" w:fill="auto"/>
          </w:tcPr>
          <w:p w14:paraId="582E2900" w14:textId="77777777" w:rsidR="00AE785B" w:rsidRPr="00BA5178" w:rsidRDefault="00AE785B" w:rsidP="00AE785B">
            <w:pPr>
              <w:spacing w:after="0" w:line="240" w:lineRule="auto"/>
              <w:ind w:left="106"/>
              <w:rPr>
                <w:b/>
                <w:i/>
                <w:iCs/>
                <w:sz w:val="16"/>
                <w:szCs w:val="16"/>
              </w:rPr>
            </w:pPr>
            <w:r>
              <w:rPr>
                <w:b/>
                <w:i/>
                <w:iCs/>
                <w:sz w:val="16"/>
                <w:szCs w:val="16"/>
              </w:rPr>
              <w:t>42</w:t>
            </w:r>
            <w:r w:rsidRPr="00BA5178">
              <w:rPr>
                <w:b/>
                <w:i/>
                <w:iCs/>
                <w:sz w:val="16"/>
                <w:szCs w:val="16"/>
              </w:rPr>
              <w:t>0.- Ft</w:t>
            </w:r>
          </w:p>
          <w:p w14:paraId="7DE7C58F" w14:textId="77777777" w:rsidR="00AE785B" w:rsidRPr="00BA5178" w:rsidRDefault="00AE785B" w:rsidP="00AE785B">
            <w:pPr>
              <w:spacing w:after="0" w:line="240" w:lineRule="auto"/>
              <w:ind w:left="106"/>
              <w:rPr>
                <w:b/>
                <w:i/>
                <w:iCs/>
                <w:sz w:val="16"/>
                <w:szCs w:val="16"/>
              </w:rPr>
            </w:pPr>
          </w:p>
        </w:tc>
      </w:tr>
      <w:tr w:rsidR="00AE785B" w:rsidRPr="00BA5178" w14:paraId="7B12F33C" w14:textId="77777777" w:rsidTr="00D103B2">
        <w:trPr>
          <w:trHeight w:val="217"/>
        </w:trPr>
        <w:tc>
          <w:tcPr>
            <w:tcW w:w="897" w:type="pct"/>
            <w:shd w:val="clear" w:color="auto" w:fill="auto"/>
          </w:tcPr>
          <w:p w14:paraId="0747766A" w14:textId="77777777" w:rsidR="00AE785B" w:rsidRPr="00BA5178" w:rsidRDefault="00AE785B" w:rsidP="00AE785B">
            <w:pPr>
              <w:spacing w:after="0" w:line="240" w:lineRule="auto"/>
              <w:rPr>
                <w:b/>
                <w:i/>
                <w:iCs/>
                <w:sz w:val="16"/>
                <w:szCs w:val="16"/>
              </w:rPr>
            </w:pPr>
            <w:r w:rsidRPr="00BA5178">
              <w:rPr>
                <w:b/>
                <w:i/>
                <w:iCs/>
                <w:sz w:val="16"/>
                <w:szCs w:val="16"/>
              </w:rPr>
              <w:t>nappali ellátás</w:t>
            </w:r>
          </w:p>
        </w:tc>
        <w:tc>
          <w:tcPr>
            <w:tcW w:w="615" w:type="pct"/>
          </w:tcPr>
          <w:p w14:paraId="5B968657" w14:textId="77777777" w:rsidR="00AE785B" w:rsidRPr="00BA5178" w:rsidRDefault="00AE785B" w:rsidP="00AE785B">
            <w:pPr>
              <w:spacing w:after="0" w:line="240" w:lineRule="auto"/>
              <w:rPr>
                <w:b/>
                <w:i/>
                <w:iCs/>
                <w:sz w:val="16"/>
                <w:szCs w:val="16"/>
              </w:rPr>
            </w:pPr>
            <w:r w:rsidRPr="00BA5178">
              <w:rPr>
                <w:b/>
                <w:i/>
                <w:iCs/>
                <w:sz w:val="16"/>
                <w:szCs w:val="16"/>
              </w:rPr>
              <w:t>0.-Ft/nap</w:t>
            </w:r>
          </w:p>
        </w:tc>
        <w:tc>
          <w:tcPr>
            <w:tcW w:w="615" w:type="pct"/>
            <w:shd w:val="clear" w:color="auto" w:fill="auto"/>
          </w:tcPr>
          <w:p w14:paraId="38AC9C89" w14:textId="77777777" w:rsidR="00AE785B" w:rsidRPr="00BA5178" w:rsidRDefault="00AE785B" w:rsidP="00AE785B">
            <w:pPr>
              <w:spacing w:after="0" w:line="240" w:lineRule="auto"/>
              <w:rPr>
                <w:b/>
                <w:i/>
                <w:iCs/>
                <w:sz w:val="16"/>
                <w:szCs w:val="16"/>
              </w:rPr>
            </w:pPr>
            <w:r>
              <w:rPr>
                <w:b/>
                <w:i/>
                <w:iCs/>
                <w:sz w:val="16"/>
                <w:szCs w:val="16"/>
              </w:rPr>
              <w:t>155</w:t>
            </w:r>
            <w:r w:rsidRPr="00BA5178">
              <w:rPr>
                <w:b/>
                <w:i/>
                <w:iCs/>
                <w:sz w:val="16"/>
                <w:szCs w:val="16"/>
              </w:rPr>
              <w:t>.- Ft</w:t>
            </w:r>
          </w:p>
        </w:tc>
        <w:tc>
          <w:tcPr>
            <w:tcW w:w="615" w:type="pct"/>
            <w:shd w:val="clear" w:color="auto" w:fill="auto"/>
          </w:tcPr>
          <w:p w14:paraId="50FE00F2" w14:textId="77777777" w:rsidR="00AE785B" w:rsidRPr="00BA5178" w:rsidRDefault="00AE785B" w:rsidP="00AE785B">
            <w:pPr>
              <w:spacing w:after="0" w:line="240" w:lineRule="auto"/>
              <w:ind w:left="106"/>
              <w:rPr>
                <w:b/>
                <w:i/>
                <w:iCs/>
                <w:sz w:val="16"/>
                <w:szCs w:val="16"/>
              </w:rPr>
            </w:pPr>
            <w:r w:rsidRPr="00BA5178">
              <w:rPr>
                <w:b/>
                <w:i/>
                <w:iCs/>
                <w:sz w:val="16"/>
                <w:szCs w:val="16"/>
              </w:rPr>
              <w:t>2</w:t>
            </w:r>
            <w:r>
              <w:rPr>
                <w:b/>
                <w:i/>
                <w:iCs/>
                <w:sz w:val="16"/>
                <w:szCs w:val="16"/>
              </w:rPr>
              <w:t>4</w:t>
            </w:r>
            <w:r w:rsidRPr="00BA5178">
              <w:rPr>
                <w:b/>
                <w:i/>
                <w:iCs/>
                <w:sz w:val="16"/>
                <w:szCs w:val="16"/>
              </w:rPr>
              <w:t>5.- Ft</w:t>
            </w:r>
          </w:p>
        </w:tc>
        <w:tc>
          <w:tcPr>
            <w:tcW w:w="615" w:type="pct"/>
            <w:shd w:val="clear" w:color="auto" w:fill="auto"/>
          </w:tcPr>
          <w:p w14:paraId="3B772133" w14:textId="77777777" w:rsidR="00AE785B" w:rsidRPr="00BA5178" w:rsidRDefault="00AE785B" w:rsidP="00AE785B">
            <w:pPr>
              <w:spacing w:after="0" w:line="240" w:lineRule="auto"/>
              <w:ind w:left="105"/>
              <w:rPr>
                <w:b/>
                <w:i/>
                <w:iCs/>
                <w:sz w:val="16"/>
                <w:szCs w:val="16"/>
              </w:rPr>
            </w:pPr>
            <w:r>
              <w:rPr>
                <w:b/>
                <w:i/>
                <w:iCs/>
                <w:sz w:val="16"/>
                <w:szCs w:val="16"/>
              </w:rPr>
              <w:t>290</w:t>
            </w:r>
            <w:r w:rsidRPr="00BA5178">
              <w:rPr>
                <w:b/>
                <w:i/>
                <w:iCs/>
                <w:sz w:val="16"/>
                <w:szCs w:val="16"/>
              </w:rPr>
              <w:t>.- Ft</w:t>
            </w:r>
          </w:p>
        </w:tc>
        <w:tc>
          <w:tcPr>
            <w:tcW w:w="783" w:type="pct"/>
            <w:shd w:val="clear" w:color="auto" w:fill="auto"/>
          </w:tcPr>
          <w:p w14:paraId="644180D6" w14:textId="77777777" w:rsidR="00AE785B" w:rsidRPr="00BA5178" w:rsidRDefault="00AE785B" w:rsidP="00AE785B">
            <w:pPr>
              <w:spacing w:after="0" w:line="240" w:lineRule="auto"/>
              <w:ind w:left="104"/>
              <w:rPr>
                <w:b/>
                <w:i/>
                <w:iCs/>
                <w:sz w:val="16"/>
                <w:szCs w:val="16"/>
              </w:rPr>
            </w:pPr>
            <w:r>
              <w:rPr>
                <w:b/>
                <w:i/>
                <w:iCs/>
                <w:sz w:val="16"/>
                <w:szCs w:val="16"/>
              </w:rPr>
              <w:t>395</w:t>
            </w:r>
            <w:r w:rsidRPr="00BA5178">
              <w:rPr>
                <w:b/>
                <w:i/>
                <w:iCs/>
                <w:sz w:val="16"/>
                <w:szCs w:val="16"/>
              </w:rPr>
              <w:t>.- Ft</w:t>
            </w:r>
          </w:p>
        </w:tc>
        <w:tc>
          <w:tcPr>
            <w:tcW w:w="859" w:type="pct"/>
            <w:shd w:val="clear" w:color="auto" w:fill="auto"/>
          </w:tcPr>
          <w:p w14:paraId="3FF86D61" w14:textId="77777777" w:rsidR="00AE785B" w:rsidRPr="00BA5178" w:rsidRDefault="00AE785B" w:rsidP="00AE785B">
            <w:pPr>
              <w:spacing w:after="0" w:line="240" w:lineRule="auto"/>
              <w:ind w:left="106"/>
              <w:rPr>
                <w:b/>
                <w:i/>
                <w:iCs/>
                <w:sz w:val="16"/>
                <w:szCs w:val="16"/>
              </w:rPr>
            </w:pPr>
            <w:r w:rsidRPr="00BA5178">
              <w:rPr>
                <w:b/>
                <w:i/>
                <w:iCs/>
                <w:sz w:val="16"/>
                <w:szCs w:val="16"/>
              </w:rPr>
              <w:t>4</w:t>
            </w:r>
            <w:r>
              <w:rPr>
                <w:b/>
                <w:i/>
                <w:iCs/>
                <w:sz w:val="16"/>
                <w:szCs w:val="16"/>
              </w:rPr>
              <w:t>9</w:t>
            </w:r>
            <w:r w:rsidRPr="00BA5178">
              <w:rPr>
                <w:b/>
                <w:i/>
                <w:iCs/>
                <w:sz w:val="16"/>
                <w:szCs w:val="16"/>
              </w:rPr>
              <w:t>0,- Ft</w:t>
            </w:r>
          </w:p>
          <w:p w14:paraId="388901B3" w14:textId="77777777" w:rsidR="00AE785B" w:rsidRPr="00BA5178" w:rsidRDefault="00AE785B" w:rsidP="00AE785B">
            <w:pPr>
              <w:spacing w:after="0" w:line="240" w:lineRule="auto"/>
              <w:ind w:left="106"/>
              <w:rPr>
                <w:b/>
                <w:i/>
                <w:iCs/>
                <w:sz w:val="16"/>
                <w:szCs w:val="16"/>
              </w:rPr>
            </w:pPr>
          </w:p>
        </w:tc>
      </w:tr>
      <w:tr w:rsidR="00AE785B" w:rsidRPr="00BA5178" w14:paraId="21A14733" w14:textId="77777777" w:rsidTr="005B31DB">
        <w:trPr>
          <w:trHeight w:val="267"/>
        </w:trPr>
        <w:tc>
          <w:tcPr>
            <w:tcW w:w="5000" w:type="pct"/>
            <w:gridSpan w:val="7"/>
            <w:shd w:val="clear" w:color="auto" w:fill="DEEAF6"/>
          </w:tcPr>
          <w:p w14:paraId="210A4261" w14:textId="77777777" w:rsidR="00AE785B" w:rsidRPr="00BA5178" w:rsidRDefault="00AE785B" w:rsidP="00AE785B">
            <w:pPr>
              <w:spacing w:after="0" w:line="240" w:lineRule="auto"/>
              <w:jc w:val="center"/>
              <w:rPr>
                <w:b/>
                <w:bCs/>
                <w:i/>
                <w:iCs/>
                <w:color w:val="000000"/>
                <w:sz w:val="16"/>
                <w:szCs w:val="16"/>
              </w:rPr>
            </w:pPr>
            <w:r w:rsidRPr="00BA5178">
              <w:rPr>
                <w:b/>
                <w:bCs/>
                <w:i/>
                <w:iCs/>
                <w:color w:val="000000"/>
                <w:sz w:val="16"/>
                <w:szCs w:val="16"/>
              </w:rPr>
              <w:t>Fogyatékos gyermek napp</w:t>
            </w:r>
            <w:r>
              <w:rPr>
                <w:b/>
                <w:bCs/>
                <w:i/>
                <w:iCs/>
                <w:color w:val="000000"/>
                <w:sz w:val="16"/>
                <w:szCs w:val="16"/>
              </w:rPr>
              <w:t>ali tartózkodás önköltsége 7.478</w:t>
            </w:r>
            <w:r w:rsidRPr="00BA5178">
              <w:rPr>
                <w:b/>
                <w:bCs/>
                <w:i/>
                <w:iCs/>
                <w:color w:val="000000"/>
                <w:sz w:val="16"/>
                <w:szCs w:val="16"/>
              </w:rPr>
              <w:t>.-Ft/nap/fő; intézményi térítési díj: 4</w:t>
            </w:r>
            <w:r>
              <w:rPr>
                <w:b/>
                <w:bCs/>
                <w:i/>
                <w:iCs/>
                <w:color w:val="000000"/>
                <w:sz w:val="16"/>
                <w:szCs w:val="16"/>
              </w:rPr>
              <w:t>9</w:t>
            </w:r>
            <w:r w:rsidRPr="00BA5178">
              <w:rPr>
                <w:b/>
                <w:bCs/>
                <w:i/>
                <w:iCs/>
                <w:color w:val="000000"/>
                <w:sz w:val="16"/>
                <w:szCs w:val="16"/>
              </w:rPr>
              <w:t>0.- Ft/nap/fő</w:t>
            </w:r>
          </w:p>
        </w:tc>
      </w:tr>
      <w:tr w:rsidR="00AE785B" w:rsidRPr="00BA5178" w14:paraId="6CD99D80" w14:textId="77777777" w:rsidTr="005B31DB">
        <w:trPr>
          <w:trHeight w:val="220"/>
        </w:trPr>
        <w:tc>
          <w:tcPr>
            <w:tcW w:w="5000" w:type="pct"/>
            <w:gridSpan w:val="7"/>
            <w:shd w:val="clear" w:color="auto" w:fill="DEEAF6"/>
          </w:tcPr>
          <w:p w14:paraId="43353FB3" w14:textId="77777777" w:rsidR="00AE785B" w:rsidRPr="00BA5178" w:rsidRDefault="00AE785B" w:rsidP="00AE785B">
            <w:pPr>
              <w:spacing w:after="0" w:line="240" w:lineRule="auto"/>
              <w:jc w:val="center"/>
              <w:rPr>
                <w:b/>
                <w:bCs/>
                <w:i/>
                <w:iCs/>
                <w:color w:val="000000"/>
                <w:sz w:val="16"/>
                <w:szCs w:val="16"/>
              </w:rPr>
            </w:pPr>
            <w:r w:rsidRPr="00BA5178">
              <w:rPr>
                <w:b/>
                <w:bCs/>
                <w:i/>
                <w:iCs/>
                <w:color w:val="000000"/>
                <w:sz w:val="16"/>
                <w:szCs w:val="16"/>
              </w:rPr>
              <w:t xml:space="preserve">Fogyatékos gyermek étkeztetés önköltsége: </w:t>
            </w:r>
            <w:r>
              <w:rPr>
                <w:b/>
                <w:bCs/>
                <w:i/>
                <w:iCs/>
                <w:color w:val="000000"/>
                <w:sz w:val="16"/>
                <w:szCs w:val="16"/>
              </w:rPr>
              <w:t>3.145</w:t>
            </w:r>
            <w:r w:rsidRPr="00BA5178">
              <w:rPr>
                <w:b/>
                <w:bCs/>
                <w:i/>
                <w:iCs/>
                <w:color w:val="000000"/>
                <w:sz w:val="16"/>
                <w:szCs w:val="16"/>
              </w:rPr>
              <w:t>.-Ft/nap</w:t>
            </w:r>
            <w:r>
              <w:rPr>
                <w:b/>
                <w:bCs/>
                <w:i/>
                <w:iCs/>
                <w:color w:val="000000"/>
                <w:sz w:val="16"/>
                <w:szCs w:val="16"/>
              </w:rPr>
              <w:t>/fő; intézményi térítési díj:420</w:t>
            </w:r>
            <w:r w:rsidRPr="00BA5178">
              <w:rPr>
                <w:b/>
                <w:bCs/>
                <w:i/>
                <w:iCs/>
                <w:color w:val="000000"/>
                <w:sz w:val="16"/>
                <w:szCs w:val="16"/>
              </w:rPr>
              <w:t>.-Ft/nap/fő</w:t>
            </w:r>
          </w:p>
        </w:tc>
      </w:tr>
    </w:tbl>
    <w:p w14:paraId="269ABB68" w14:textId="19143DCE" w:rsidR="004656D0" w:rsidRDefault="004656D0" w:rsidP="004656D0">
      <w:pPr>
        <w:spacing w:after="0"/>
        <w:jc w:val="center"/>
        <w:rPr>
          <w:b/>
          <w:bCs/>
          <w:i/>
          <w:sz w:val="16"/>
          <w:szCs w:val="16"/>
        </w:rPr>
      </w:pPr>
    </w:p>
    <w:p w14:paraId="3893C414" w14:textId="17D60E9B" w:rsidR="004656D0" w:rsidRDefault="004656D0" w:rsidP="004656D0">
      <w:pPr>
        <w:spacing w:after="0"/>
        <w:jc w:val="center"/>
        <w:rPr>
          <w:b/>
          <w:bCs/>
          <w:i/>
          <w:sz w:val="16"/>
          <w:szCs w:val="16"/>
        </w:rPr>
      </w:pPr>
    </w:p>
    <w:tbl>
      <w:tblPr>
        <w:tblW w:w="507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95"/>
        <w:gridCol w:w="2653"/>
        <w:gridCol w:w="3050"/>
      </w:tblGrid>
      <w:tr w:rsidR="00D103B2" w:rsidRPr="00BA5178" w14:paraId="4769FD2C" w14:textId="77777777" w:rsidTr="005B31DB">
        <w:trPr>
          <w:trHeight w:val="659"/>
        </w:trPr>
        <w:tc>
          <w:tcPr>
            <w:tcW w:w="5000" w:type="pct"/>
            <w:gridSpan w:val="3"/>
            <w:shd w:val="clear" w:color="auto" w:fill="DEEAF6"/>
          </w:tcPr>
          <w:p w14:paraId="623D3595" w14:textId="77777777" w:rsidR="00D103B2" w:rsidRPr="00D67F7F" w:rsidRDefault="00D103B2" w:rsidP="00D103B2">
            <w:pPr>
              <w:spacing w:after="0" w:line="240" w:lineRule="auto"/>
              <w:jc w:val="center"/>
              <w:rPr>
                <w:b/>
                <w:i/>
                <w:color w:val="000000"/>
                <w:sz w:val="18"/>
                <w:szCs w:val="18"/>
              </w:rPr>
            </w:pPr>
            <w:r w:rsidRPr="00D67F7F">
              <w:rPr>
                <w:b/>
                <w:i/>
                <w:color w:val="000000"/>
                <w:sz w:val="18"/>
                <w:szCs w:val="18"/>
              </w:rPr>
              <w:t>V.</w:t>
            </w:r>
          </w:p>
          <w:p w14:paraId="613D7D47" w14:textId="77777777" w:rsidR="00D103B2" w:rsidRPr="00D67F7F" w:rsidRDefault="00D103B2" w:rsidP="00D103B2">
            <w:pPr>
              <w:spacing w:after="0" w:line="240" w:lineRule="auto"/>
              <w:jc w:val="center"/>
              <w:rPr>
                <w:b/>
                <w:i/>
                <w:color w:val="000000"/>
                <w:sz w:val="18"/>
                <w:szCs w:val="18"/>
                <w:u w:val="single"/>
              </w:rPr>
            </w:pPr>
            <w:r w:rsidRPr="00D67F7F">
              <w:rPr>
                <w:b/>
                <w:i/>
                <w:color w:val="000000"/>
                <w:sz w:val="18"/>
                <w:szCs w:val="18"/>
                <w:u w:val="single"/>
              </w:rPr>
              <w:t>Idősek Otthona, valamint átmeneti elhelyezést nyújtó</w:t>
            </w:r>
          </w:p>
          <w:p w14:paraId="0EFBF911" w14:textId="77777777" w:rsidR="00D103B2" w:rsidRPr="00BA5178" w:rsidRDefault="00D103B2" w:rsidP="00D103B2">
            <w:pPr>
              <w:shd w:val="clear" w:color="auto" w:fill="DEEAF6"/>
              <w:spacing w:after="0" w:line="240" w:lineRule="auto"/>
              <w:ind w:right="619"/>
              <w:jc w:val="center"/>
              <w:rPr>
                <w:b/>
                <w:i/>
                <w:iCs/>
                <w:sz w:val="16"/>
                <w:szCs w:val="16"/>
              </w:rPr>
            </w:pPr>
            <w:r w:rsidRPr="00D67F7F">
              <w:rPr>
                <w:b/>
                <w:i/>
                <w:color w:val="000000"/>
                <w:sz w:val="18"/>
                <w:szCs w:val="18"/>
                <w:u w:val="single"/>
              </w:rPr>
              <w:t>intézményi ellátásáért fizetendő térítési díjak összege</w:t>
            </w:r>
          </w:p>
          <w:p w14:paraId="738EC6B5" w14:textId="77777777" w:rsidR="00D103B2" w:rsidRPr="00BA5178" w:rsidRDefault="00D103B2" w:rsidP="00D103B2">
            <w:pPr>
              <w:shd w:val="clear" w:color="auto" w:fill="DEEAF6"/>
              <w:spacing w:after="0" w:line="240" w:lineRule="auto"/>
              <w:ind w:right="620"/>
              <w:jc w:val="center"/>
              <w:rPr>
                <w:b/>
                <w:i/>
                <w:iCs/>
                <w:sz w:val="16"/>
                <w:szCs w:val="16"/>
              </w:rPr>
            </w:pPr>
          </w:p>
        </w:tc>
      </w:tr>
      <w:tr w:rsidR="00D103B2" w:rsidRPr="00BA5178" w14:paraId="1E9625DC" w14:textId="77777777" w:rsidTr="005B31DB">
        <w:trPr>
          <w:trHeight w:val="408"/>
        </w:trPr>
        <w:tc>
          <w:tcPr>
            <w:tcW w:w="5000" w:type="pct"/>
            <w:gridSpan w:val="3"/>
            <w:shd w:val="clear" w:color="auto" w:fill="auto"/>
          </w:tcPr>
          <w:p w14:paraId="48225EB8" w14:textId="77777777" w:rsidR="00D103B2" w:rsidRPr="00BA5178" w:rsidRDefault="00D103B2" w:rsidP="00D103B2">
            <w:pPr>
              <w:spacing w:after="0" w:line="240" w:lineRule="auto"/>
              <w:rPr>
                <w:b/>
                <w:i/>
                <w:iCs/>
                <w:sz w:val="16"/>
                <w:szCs w:val="16"/>
              </w:rPr>
            </w:pPr>
          </w:p>
          <w:p w14:paraId="69989B99" w14:textId="77777777" w:rsidR="00D103B2" w:rsidRPr="00BA5178" w:rsidRDefault="00D103B2" w:rsidP="00D103B2">
            <w:pPr>
              <w:spacing w:after="0" w:line="240" w:lineRule="auto"/>
              <w:ind w:left="542"/>
              <w:jc w:val="center"/>
              <w:rPr>
                <w:b/>
                <w:i/>
                <w:iCs/>
                <w:sz w:val="16"/>
                <w:szCs w:val="16"/>
              </w:rPr>
            </w:pPr>
            <w:r w:rsidRPr="00BA5178">
              <w:rPr>
                <w:b/>
                <w:i/>
                <w:iCs/>
                <w:w w:val="95"/>
                <w:sz w:val="16"/>
                <w:szCs w:val="16"/>
              </w:rPr>
              <w:t>Idősek</w:t>
            </w:r>
            <w:r>
              <w:rPr>
                <w:b/>
                <w:i/>
                <w:iCs/>
                <w:w w:val="95"/>
                <w:sz w:val="16"/>
                <w:szCs w:val="16"/>
              </w:rPr>
              <w:t xml:space="preserve"> </w:t>
            </w:r>
            <w:r w:rsidRPr="00BA5178">
              <w:rPr>
                <w:b/>
                <w:i/>
                <w:iCs/>
                <w:spacing w:val="-34"/>
                <w:w w:val="95"/>
                <w:sz w:val="16"/>
                <w:szCs w:val="16"/>
              </w:rPr>
              <w:t xml:space="preserve">  </w:t>
            </w:r>
            <w:r w:rsidRPr="00BA5178">
              <w:rPr>
                <w:b/>
                <w:i/>
                <w:iCs/>
                <w:w w:val="95"/>
                <w:sz w:val="16"/>
                <w:szCs w:val="16"/>
              </w:rPr>
              <w:t>Otthona,</w:t>
            </w:r>
            <w:r w:rsidRPr="00BA5178">
              <w:rPr>
                <w:b/>
                <w:i/>
                <w:iCs/>
                <w:spacing w:val="-35"/>
                <w:w w:val="95"/>
                <w:sz w:val="16"/>
                <w:szCs w:val="16"/>
              </w:rPr>
              <w:t xml:space="preserve"> </w:t>
            </w:r>
            <w:r>
              <w:rPr>
                <w:b/>
                <w:i/>
                <w:iCs/>
                <w:spacing w:val="-35"/>
                <w:w w:val="95"/>
                <w:sz w:val="16"/>
                <w:szCs w:val="16"/>
              </w:rPr>
              <w:t xml:space="preserve">  </w:t>
            </w:r>
            <w:r w:rsidRPr="00BA5178">
              <w:rPr>
                <w:b/>
                <w:i/>
                <w:iCs/>
                <w:w w:val="95"/>
                <w:sz w:val="16"/>
                <w:szCs w:val="16"/>
              </w:rPr>
              <w:t>valamint</w:t>
            </w:r>
            <w:r w:rsidRPr="00BA5178">
              <w:rPr>
                <w:b/>
                <w:i/>
                <w:iCs/>
                <w:spacing w:val="-34"/>
                <w:w w:val="95"/>
                <w:sz w:val="16"/>
                <w:szCs w:val="16"/>
              </w:rPr>
              <w:t xml:space="preserve"> </w:t>
            </w:r>
            <w:r w:rsidRPr="00BA5178">
              <w:rPr>
                <w:b/>
                <w:i/>
                <w:iCs/>
                <w:w w:val="95"/>
                <w:sz w:val="16"/>
                <w:szCs w:val="16"/>
              </w:rPr>
              <w:t>az</w:t>
            </w:r>
            <w:r w:rsidRPr="00BA5178">
              <w:rPr>
                <w:b/>
                <w:i/>
                <w:iCs/>
                <w:spacing w:val="-34"/>
                <w:w w:val="95"/>
                <w:sz w:val="16"/>
                <w:szCs w:val="16"/>
              </w:rPr>
              <w:t xml:space="preserve"> </w:t>
            </w:r>
            <w:r w:rsidRPr="00BA5178">
              <w:rPr>
                <w:b/>
                <w:i/>
                <w:iCs/>
                <w:w w:val="95"/>
                <w:sz w:val="16"/>
                <w:szCs w:val="16"/>
              </w:rPr>
              <w:t>átmeneti</w:t>
            </w:r>
            <w:r w:rsidRPr="00BA5178">
              <w:rPr>
                <w:b/>
                <w:i/>
                <w:iCs/>
                <w:spacing w:val="-34"/>
                <w:w w:val="95"/>
                <w:sz w:val="16"/>
                <w:szCs w:val="16"/>
              </w:rPr>
              <w:t xml:space="preserve">    </w:t>
            </w:r>
            <w:r w:rsidRPr="00BA5178">
              <w:rPr>
                <w:b/>
                <w:i/>
                <w:iCs/>
                <w:w w:val="95"/>
                <w:sz w:val="16"/>
                <w:szCs w:val="16"/>
              </w:rPr>
              <w:t>elhelyezést</w:t>
            </w:r>
            <w:r w:rsidRPr="00BA5178">
              <w:rPr>
                <w:b/>
                <w:i/>
                <w:iCs/>
                <w:spacing w:val="-34"/>
                <w:w w:val="95"/>
                <w:sz w:val="16"/>
                <w:szCs w:val="16"/>
              </w:rPr>
              <w:t xml:space="preserve">   </w:t>
            </w:r>
            <w:r w:rsidRPr="00BA5178">
              <w:rPr>
                <w:b/>
                <w:i/>
                <w:iCs/>
                <w:w w:val="95"/>
                <w:sz w:val="16"/>
                <w:szCs w:val="16"/>
              </w:rPr>
              <w:t>nyújtó</w:t>
            </w:r>
            <w:r w:rsidRPr="00BA5178">
              <w:rPr>
                <w:b/>
                <w:i/>
                <w:iCs/>
                <w:spacing w:val="-34"/>
                <w:w w:val="95"/>
                <w:sz w:val="16"/>
                <w:szCs w:val="16"/>
              </w:rPr>
              <w:t xml:space="preserve"> </w:t>
            </w:r>
            <w:r w:rsidRPr="00BA5178">
              <w:rPr>
                <w:b/>
                <w:i/>
                <w:iCs/>
                <w:w w:val="95"/>
                <w:sz w:val="16"/>
                <w:szCs w:val="16"/>
              </w:rPr>
              <w:t>gondozóházi elláttás</w:t>
            </w:r>
            <w:r w:rsidRPr="00BA5178">
              <w:rPr>
                <w:b/>
                <w:i/>
                <w:iCs/>
                <w:spacing w:val="-34"/>
                <w:w w:val="95"/>
                <w:sz w:val="16"/>
                <w:szCs w:val="16"/>
              </w:rPr>
              <w:t xml:space="preserve">   </w:t>
            </w:r>
            <w:r>
              <w:rPr>
                <w:b/>
                <w:i/>
                <w:iCs/>
                <w:spacing w:val="-34"/>
                <w:w w:val="95"/>
                <w:sz w:val="16"/>
                <w:szCs w:val="16"/>
              </w:rPr>
              <w:t xml:space="preserve">        </w:t>
            </w:r>
            <w:r w:rsidRPr="00BA5178">
              <w:rPr>
                <w:b/>
                <w:i/>
                <w:iCs/>
                <w:w w:val="95"/>
                <w:sz w:val="16"/>
                <w:szCs w:val="16"/>
              </w:rPr>
              <w:t>önköltsége:1</w:t>
            </w:r>
            <w:r>
              <w:rPr>
                <w:b/>
                <w:i/>
                <w:iCs/>
                <w:w w:val="95"/>
                <w:sz w:val="16"/>
                <w:szCs w:val="16"/>
              </w:rPr>
              <w:t>3.989</w:t>
            </w:r>
            <w:r w:rsidRPr="00BA5178">
              <w:rPr>
                <w:b/>
                <w:i/>
                <w:iCs/>
                <w:w w:val="95"/>
                <w:sz w:val="16"/>
                <w:szCs w:val="16"/>
              </w:rPr>
              <w:t>.</w:t>
            </w:r>
            <w:r w:rsidRPr="00BA5178">
              <w:rPr>
                <w:b/>
                <w:i/>
                <w:iCs/>
                <w:spacing w:val="-33"/>
                <w:w w:val="95"/>
                <w:sz w:val="16"/>
                <w:szCs w:val="16"/>
              </w:rPr>
              <w:t xml:space="preserve"> </w:t>
            </w:r>
            <w:r w:rsidRPr="00BA5178">
              <w:rPr>
                <w:b/>
                <w:i/>
                <w:iCs/>
                <w:w w:val="95"/>
                <w:sz w:val="16"/>
                <w:szCs w:val="16"/>
              </w:rPr>
              <w:t>Ft</w:t>
            </w:r>
          </w:p>
        </w:tc>
      </w:tr>
      <w:tr w:rsidR="00D103B2" w:rsidRPr="00BA5178" w14:paraId="74CF6A58" w14:textId="77777777" w:rsidTr="005B31DB">
        <w:trPr>
          <w:trHeight w:val="304"/>
        </w:trPr>
        <w:tc>
          <w:tcPr>
            <w:tcW w:w="1900" w:type="pct"/>
            <w:shd w:val="clear" w:color="auto" w:fill="auto"/>
          </w:tcPr>
          <w:p w14:paraId="01372445" w14:textId="77777777" w:rsidR="00D103B2" w:rsidRPr="00BA5178" w:rsidRDefault="00D103B2" w:rsidP="00D103B2">
            <w:pPr>
              <w:spacing w:after="0" w:line="240" w:lineRule="auto"/>
              <w:ind w:right="461"/>
              <w:rPr>
                <w:b/>
                <w:i/>
                <w:iCs/>
                <w:sz w:val="16"/>
                <w:szCs w:val="16"/>
              </w:rPr>
            </w:pPr>
            <w:r w:rsidRPr="00BA5178">
              <w:rPr>
                <w:b/>
                <w:i/>
                <w:iCs/>
                <w:sz w:val="16"/>
                <w:szCs w:val="16"/>
              </w:rPr>
              <w:t>Átmeneti elhelyezés-gondozóház térítési díja</w:t>
            </w:r>
          </w:p>
        </w:tc>
        <w:tc>
          <w:tcPr>
            <w:tcW w:w="1442" w:type="pct"/>
            <w:shd w:val="clear" w:color="auto" w:fill="auto"/>
          </w:tcPr>
          <w:p w14:paraId="3B771926" w14:textId="77777777" w:rsidR="00D103B2" w:rsidRPr="00BA5178" w:rsidRDefault="00D103B2" w:rsidP="00D103B2">
            <w:pPr>
              <w:spacing w:after="0" w:line="240" w:lineRule="auto"/>
              <w:ind w:left="110"/>
              <w:rPr>
                <w:b/>
                <w:i/>
                <w:iCs/>
                <w:sz w:val="16"/>
                <w:szCs w:val="16"/>
              </w:rPr>
            </w:pPr>
            <w:r w:rsidRPr="00BA5178">
              <w:rPr>
                <w:b/>
                <w:i/>
                <w:iCs/>
                <w:sz w:val="16"/>
                <w:szCs w:val="16"/>
              </w:rPr>
              <w:t>a jövedelem 60%-a,</w:t>
            </w:r>
          </w:p>
        </w:tc>
        <w:tc>
          <w:tcPr>
            <w:tcW w:w="1658" w:type="pct"/>
            <w:shd w:val="clear" w:color="auto" w:fill="auto"/>
          </w:tcPr>
          <w:p w14:paraId="630C957B" w14:textId="77777777" w:rsidR="00D103B2" w:rsidRPr="00BA5178" w:rsidRDefault="00D103B2" w:rsidP="00D103B2">
            <w:pPr>
              <w:spacing w:after="0" w:line="240" w:lineRule="auto"/>
              <w:ind w:left="108"/>
              <w:rPr>
                <w:b/>
                <w:i/>
                <w:iCs/>
                <w:sz w:val="16"/>
                <w:szCs w:val="16"/>
              </w:rPr>
            </w:pPr>
            <w:r>
              <w:rPr>
                <w:b/>
                <w:i/>
                <w:iCs/>
                <w:sz w:val="16"/>
                <w:szCs w:val="16"/>
              </w:rPr>
              <w:t>napi : 4.81</w:t>
            </w:r>
            <w:r w:rsidRPr="00BA5178">
              <w:rPr>
                <w:b/>
                <w:i/>
                <w:iCs/>
                <w:sz w:val="16"/>
                <w:szCs w:val="16"/>
              </w:rPr>
              <w:t>0,- Ft</w:t>
            </w:r>
          </w:p>
        </w:tc>
      </w:tr>
      <w:tr w:rsidR="00D103B2" w:rsidRPr="00BA5178" w14:paraId="2C0E0A0C" w14:textId="77777777" w:rsidTr="005B31DB">
        <w:trPr>
          <w:trHeight w:val="314"/>
        </w:trPr>
        <w:tc>
          <w:tcPr>
            <w:tcW w:w="1900" w:type="pct"/>
            <w:shd w:val="clear" w:color="auto" w:fill="auto"/>
          </w:tcPr>
          <w:p w14:paraId="542FA9EE" w14:textId="77777777" w:rsidR="00D103B2" w:rsidRPr="00BA5178" w:rsidRDefault="00D103B2" w:rsidP="00D103B2">
            <w:pPr>
              <w:spacing w:after="0" w:line="240" w:lineRule="auto"/>
              <w:ind w:right="633"/>
              <w:rPr>
                <w:b/>
                <w:i/>
                <w:iCs/>
                <w:sz w:val="16"/>
                <w:szCs w:val="16"/>
              </w:rPr>
            </w:pPr>
            <w:r w:rsidRPr="00BA5178">
              <w:rPr>
                <w:b/>
                <w:i/>
                <w:iCs/>
                <w:sz w:val="16"/>
                <w:szCs w:val="16"/>
              </w:rPr>
              <w:t>Intézményi bentlakásos ellátás térítési díja:</w:t>
            </w:r>
          </w:p>
        </w:tc>
        <w:tc>
          <w:tcPr>
            <w:tcW w:w="1442" w:type="pct"/>
            <w:shd w:val="clear" w:color="auto" w:fill="auto"/>
          </w:tcPr>
          <w:p w14:paraId="4396E1F5" w14:textId="77777777" w:rsidR="00D103B2" w:rsidRPr="00BA5178" w:rsidRDefault="00D103B2" w:rsidP="00D103B2">
            <w:pPr>
              <w:spacing w:after="0" w:line="240" w:lineRule="auto"/>
              <w:ind w:left="110"/>
              <w:rPr>
                <w:b/>
                <w:i/>
                <w:iCs/>
                <w:sz w:val="16"/>
                <w:szCs w:val="16"/>
              </w:rPr>
            </w:pPr>
            <w:r w:rsidRPr="00BA5178">
              <w:rPr>
                <w:b/>
                <w:i/>
                <w:iCs/>
                <w:sz w:val="16"/>
                <w:szCs w:val="16"/>
              </w:rPr>
              <w:t>a jövedelem 80%-a,</w:t>
            </w:r>
          </w:p>
        </w:tc>
        <w:tc>
          <w:tcPr>
            <w:tcW w:w="1658" w:type="pct"/>
            <w:shd w:val="clear" w:color="auto" w:fill="auto"/>
          </w:tcPr>
          <w:p w14:paraId="0E674D52" w14:textId="77777777" w:rsidR="00D103B2" w:rsidRPr="00BA5178" w:rsidRDefault="00D103B2" w:rsidP="00D103B2">
            <w:pPr>
              <w:spacing w:after="0" w:line="240" w:lineRule="auto"/>
              <w:ind w:left="108"/>
              <w:rPr>
                <w:b/>
                <w:i/>
                <w:iCs/>
                <w:sz w:val="16"/>
                <w:szCs w:val="16"/>
              </w:rPr>
            </w:pPr>
            <w:r>
              <w:rPr>
                <w:b/>
                <w:i/>
                <w:iCs/>
                <w:sz w:val="16"/>
                <w:szCs w:val="16"/>
              </w:rPr>
              <w:t>napi: 4.810</w:t>
            </w:r>
            <w:r w:rsidRPr="00BA5178">
              <w:rPr>
                <w:b/>
                <w:i/>
                <w:iCs/>
                <w:sz w:val="16"/>
                <w:szCs w:val="16"/>
              </w:rPr>
              <w:t>.- Ft</w:t>
            </w:r>
          </w:p>
        </w:tc>
      </w:tr>
    </w:tbl>
    <w:p w14:paraId="09FB13E6" w14:textId="77777777" w:rsidR="004656D0" w:rsidRPr="00BA5178" w:rsidRDefault="004656D0" w:rsidP="004656D0">
      <w:pPr>
        <w:spacing w:after="0"/>
        <w:jc w:val="center"/>
        <w:rPr>
          <w:b/>
          <w:bCs/>
          <w:i/>
          <w:sz w:val="16"/>
          <w:szCs w:val="16"/>
        </w:rPr>
      </w:pPr>
    </w:p>
    <w:p w14:paraId="3D0BB6E9" w14:textId="77777777" w:rsidR="00D103B2" w:rsidRPr="00582C33" w:rsidRDefault="00D103B2" w:rsidP="00D103B2">
      <w:pPr>
        <w:jc w:val="center"/>
        <w:rPr>
          <w:b/>
          <w:bCs/>
          <w:i/>
        </w:rPr>
      </w:pPr>
      <w:r>
        <w:rPr>
          <w:b/>
          <w:bCs/>
          <w:i/>
        </w:rPr>
        <w:lastRenderedPageBreak/>
        <w:t>VI.</w:t>
      </w:r>
    </w:p>
    <w:tbl>
      <w:tblPr>
        <w:tblW w:w="5317" w:type="pct"/>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982"/>
        <w:gridCol w:w="2293"/>
        <w:gridCol w:w="2119"/>
        <w:gridCol w:w="1560"/>
        <w:gridCol w:w="1687"/>
      </w:tblGrid>
      <w:tr w:rsidR="00D103B2" w:rsidRPr="00582C33" w14:paraId="49CAFA46" w14:textId="77777777" w:rsidTr="005B31DB">
        <w:trPr>
          <w:trHeight w:val="264"/>
        </w:trPr>
        <w:tc>
          <w:tcPr>
            <w:tcW w:w="5000" w:type="pct"/>
            <w:gridSpan w:val="5"/>
            <w:shd w:val="clear" w:color="auto" w:fill="DEEAF6" w:themeFill="accent5" w:themeFillTint="33"/>
          </w:tcPr>
          <w:p w14:paraId="33F94EBD" w14:textId="77777777" w:rsidR="00D103B2" w:rsidRPr="00582C33" w:rsidRDefault="00D103B2" w:rsidP="00D103B2">
            <w:pPr>
              <w:spacing w:after="0" w:line="240" w:lineRule="auto"/>
              <w:ind w:left="55" w:right="90"/>
              <w:jc w:val="center"/>
              <w:rPr>
                <w:b/>
                <w:i/>
                <w:iCs/>
                <w:sz w:val="16"/>
                <w:szCs w:val="16"/>
              </w:rPr>
            </w:pPr>
            <w:r w:rsidRPr="00582C33">
              <w:rPr>
                <w:b/>
                <w:i/>
                <w:iCs/>
                <w:w w:val="90"/>
                <w:sz w:val="16"/>
                <w:szCs w:val="16"/>
              </w:rPr>
              <w:t>Forrás Szociális Segítő és Gyermekjóléti Központ</w:t>
            </w:r>
            <w:r w:rsidRPr="00582C33">
              <w:rPr>
                <w:b/>
                <w:i/>
                <w:iCs/>
                <w:sz w:val="16"/>
                <w:szCs w:val="16"/>
              </w:rPr>
              <w:t xml:space="preserve"> Hajléktalanok Átmeneti Szállása személyi térítési díj</w:t>
            </w:r>
          </w:p>
          <w:p w14:paraId="7E4E7190" w14:textId="77777777" w:rsidR="00D103B2" w:rsidRPr="00582C33" w:rsidRDefault="00D103B2" w:rsidP="00D103B2">
            <w:pPr>
              <w:spacing w:after="0" w:line="240" w:lineRule="auto"/>
              <w:ind w:left="484"/>
              <w:jc w:val="center"/>
              <w:rPr>
                <w:b/>
                <w:i/>
                <w:iCs/>
                <w:sz w:val="16"/>
                <w:szCs w:val="16"/>
              </w:rPr>
            </w:pPr>
            <w:r w:rsidRPr="00582C33">
              <w:rPr>
                <w:b/>
                <w:i/>
                <w:iCs/>
                <w:sz w:val="16"/>
                <w:szCs w:val="16"/>
              </w:rPr>
              <w:t>Szociális vetítési alap (28.500 Ft) 80%-a, 22.800,- Ft alapján számolt jövedelemsávok</w:t>
            </w:r>
          </w:p>
          <w:p w14:paraId="22679767" w14:textId="77777777" w:rsidR="00D103B2" w:rsidRPr="00582C33" w:rsidRDefault="00D103B2" w:rsidP="00D103B2">
            <w:pPr>
              <w:spacing w:after="0" w:line="240" w:lineRule="auto"/>
              <w:ind w:left="484"/>
              <w:jc w:val="center"/>
              <w:rPr>
                <w:b/>
                <w:i/>
                <w:iCs/>
                <w:sz w:val="16"/>
                <w:szCs w:val="16"/>
              </w:rPr>
            </w:pPr>
            <w:r w:rsidRPr="00582C33">
              <w:rPr>
                <w:b/>
                <w:i/>
                <w:iCs/>
                <w:sz w:val="16"/>
                <w:szCs w:val="16"/>
              </w:rPr>
              <w:t>Szolgáltatási önköltség 6.975Ft</w:t>
            </w:r>
          </w:p>
          <w:p w14:paraId="7B280815" w14:textId="77777777" w:rsidR="00D103B2" w:rsidRPr="00582C33" w:rsidRDefault="00D103B2" w:rsidP="00D103B2">
            <w:pPr>
              <w:spacing w:after="0" w:line="240" w:lineRule="auto"/>
              <w:ind w:left="484"/>
              <w:jc w:val="center"/>
              <w:rPr>
                <w:b/>
                <w:i/>
                <w:iCs/>
                <w:sz w:val="16"/>
                <w:szCs w:val="16"/>
              </w:rPr>
            </w:pPr>
          </w:p>
        </w:tc>
      </w:tr>
      <w:tr w:rsidR="00D103B2" w:rsidRPr="00582C33" w14:paraId="3C9F7464" w14:textId="77777777" w:rsidTr="005B31DB">
        <w:trPr>
          <w:trHeight w:val="264"/>
        </w:trPr>
        <w:tc>
          <w:tcPr>
            <w:tcW w:w="5000" w:type="pct"/>
            <w:gridSpan w:val="5"/>
            <w:shd w:val="clear" w:color="auto" w:fill="DEEAF6" w:themeFill="accent5" w:themeFillTint="33"/>
          </w:tcPr>
          <w:p w14:paraId="0AF037F5" w14:textId="77777777" w:rsidR="00D103B2" w:rsidRPr="00582C33" w:rsidRDefault="00D103B2" w:rsidP="00D103B2">
            <w:pPr>
              <w:spacing w:after="0" w:line="240" w:lineRule="auto"/>
              <w:ind w:left="55" w:right="90"/>
              <w:jc w:val="center"/>
              <w:rPr>
                <w:b/>
                <w:i/>
                <w:iCs/>
                <w:w w:val="90"/>
                <w:sz w:val="16"/>
                <w:szCs w:val="16"/>
              </w:rPr>
            </w:pPr>
            <w:r w:rsidRPr="00582C33">
              <w:rPr>
                <w:b/>
                <w:i/>
                <w:iCs/>
                <w:w w:val="90"/>
                <w:sz w:val="16"/>
                <w:szCs w:val="16"/>
              </w:rPr>
              <w:t xml:space="preserve">Személyi térítési díj összege </w:t>
            </w:r>
          </w:p>
        </w:tc>
      </w:tr>
      <w:tr w:rsidR="00D103B2" w:rsidRPr="00582C33" w14:paraId="50503165" w14:textId="77777777" w:rsidTr="005B31DB">
        <w:trPr>
          <w:trHeight w:val="623"/>
        </w:trPr>
        <w:tc>
          <w:tcPr>
            <w:tcW w:w="1028" w:type="pct"/>
            <w:shd w:val="clear" w:color="auto" w:fill="auto"/>
          </w:tcPr>
          <w:p w14:paraId="4C40F79F" w14:textId="77777777" w:rsidR="00D103B2" w:rsidRPr="00582C33" w:rsidRDefault="00D103B2" w:rsidP="00D103B2">
            <w:pPr>
              <w:spacing w:after="0" w:line="240" w:lineRule="auto"/>
              <w:ind w:left="333"/>
              <w:rPr>
                <w:i/>
                <w:iCs/>
                <w:sz w:val="16"/>
                <w:szCs w:val="16"/>
              </w:rPr>
            </w:pPr>
            <w:r w:rsidRPr="00582C33">
              <w:rPr>
                <w:i/>
                <w:iCs/>
                <w:sz w:val="16"/>
                <w:szCs w:val="16"/>
              </w:rPr>
              <w:t>100%</w:t>
            </w:r>
          </w:p>
          <w:p w14:paraId="736859B0" w14:textId="77777777" w:rsidR="00D103B2" w:rsidRPr="00582C33" w:rsidRDefault="00D103B2" w:rsidP="00D103B2">
            <w:pPr>
              <w:spacing w:after="0" w:line="240" w:lineRule="auto"/>
              <w:ind w:left="151" w:right="124" w:firstLine="216"/>
              <w:rPr>
                <w:i/>
                <w:iCs/>
                <w:sz w:val="16"/>
                <w:szCs w:val="16"/>
              </w:rPr>
            </w:pPr>
            <w:r w:rsidRPr="00582C33">
              <w:rPr>
                <w:i/>
                <w:iCs/>
                <w:sz w:val="16"/>
                <w:szCs w:val="16"/>
              </w:rPr>
              <w:t>alatti jövedelem</w:t>
            </w:r>
          </w:p>
        </w:tc>
        <w:tc>
          <w:tcPr>
            <w:tcW w:w="1189" w:type="pct"/>
            <w:shd w:val="clear" w:color="auto" w:fill="auto"/>
          </w:tcPr>
          <w:p w14:paraId="0545A75B" w14:textId="77777777" w:rsidR="00D103B2" w:rsidRPr="00582C33" w:rsidRDefault="00D103B2" w:rsidP="00D103B2">
            <w:pPr>
              <w:spacing w:after="0" w:line="240" w:lineRule="auto"/>
              <w:ind w:left="290" w:right="285"/>
              <w:jc w:val="center"/>
              <w:rPr>
                <w:i/>
                <w:iCs/>
                <w:sz w:val="16"/>
                <w:szCs w:val="16"/>
              </w:rPr>
            </w:pPr>
            <w:r w:rsidRPr="00582C33">
              <w:rPr>
                <w:i/>
                <w:iCs/>
                <w:sz w:val="16"/>
                <w:szCs w:val="16"/>
              </w:rPr>
              <w:t>100%-tól 150% -ig</w:t>
            </w:r>
          </w:p>
        </w:tc>
        <w:tc>
          <w:tcPr>
            <w:tcW w:w="1099" w:type="pct"/>
            <w:shd w:val="clear" w:color="auto" w:fill="auto"/>
          </w:tcPr>
          <w:p w14:paraId="5C320F9F" w14:textId="77777777" w:rsidR="00D103B2" w:rsidRPr="00582C33" w:rsidRDefault="00D103B2" w:rsidP="00D103B2">
            <w:pPr>
              <w:spacing w:after="0" w:line="240" w:lineRule="auto"/>
              <w:ind w:left="229" w:right="176"/>
              <w:jc w:val="center"/>
              <w:rPr>
                <w:i/>
                <w:iCs/>
                <w:sz w:val="16"/>
                <w:szCs w:val="16"/>
              </w:rPr>
            </w:pPr>
            <w:r w:rsidRPr="00582C33">
              <w:rPr>
                <w:i/>
                <w:iCs/>
                <w:sz w:val="16"/>
                <w:szCs w:val="16"/>
              </w:rPr>
              <w:t>150% -tól 200%-ig</w:t>
            </w:r>
          </w:p>
        </w:tc>
        <w:tc>
          <w:tcPr>
            <w:tcW w:w="809" w:type="pct"/>
            <w:shd w:val="clear" w:color="auto" w:fill="auto"/>
          </w:tcPr>
          <w:p w14:paraId="078E1E22" w14:textId="77777777" w:rsidR="00D103B2" w:rsidRPr="00582C33" w:rsidRDefault="00D103B2" w:rsidP="00D103B2">
            <w:pPr>
              <w:spacing w:after="0" w:line="240" w:lineRule="auto"/>
              <w:ind w:left="134" w:right="131"/>
              <w:jc w:val="center"/>
              <w:rPr>
                <w:i/>
                <w:iCs/>
                <w:sz w:val="16"/>
                <w:szCs w:val="16"/>
              </w:rPr>
            </w:pPr>
            <w:r w:rsidRPr="00582C33">
              <w:rPr>
                <w:i/>
                <w:iCs/>
                <w:sz w:val="16"/>
                <w:szCs w:val="16"/>
              </w:rPr>
              <w:t>200% -tól 300%-ig</w:t>
            </w:r>
          </w:p>
        </w:tc>
        <w:tc>
          <w:tcPr>
            <w:tcW w:w="875" w:type="pct"/>
            <w:shd w:val="clear" w:color="auto" w:fill="auto"/>
          </w:tcPr>
          <w:p w14:paraId="7226A9E2" w14:textId="77777777" w:rsidR="00D103B2" w:rsidRPr="00582C33" w:rsidRDefault="00D103B2" w:rsidP="00D103B2">
            <w:pPr>
              <w:spacing w:after="0" w:line="240" w:lineRule="auto"/>
              <w:ind w:left="162" w:right="156"/>
              <w:jc w:val="center"/>
              <w:rPr>
                <w:i/>
                <w:iCs/>
                <w:sz w:val="16"/>
                <w:szCs w:val="16"/>
              </w:rPr>
            </w:pPr>
            <w:r w:rsidRPr="00582C33">
              <w:rPr>
                <w:i/>
                <w:iCs/>
                <w:sz w:val="16"/>
                <w:szCs w:val="16"/>
              </w:rPr>
              <w:t>300% - tól</w:t>
            </w:r>
          </w:p>
        </w:tc>
      </w:tr>
      <w:tr w:rsidR="00D103B2" w:rsidRPr="00582C33" w14:paraId="1851DF0C" w14:textId="77777777" w:rsidTr="005B31DB">
        <w:trPr>
          <w:trHeight w:val="568"/>
        </w:trPr>
        <w:tc>
          <w:tcPr>
            <w:tcW w:w="1028" w:type="pct"/>
            <w:shd w:val="clear" w:color="auto" w:fill="auto"/>
          </w:tcPr>
          <w:p w14:paraId="2F83D7EB" w14:textId="77777777" w:rsidR="00D103B2" w:rsidRPr="00582C33" w:rsidRDefault="00D103B2" w:rsidP="00D103B2">
            <w:pPr>
              <w:spacing w:after="0" w:line="240" w:lineRule="auto"/>
              <w:ind w:left="105" w:right="99"/>
              <w:jc w:val="center"/>
              <w:rPr>
                <w:i/>
                <w:iCs/>
                <w:sz w:val="16"/>
                <w:szCs w:val="16"/>
              </w:rPr>
            </w:pPr>
            <w:r w:rsidRPr="00582C33">
              <w:rPr>
                <w:i/>
                <w:iCs/>
                <w:sz w:val="16"/>
                <w:szCs w:val="16"/>
              </w:rPr>
              <w:t>22.799,- Ft</w:t>
            </w:r>
          </w:p>
        </w:tc>
        <w:tc>
          <w:tcPr>
            <w:tcW w:w="1189" w:type="pct"/>
            <w:shd w:val="clear" w:color="auto" w:fill="auto"/>
          </w:tcPr>
          <w:p w14:paraId="6FFF1F3F" w14:textId="77777777" w:rsidR="00D103B2" w:rsidRPr="00582C33" w:rsidRDefault="00D103B2" w:rsidP="00D103B2">
            <w:pPr>
              <w:spacing w:after="0" w:line="240" w:lineRule="auto"/>
              <w:ind w:left="449"/>
              <w:jc w:val="center"/>
              <w:rPr>
                <w:i/>
                <w:iCs/>
                <w:sz w:val="16"/>
                <w:szCs w:val="16"/>
              </w:rPr>
            </w:pPr>
            <w:r w:rsidRPr="00582C33">
              <w:rPr>
                <w:i/>
                <w:iCs/>
                <w:sz w:val="16"/>
                <w:szCs w:val="16"/>
              </w:rPr>
              <w:t>22.800,- Ft-tól-</w:t>
            </w:r>
          </w:p>
          <w:p w14:paraId="295E9BAA" w14:textId="77777777" w:rsidR="00D103B2" w:rsidRPr="00582C33" w:rsidRDefault="00D103B2" w:rsidP="00D103B2">
            <w:pPr>
              <w:spacing w:after="0" w:line="240" w:lineRule="auto"/>
              <w:ind w:left="509"/>
              <w:jc w:val="center"/>
              <w:rPr>
                <w:i/>
                <w:iCs/>
                <w:sz w:val="16"/>
                <w:szCs w:val="16"/>
              </w:rPr>
            </w:pPr>
            <w:r w:rsidRPr="00582C33">
              <w:rPr>
                <w:i/>
                <w:iCs/>
                <w:sz w:val="16"/>
                <w:szCs w:val="16"/>
              </w:rPr>
              <w:t>34.200,- Ft-ig</w:t>
            </w:r>
          </w:p>
        </w:tc>
        <w:tc>
          <w:tcPr>
            <w:tcW w:w="1099" w:type="pct"/>
            <w:shd w:val="clear" w:color="auto" w:fill="auto"/>
          </w:tcPr>
          <w:p w14:paraId="2D869244" w14:textId="77777777" w:rsidR="00D103B2" w:rsidRPr="00582C33" w:rsidRDefault="00D103B2" w:rsidP="00D103B2">
            <w:pPr>
              <w:spacing w:after="0" w:line="240" w:lineRule="auto"/>
              <w:ind w:left="359"/>
              <w:rPr>
                <w:i/>
                <w:iCs/>
                <w:sz w:val="16"/>
                <w:szCs w:val="16"/>
              </w:rPr>
            </w:pPr>
            <w:r w:rsidRPr="00582C33">
              <w:rPr>
                <w:i/>
                <w:iCs/>
                <w:sz w:val="16"/>
                <w:szCs w:val="16"/>
              </w:rPr>
              <w:t>34.201,- Ft tól -</w:t>
            </w:r>
          </w:p>
          <w:p w14:paraId="1EA5F573" w14:textId="77777777" w:rsidR="00D103B2" w:rsidRPr="00582C33" w:rsidRDefault="00D103B2" w:rsidP="00D103B2">
            <w:pPr>
              <w:spacing w:after="0" w:line="240" w:lineRule="auto"/>
              <w:ind w:left="412"/>
              <w:rPr>
                <w:i/>
                <w:iCs/>
                <w:sz w:val="16"/>
                <w:szCs w:val="16"/>
              </w:rPr>
            </w:pPr>
            <w:r w:rsidRPr="00582C33">
              <w:rPr>
                <w:i/>
                <w:iCs/>
                <w:sz w:val="16"/>
                <w:szCs w:val="16"/>
              </w:rPr>
              <w:t>45.600,- Ft -ig</w:t>
            </w:r>
          </w:p>
        </w:tc>
        <w:tc>
          <w:tcPr>
            <w:tcW w:w="809" w:type="pct"/>
            <w:shd w:val="clear" w:color="auto" w:fill="auto"/>
          </w:tcPr>
          <w:p w14:paraId="5FC5FFD6" w14:textId="77777777" w:rsidR="00D103B2" w:rsidRPr="00582C33" w:rsidRDefault="00D103B2" w:rsidP="00D103B2">
            <w:pPr>
              <w:spacing w:after="0" w:line="240" w:lineRule="auto"/>
              <w:ind w:left="338"/>
              <w:rPr>
                <w:i/>
                <w:iCs/>
                <w:sz w:val="16"/>
                <w:szCs w:val="16"/>
              </w:rPr>
            </w:pPr>
            <w:r w:rsidRPr="00582C33">
              <w:rPr>
                <w:i/>
                <w:iCs/>
                <w:sz w:val="16"/>
                <w:szCs w:val="16"/>
              </w:rPr>
              <w:t>45.601,-Ft</w:t>
            </w:r>
            <w:r w:rsidRPr="00582C33">
              <w:rPr>
                <w:i/>
                <w:iCs/>
                <w:spacing w:val="-3"/>
                <w:sz w:val="16"/>
                <w:szCs w:val="16"/>
              </w:rPr>
              <w:t xml:space="preserve"> </w:t>
            </w:r>
            <w:r w:rsidRPr="00582C33">
              <w:rPr>
                <w:i/>
                <w:iCs/>
                <w:sz w:val="16"/>
                <w:szCs w:val="16"/>
              </w:rPr>
              <w:t>tól-</w:t>
            </w:r>
          </w:p>
          <w:p w14:paraId="49F4A463" w14:textId="77777777" w:rsidR="00D103B2" w:rsidRPr="00582C33" w:rsidRDefault="00D103B2" w:rsidP="00D103B2">
            <w:pPr>
              <w:spacing w:after="0" w:line="240" w:lineRule="auto"/>
              <w:ind w:left="367"/>
              <w:rPr>
                <w:i/>
                <w:iCs/>
                <w:sz w:val="16"/>
                <w:szCs w:val="16"/>
              </w:rPr>
            </w:pPr>
            <w:r w:rsidRPr="00582C33">
              <w:rPr>
                <w:i/>
                <w:iCs/>
                <w:sz w:val="16"/>
                <w:szCs w:val="16"/>
              </w:rPr>
              <w:t>68.400,-</w:t>
            </w:r>
            <w:r w:rsidRPr="00582C33">
              <w:rPr>
                <w:i/>
                <w:iCs/>
                <w:spacing w:val="-4"/>
                <w:sz w:val="16"/>
                <w:szCs w:val="16"/>
              </w:rPr>
              <w:t xml:space="preserve"> </w:t>
            </w:r>
            <w:r w:rsidRPr="00582C33">
              <w:rPr>
                <w:i/>
                <w:iCs/>
                <w:sz w:val="16"/>
                <w:szCs w:val="16"/>
              </w:rPr>
              <w:t>Ft-ig</w:t>
            </w:r>
          </w:p>
        </w:tc>
        <w:tc>
          <w:tcPr>
            <w:tcW w:w="875" w:type="pct"/>
            <w:shd w:val="clear" w:color="auto" w:fill="auto"/>
          </w:tcPr>
          <w:p w14:paraId="4953362B" w14:textId="77777777" w:rsidR="00D103B2" w:rsidRPr="00582C33" w:rsidRDefault="00D103B2" w:rsidP="00D103B2">
            <w:pPr>
              <w:spacing w:after="0" w:line="240" w:lineRule="auto"/>
              <w:ind w:left="165" w:right="156"/>
              <w:jc w:val="center"/>
              <w:rPr>
                <w:i/>
                <w:iCs/>
                <w:sz w:val="16"/>
                <w:szCs w:val="16"/>
              </w:rPr>
            </w:pPr>
            <w:r w:rsidRPr="00582C33">
              <w:rPr>
                <w:i/>
                <w:iCs/>
                <w:sz w:val="16"/>
                <w:szCs w:val="16"/>
              </w:rPr>
              <w:t>68.401,- Ft -tól</w:t>
            </w:r>
          </w:p>
        </w:tc>
      </w:tr>
      <w:tr w:rsidR="00D103B2" w:rsidRPr="00582C33" w14:paraId="7F30D9C5" w14:textId="77777777" w:rsidTr="005B31DB">
        <w:trPr>
          <w:trHeight w:val="433"/>
        </w:trPr>
        <w:tc>
          <w:tcPr>
            <w:tcW w:w="1028" w:type="pct"/>
            <w:shd w:val="clear" w:color="auto" w:fill="DEEAF6" w:themeFill="accent5" w:themeFillTint="33"/>
          </w:tcPr>
          <w:p w14:paraId="17E69785" w14:textId="77777777" w:rsidR="00D103B2" w:rsidRPr="00582C33" w:rsidRDefault="00D103B2" w:rsidP="00D103B2">
            <w:pPr>
              <w:spacing w:after="0" w:line="240" w:lineRule="auto"/>
              <w:ind w:left="55"/>
              <w:rPr>
                <w:b/>
                <w:i/>
                <w:iCs/>
                <w:w w:val="95"/>
                <w:sz w:val="16"/>
                <w:szCs w:val="16"/>
              </w:rPr>
            </w:pPr>
            <w:r w:rsidRPr="00582C33">
              <w:rPr>
                <w:b/>
                <w:i/>
                <w:iCs/>
                <w:w w:val="95"/>
                <w:sz w:val="16"/>
                <w:szCs w:val="16"/>
              </w:rPr>
              <w:t xml:space="preserve">          0 Ft</w:t>
            </w:r>
          </w:p>
          <w:p w14:paraId="044F79B9" w14:textId="77777777" w:rsidR="00D103B2" w:rsidRPr="00582C33" w:rsidRDefault="00D103B2" w:rsidP="00D103B2">
            <w:pPr>
              <w:spacing w:after="0" w:line="240" w:lineRule="auto"/>
              <w:ind w:left="55"/>
              <w:rPr>
                <w:b/>
                <w:i/>
                <w:iCs/>
                <w:w w:val="95"/>
                <w:sz w:val="16"/>
                <w:szCs w:val="16"/>
              </w:rPr>
            </w:pPr>
          </w:p>
        </w:tc>
        <w:tc>
          <w:tcPr>
            <w:tcW w:w="1189" w:type="pct"/>
            <w:shd w:val="clear" w:color="auto" w:fill="DEEAF6" w:themeFill="accent5" w:themeFillTint="33"/>
          </w:tcPr>
          <w:p w14:paraId="77FD6EB8" w14:textId="77777777" w:rsidR="00D103B2" w:rsidRPr="00582C33" w:rsidRDefault="00D103B2" w:rsidP="00D103B2">
            <w:pPr>
              <w:spacing w:after="0" w:line="240" w:lineRule="auto"/>
              <w:ind w:left="289" w:right="285"/>
              <w:jc w:val="center"/>
              <w:rPr>
                <w:b/>
                <w:i/>
                <w:iCs/>
                <w:sz w:val="16"/>
                <w:szCs w:val="16"/>
              </w:rPr>
            </w:pPr>
            <w:r w:rsidRPr="00582C33">
              <w:rPr>
                <w:b/>
                <w:i/>
                <w:iCs/>
                <w:sz w:val="16"/>
                <w:szCs w:val="16"/>
              </w:rPr>
              <w:t>375,- Ft</w:t>
            </w:r>
          </w:p>
        </w:tc>
        <w:tc>
          <w:tcPr>
            <w:tcW w:w="1099" w:type="pct"/>
            <w:shd w:val="clear" w:color="auto" w:fill="DEEAF6" w:themeFill="accent5" w:themeFillTint="33"/>
          </w:tcPr>
          <w:p w14:paraId="508D71BE" w14:textId="77777777" w:rsidR="00D103B2" w:rsidRPr="00582C33" w:rsidRDefault="00D103B2" w:rsidP="00D103B2">
            <w:pPr>
              <w:spacing w:after="0" w:line="240" w:lineRule="auto"/>
              <w:ind w:left="182" w:right="176"/>
              <w:jc w:val="center"/>
              <w:rPr>
                <w:b/>
                <w:i/>
                <w:iCs/>
                <w:sz w:val="16"/>
                <w:szCs w:val="16"/>
              </w:rPr>
            </w:pPr>
            <w:r w:rsidRPr="00582C33">
              <w:rPr>
                <w:b/>
                <w:i/>
                <w:iCs/>
                <w:sz w:val="16"/>
                <w:szCs w:val="16"/>
              </w:rPr>
              <w:t>460,- Ft</w:t>
            </w:r>
          </w:p>
        </w:tc>
        <w:tc>
          <w:tcPr>
            <w:tcW w:w="809" w:type="pct"/>
            <w:shd w:val="clear" w:color="auto" w:fill="DEEAF6" w:themeFill="accent5" w:themeFillTint="33"/>
          </w:tcPr>
          <w:p w14:paraId="5D516B40" w14:textId="77777777" w:rsidR="00D103B2" w:rsidRPr="00582C33" w:rsidRDefault="00D103B2" w:rsidP="00D103B2">
            <w:pPr>
              <w:spacing w:after="0" w:line="240" w:lineRule="auto"/>
              <w:ind w:left="134" w:right="131"/>
              <w:jc w:val="center"/>
              <w:rPr>
                <w:b/>
                <w:i/>
                <w:iCs/>
                <w:sz w:val="16"/>
                <w:szCs w:val="16"/>
              </w:rPr>
            </w:pPr>
            <w:r w:rsidRPr="00582C33">
              <w:rPr>
                <w:b/>
                <w:i/>
                <w:iCs/>
                <w:sz w:val="16"/>
                <w:szCs w:val="16"/>
              </w:rPr>
              <w:t>550,- Ft</w:t>
            </w:r>
          </w:p>
        </w:tc>
        <w:tc>
          <w:tcPr>
            <w:tcW w:w="875" w:type="pct"/>
            <w:shd w:val="clear" w:color="auto" w:fill="DEEAF6" w:themeFill="accent5" w:themeFillTint="33"/>
          </w:tcPr>
          <w:p w14:paraId="178C5F4D" w14:textId="77777777" w:rsidR="00D103B2" w:rsidRPr="00582C33" w:rsidRDefault="00D103B2" w:rsidP="00D103B2">
            <w:pPr>
              <w:spacing w:after="0" w:line="240" w:lineRule="auto"/>
              <w:ind w:left="165" w:right="156"/>
              <w:jc w:val="center"/>
              <w:rPr>
                <w:b/>
                <w:i/>
                <w:iCs/>
                <w:sz w:val="16"/>
                <w:szCs w:val="16"/>
              </w:rPr>
            </w:pPr>
            <w:r w:rsidRPr="00582C33">
              <w:rPr>
                <w:b/>
                <w:i/>
                <w:iCs/>
                <w:sz w:val="16"/>
                <w:szCs w:val="16"/>
              </w:rPr>
              <w:t>725,- Ft</w:t>
            </w:r>
          </w:p>
        </w:tc>
      </w:tr>
    </w:tbl>
    <w:p w14:paraId="2CCD34F5" w14:textId="77777777" w:rsidR="004656D0" w:rsidRPr="00BA5178" w:rsidRDefault="004656D0" w:rsidP="004656D0">
      <w:pPr>
        <w:spacing w:after="0"/>
        <w:jc w:val="both"/>
        <w:rPr>
          <w:i/>
          <w:sz w:val="16"/>
          <w:szCs w:val="16"/>
        </w:rPr>
      </w:pPr>
    </w:p>
    <w:p w14:paraId="577564F5" w14:textId="77777777" w:rsidR="004656D0" w:rsidRPr="00BA5178" w:rsidRDefault="004656D0" w:rsidP="004656D0">
      <w:pPr>
        <w:tabs>
          <w:tab w:val="left" w:pos="709"/>
          <w:tab w:val="left" w:pos="3686"/>
          <w:tab w:val="left" w:pos="4099"/>
          <w:tab w:val="right" w:pos="8505"/>
        </w:tabs>
        <w:spacing w:after="0"/>
        <w:jc w:val="both"/>
        <w:rPr>
          <w:i/>
          <w:sz w:val="16"/>
          <w:szCs w:val="16"/>
        </w:rPr>
      </w:pPr>
    </w:p>
    <w:p w14:paraId="5E346CDE" w14:textId="4A6AAAC5" w:rsidR="00A55E2C" w:rsidRDefault="00A55E2C" w:rsidP="004656D0">
      <w:pPr>
        <w:spacing w:after="0" w:line="240" w:lineRule="auto"/>
        <w:rPr>
          <w:rFonts w:ascii="Times New Roman" w:hAnsi="Times New Roman"/>
          <w:b/>
          <w:bCs/>
          <w:color w:val="000000"/>
          <w:sz w:val="20"/>
          <w:szCs w:val="20"/>
        </w:rPr>
      </w:pPr>
      <w:r>
        <w:rPr>
          <w:rFonts w:ascii="Times New Roman" w:hAnsi="Times New Roman"/>
          <w:b/>
          <w:bCs/>
          <w:color w:val="000000"/>
          <w:sz w:val="20"/>
          <w:szCs w:val="20"/>
        </w:rPr>
        <w:br w:type="page"/>
      </w:r>
    </w:p>
    <w:p w14:paraId="030664B7" w14:textId="2E786434" w:rsidR="007869C2" w:rsidRDefault="007869C2" w:rsidP="007869C2">
      <w:pPr>
        <w:spacing w:after="0" w:line="240" w:lineRule="auto"/>
        <w:jc w:val="both"/>
        <w:rPr>
          <w:i/>
        </w:rPr>
      </w:pPr>
      <w:bookmarkStart w:id="2" w:name="_Hlk54872937"/>
    </w:p>
    <w:p w14:paraId="5BA8F488" w14:textId="77777777" w:rsidR="00872463" w:rsidRDefault="00872463" w:rsidP="007869C2">
      <w:pPr>
        <w:spacing w:after="0" w:line="240" w:lineRule="auto"/>
        <w:jc w:val="both"/>
        <w:rPr>
          <w:i/>
        </w:rPr>
      </w:pPr>
    </w:p>
    <w:p w14:paraId="2B4CD5D2" w14:textId="4FF74170" w:rsidR="00AB5C76" w:rsidRPr="00063617" w:rsidRDefault="00EB6825" w:rsidP="00EB6825">
      <w:pPr>
        <w:jc w:val="right"/>
        <w:rPr>
          <w:rFonts w:ascii="Times New Roman" w:hAnsi="Times New Roman"/>
          <w:b/>
          <w:bCs/>
          <w:iCs/>
        </w:rPr>
      </w:pPr>
      <w:r w:rsidRPr="00063617">
        <w:rPr>
          <w:rFonts w:ascii="Times New Roman" w:hAnsi="Times New Roman"/>
          <w:b/>
          <w:bCs/>
          <w:iCs/>
          <w:sz w:val="20"/>
          <w:szCs w:val="20"/>
        </w:rPr>
        <w:t>4. melléklet a 3/2015.(II.6.) önkormányzati</w:t>
      </w:r>
      <w:r w:rsidR="00C56276" w:rsidRPr="00063617">
        <w:rPr>
          <w:rFonts w:ascii="Times New Roman" w:hAnsi="Times New Roman"/>
          <w:b/>
          <w:bCs/>
          <w:iCs/>
          <w:sz w:val="20"/>
          <w:szCs w:val="20"/>
        </w:rPr>
        <w:t xml:space="preserve"> </w:t>
      </w:r>
      <w:r w:rsidRPr="00063617">
        <w:rPr>
          <w:rFonts w:ascii="Times New Roman" w:hAnsi="Times New Roman"/>
          <w:b/>
          <w:bCs/>
          <w:iCs/>
          <w:sz w:val="20"/>
          <w:szCs w:val="20"/>
        </w:rPr>
        <w:t>rendelethez</w:t>
      </w:r>
      <w:r w:rsidR="00FD4652">
        <w:rPr>
          <w:rStyle w:val="Lbjegyzet-hivatkozs"/>
          <w:rFonts w:ascii="Times New Roman" w:hAnsi="Times New Roman"/>
          <w:b/>
          <w:bCs/>
          <w:iCs/>
          <w:sz w:val="20"/>
          <w:szCs w:val="20"/>
        </w:rPr>
        <w:footnoteReference w:id="95"/>
      </w:r>
    </w:p>
    <w:p w14:paraId="49220220" w14:textId="77777777" w:rsidR="00090EC6" w:rsidRPr="00A85176" w:rsidRDefault="00090EC6" w:rsidP="00090EC6">
      <w:pPr>
        <w:tabs>
          <w:tab w:val="left" w:pos="709"/>
          <w:tab w:val="left" w:pos="3686"/>
          <w:tab w:val="left" w:pos="4099"/>
          <w:tab w:val="right" w:pos="8505"/>
        </w:tabs>
        <w:jc w:val="both"/>
        <w:rPr>
          <w:iCs/>
          <w:sz w:val="24"/>
          <w:szCs w:val="24"/>
        </w:rPr>
      </w:pP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2069"/>
        <w:gridCol w:w="2070"/>
        <w:gridCol w:w="2070"/>
      </w:tblGrid>
      <w:tr w:rsidR="00090EC6" w:rsidRPr="00A85176" w14:paraId="761BC506" w14:textId="77777777" w:rsidTr="00944252">
        <w:tc>
          <w:tcPr>
            <w:tcW w:w="9532" w:type="dxa"/>
            <w:gridSpan w:val="4"/>
            <w:shd w:val="clear" w:color="auto" w:fill="DEEAF6"/>
          </w:tcPr>
          <w:p w14:paraId="38B861B6" w14:textId="77777777" w:rsidR="00090EC6" w:rsidRPr="00A85176" w:rsidRDefault="00090EC6" w:rsidP="00944252">
            <w:pPr>
              <w:jc w:val="center"/>
              <w:rPr>
                <w:b/>
                <w:bCs/>
                <w:iCs/>
                <w:color w:val="000000"/>
                <w:sz w:val="16"/>
                <w:szCs w:val="16"/>
              </w:rPr>
            </w:pPr>
            <w:r w:rsidRPr="00A85176">
              <w:rPr>
                <w:b/>
                <w:bCs/>
                <w:iCs/>
                <w:color w:val="000000"/>
                <w:sz w:val="16"/>
                <w:szCs w:val="16"/>
              </w:rPr>
              <w:t>Bölcsődei időszakos gyermekfelügyelet térítési díja:</w:t>
            </w:r>
          </w:p>
          <w:p w14:paraId="14896607" w14:textId="77777777" w:rsidR="00090EC6" w:rsidRPr="00A85176" w:rsidRDefault="00090EC6" w:rsidP="00944252">
            <w:pPr>
              <w:pStyle w:val="Lista"/>
              <w:spacing w:after="0"/>
              <w:rPr>
                <w:rFonts w:cs="Times New Roman"/>
                <w:iCs/>
                <w:color w:val="000000"/>
                <w:sz w:val="20"/>
                <w:lang w:val="hu-HU"/>
              </w:rPr>
            </w:pPr>
          </w:p>
        </w:tc>
      </w:tr>
      <w:tr w:rsidR="00090EC6" w:rsidRPr="00A85176" w14:paraId="03749F45" w14:textId="77777777" w:rsidTr="00944252">
        <w:tc>
          <w:tcPr>
            <w:tcW w:w="3323" w:type="dxa"/>
            <w:shd w:val="clear" w:color="auto" w:fill="auto"/>
          </w:tcPr>
          <w:p w14:paraId="22627702" w14:textId="77777777" w:rsidR="00090EC6" w:rsidRPr="00A85176" w:rsidRDefault="00090EC6" w:rsidP="00944252">
            <w:pPr>
              <w:jc w:val="both"/>
              <w:rPr>
                <w:iCs/>
                <w:color w:val="000000"/>
                <w:sz w:val="16"/>
                <w:szCs w:val="16"/>
              </w:rPr>
            </w:pPr>
            <w:r w:rsidRPr="00A85176">
              <w:rPr>
                <w:b/>
                <w:bCs/>
                <w:iCs/>
                <w:color w:val="000000"/>
                <w:sz w:val="16"/>
                <w:szCs w:val="16"/>
              </w:rPr>
              <w:t>Időszakos gyermekfelügyelet beszoktatás</w:t>
            </w:r>
          </w:p>
          <w:p w14:paraId="367C5D12" w14:textId="77777777" w:rsidR="00090EC6" w:rsidRPr="00A85176" w:rsidRDefault="00090EC6" w:rsidP="00944252">
            <w:pPr>
              <w:pStyle w:val="Lista"/>
              <w:spacing w:after="0"/>
              <w:jc w:val="both"/>
              <w:rPr>
                <w:rFonts w:cs="Times New Roman"/>
                <w:iCs/>
                <w:color w:val="000000"/>
                <w:sz w:val="16"/>
                <w:szCs w:val="16"/>
                <w:lang w:val="hu-HU"/>
              </w:rPr>
            </w:pPr>
          </w:p>
        </w:tc>
        <w:tc>
          <w:tcPr>
            <w:tcW w:w="6209" w:type="dxa"/>
            <w:gridSpan w:val="3"/>
            <w:shd w:val="clear" w:color="auto" w:fill="auto"/>
          </w:tcPr>
          <w:p w14:paraId="5C0B511B" w14:textId="77777777" w:rsidR="00090EC6" w:rsidRPr="00A85176" w:rsidRDefault="00090EC6" w:rsidP="00944252">
            <w:pPr>
              <w:ind w:left="720"/>
              <w:jc w:val="both"/>
              <w:rPr>
                <w:b/>
                <w:bCs/>
                <w:iCs/>
                <w:color w:val="000000"/>
                <w:sz w:val="16"/>
                <w:szCs w:val="16"/>
              </w:rPr>
            </w:pPr>
            <w:r w:rsidRPr="00A85176">
              <w:rPr>
                <w:iCs/>
                <w:color w:val="000000"/>
                <w:sz w:val="16"/>
                <w:szCs w:val="16"/>
              </w:rPr>
              <w:t>1000 Ft/ alkalom (maximum 5 alkalom)</w:t>
            </w:r>
          </w:p>
          <w:p w14:paraId="39336348" w14:textId="77777777" w:rsidR="00090EC6" w:rsidRPr="00A85176" w:rsidRDefault="00090EC6" w:rsidP="00944252">
            <w:pPr>
              <w:pStyle w:val="Lista"/>
              <w:spacing w:after="0"/>
              <w:jc w:val="both"/>
              <w:rPr>
                <w:rFonts w:cs="Times New Roman"/>
                <w:iCs/>
                <w:color w:val="000000"/>
                <w:sz w:val="16"/>
                <w:szCs w:val="16"/>
                <w:lang w:val="hu-HU"/>
              </w:rPr>
            </w:pPr>
          </w:p>
        </w:tc>
      </w:tr>
      <w:tr w:rsidR="00090EC6" w:rsidRPr="00A85176" w14:paraId="2D7D9146" w14:textId="77777777" w:rsidTr="00944252">
        <w:tc>
          <w:tcPr>
            <w:tcW w:w="3323" w:type="dxa"/>
            <w:shd w:val="clear" w:color="auto" w:fill="auto"/>
          </w:tcPr>
          <w:p w14:paraId="2C0ED2F0" w14:textId="77777777" w:rsidR="00090EC6" w:rsidRPr="00A85176" w:rsidRDefault="00090EC6" w:rsidP="00944252">
            <w:pPr>
              <w:jc w:val="both"/>
              <w:rPr>
                <w:iCs/>
                <w:color w:val="000000"/>
                <w:sz w:val="16"/>
                <w:szCs w:val="16"/>
              </w:rPr>
            </w:pPr>
          </w:p>
          <w:p w14:paraId="4FBF15DB" w14:textId="77777777" w:rsidR="00090EC6" w:rsidRPr="00A85176" w:rsidRDefault="00090EC6" w:rsidP="00944252">
            <w:pPr>
              <w:jc w:val="both"/>
              <w:rPr>
                <w:iCs/>
                <w:color w:val="000000"/>
                <w:sz w:val="16"/>
                <w:szCs w:val="16"/>
              </w:rPr>
            </w:pPr>
            <w:r w:rsidRPr="00A85176">
              <w:rPr>
                <w:b/>
                <w:bCs/>
                <w:iCs/>
                <w:color w:val="000000"/>
                <w:sz w:val="16"/>
                <w:szCs w:val="16"/>
              </w:rPr>
              <w:t>Időszakos gyermekfelügyelet beszoktatási időszak után szülő nélkül történő tartózkodás</w:t>
            </w:r>
            <w:r w:rsidRPr="00A85176">
              <w:rPr>
                <w:iCs/>
                <w:color w:val="000000"/>
                <w:sz w:val="16"/>
                <w:szCs w:val="16"/>
              </w:rPr>
              <w:t>:</w:t>
            </w:r>
          </w:p>
          <w:p w14:paraId="70B65623" w14:textId="77777777" w:rsidR="00090EC6" w:rsidRPr="00A85176" w:rsidRDefault="00090EC6" w:rsidP="00944252">
            <w:pPr>
              <w:pStyle w:val="Lista"/>
              <w:spacing w:after="0"/>
              <w:jc w:val="both"/>
              <w:rPr>
                <w:rFonts w:cs="Times New Roman"/>
                <w:iCs/>
                <w:color w:val="000000"/>
                <w:sz w:val="16"/>
                <w:szCs w:val="16"/>
                <w:lang w:val="hu-HU"/>
              </w:rPr>
            </w:pPr>
          </w:p>
        </w:tc>
        <w:tc>
          <w:tcPr>
            <w:tcW w:w="6209" w:type="dxa"/>
            <w:gridSpan w:val="3"/>
            <w:shd w:val="clear" w:color="auto" w:fill="auto"/>
          </w:tcPr>
          <w:p w14:paraId="1E1365EB" w14:textId="77777777" w:rsidR="00090EC6" w:rsidRPr="00A85176" w:rsidRDefault="00090EC6" w:rsidP="00944252">
            <w:pPr>
              <w:ind w:left="720"/>
              <w:jc w:val="both"/>
              <w:rPr>
                <w:iCs/>
                <w:color w:val="000000"/>
                <w:sz w:val="16"/>
                <w:szCs w:val="16"/>
              </w:rPr>
            </w:pPr>
            <w:r w:rsidRPr="00A85176">
              <w:rPr>
                <w:iCs/>
                <w:color w:val="000000"/>
                <w:sz w:val="16"/>
                <w:szCs w:val="16"/>
              </w:rPr>
              <w:t xml:space="preserve">délelőtti tartózkodás 2000 Ft/alkalom, </w:t>
            </w:r>
          </w:p>
          <w:p w14:paraId="69399CBE" w14:textId="77777777" w:rsidR="00090EC6" w:rsidRPr="00A85176" w:rsidRDefault="00090EC6" w:rsidP="00944252">
            <w:pPr>
              <w:jc w:val="both"/>
              <w:rPr>
                <w:b/>
                <w:bCs/>
                <w:iCs/>
                <w:color w:val="000000"/>
                <w:sz w:val="16"/>
                <w:szCs w:val="16"/>
              </w:rPr>
            </w:pPr>
          </w:p>
          <w:p w14:paraId="623F23F3" w14:textId="77777777" w:rsidR="00090EC6" w:rsidRPr="00A85176" w:rsidRDefault="00090EC6" w:rsidP="00944252">
            <w:pPr>
              <w:ind w:left="720"/>
              <w:jc w:val="both"/>
              <w:rPr>
                <w:iCs/>
                <w:color w:val="000000"/>
                <w:sz w:val="16"/>
                <w:szCs w:val="16"/>
              </w:rPr>
            </w:pPr>
            <w:r w:rsidRPr="00A85176">
              <w:rPr>
                <w:iCs/>
                <w:color w:val="000000"/>
                <w:sz w:val="16"/>
                <w:szCs w:val="16"/>
              </w:rPr>
              <w:t>egésznapos tartózkodás 4000 Ft/alkalom</w:t>
            </w:r>
          </w:p>
          <w:p w14:paraId="2B5315F1" w14:textId="77777777" w:rsidR="00090EC6" w:rsidRPr="00A85176" w:rsidRDefault="00090EC6" w:rsidP="00944252">
            <w:pPr>
              <w:pStyle w:val="Lista"/>
              <w:spacing w:after="0"/>
              <w:jc w:val="both"/>
              <w:rPr>
                <w:rFonts w:cs="Times New Roman"/>
                <w:iCs/>
                <w:color w:val="000000"/>
                <w:sz w:val="16"/>
                <w:szCs w:val="16"/>
                <w:lang w:val="hu-HU"/>
              </w:rPr>
            </w:pPr>
          </w:p>
        </w:tc>
      </w:tr>
      <w:tr w:rsidR="00090EC6" w:rsidRPr="00A85176" w14:paraId="5090B0EF" w14:textId="77777777" w:rsidTr="00944252">
        <w:tc>
          <w:tcPr>
            <w:tcW w:w="3323" w:type="dxa"/>
            <w:vMerge w:val="restart"/>
            <w:shd w:val="clear" w:color="auto" w:fill="auto"/>
          </w:tcPr>
          <w:p w14:paraId="453AF249" w14:textId="77777777" w:rsidR="00090EC6" w:rsidRPr="00A85176" w:rsidRDefault="00090EC6" w:rsidP="00944252">
            <w:pPr>
              <w:pStyle w:val="Lista"/>
              <w:rPr>
                <w:rFonts w:cs="Times New Roman"/>
                <w:iCs/>
                <w:color w:val="000000"/>
                <w:sz w:val="16"/>
                <w:szCs w:val="16"/>
                <w:lang w:val="hu-HU"/>
              </w:rPr>
            </w:pPr>
            <w:r w:rsidRPr="00A85176">
              <w:rPr>
                <w:rFonts w:cs="Times New Roman"/>
                <w:b/>
                <w:bCs/>
                <w:iCs/>
                <w:color w:val="000000"/>
                <w:sz w:val="16"/>
                <w:szCs w:val="16"/>
              </w:rPr>
              <w:t>Időszakos gyermekfelügyelet</w:t>
            </w:r>
            <w:r w:rsidRPr="00A85176">
              <w:rPr>
                <w:rFonts w:cs="Times New Roman"/>
                <w:b/>
                <w:bCs/>
                <w:iCs/>
                <w:color w:val="000000"/>
                <w:sz w:val="16"/>
                <w:szCs w:val="16"/>
                <w:lang w:val="hu-HU"/>
              </w:rPr>
              <w:t xml:space="preserve"> étkezési napi  térítési díja</w:t>
            </w:r>
          </w:p>
        </w:tc>
        <w:tc>
          <w:tcPr>
            <w:tcW w:w="2069" w:type="dxa"/>
            <w:shd w:val="clear" w:color="auto" w:fill="auto"/>
            <w:hideMark/>
          </w:tcPr>
          <w:p w14:paraId="016DBBC8"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reggeli tízóraival</w:t>
            </w:r>
          </w:p>
        </w:tc>
        <w:tc>
          <w:tcPr>
            <w:tcW w:w="2070" w:type="dxa"/>
            <w:shd w:val="clear" w:color="auto" w:fill="auto"/>
            <w:hideMark/>
          </w:tcPr>
          <w:p w14:paraId="69C9924A"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ebéd</w:t>
            </w:r>
          </w:p>
        </w:tc>
        <w:tc>
          <w:tcPr>
            <w:tcW w:w="2070" w:type="dxa"/>
            <w:shd w:val="clear" w:color="auto" w:fill="auto"/>
            <w:hideMark/>
          </w:tcPr>
          <w:p w14:paraId="74FE0848"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uzsonna</w:t>
            </w:r>
          </w:p>
        </w:tc>
      </w:tr>
      <w:tr w:rsidR="00090EC6" w:rsidRPr="00A85176" w14:paraId="6D3DACF4" w14:textId="77777777" w:rsidTr="00944252">
        <w:trPr>
          <w:trHeight w:val="236"/>
        </w:trPr>
        <w:tc>
          <w:tcPr>
            <w:tcW w:w="3323" w:type="dxa"/>
            <w:vMerge/>
            <w:shd w:val="clear" w:color="auto" w:fill="auto"/>
            <w:hideMark/>
          </w:tcPr>
          <w:p w14:paraId="59E0A78D" w14:textId="77777777" w:rsidR="00090EC6" w:rsidRPr="00A85176" w:rsidRDefault="00090EC6" w:rsidP="00944252">
            <w:pPr>
              <w:jc w:val="center"/>
              <w:rPr>
                <w:iCs/>
                <w:color w:val="000000"/>
                <w:sz w:val="16"/>
                <w:szCs w:val="16"/>
                <w:lang w:eastAsia="ar-SA"/>
              </w:rPr>
            </w:pPr>
          </w:p>
        </w:tc>
        <w:tc>
          <w:tcPr>
            <w:tcW w:w="2069" w:type="dxa"/>
            <w:shd w:val="clear" w:color="auto" w:fill="auto"/>
            <w:hideMark/>
          </w:tcPr>
          <w:p w14:paraId="1A88A730"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300 Ft</w:t>
            </w:r>
          </w:p>
        </w:tc>
        <w:tc>
          <w:tcPr>
            <w:tcW w:w="2070" w:type="dxa"/>
            <w:shd w:val="clear" w:color="auto" w:fill="auto"/>
            <w:hideMark/>
          </w:tcPr>
          <w:p w14:paraId="0782A38C"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1 000 Ft</w:t>
            </w:r>
          </w:p>
        </w:tc>
        <w:tc>
          <w:tcPr>
            <w:tcW w:w="2070" w:type="dxa"/>
            <w:shd w:val="clear" w:color="auto" w:fill="auto"/>
            <w:hideMark/>
          </w:tcPr>
          <w:p w14:paraId="39C8F3CC"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200 Ft</w:t>
            </w:r>
          </w:p>
        </w:tc>
      </w:tr>
      <w:tr w:rsidR="00090EC6" w:rsidRPr="00A85176" w14:paraId="06A541F2" w14:textId="77777777" w:rsidTr="00944252">
        <w:trPr>
          <w:trHeight w:val="362"/>
        </w:trPr>
        <w:tc>
          <w:tcPr>
            <w:tcW w:w="3323" w:type="dxa"/>
            <w:shd w:val="clear" w:color="auto" w:fill="auto"/>
            <w:hideMark/>
          </w:tcPr>
          <w:p w14:paraId="7220F04B"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b/>
                <w:bCs/>
                <w:iCs/>
                <w:color w:val="000000"/>
                <w:sz w:val="16"/>
                <w:szCs w:val="16"/>
              </w:rPr>
              <w:t>Időszakos gyermekfelügyelet</w:t>
            </w:r>
            <w:r w:rsidRPr="00A85176">
              <w:rPr>
                <w:rFonts w:cs="Times New Roman"/>
                <w:b/>
                <w:bCs/>
                <w:iCs/>
                <w:color w:val="000000"/>
                <w:sz w:val="16"/>
                <w:szCs w:val="16"/>
                <w:lang w:val="hu-HU"/>
              </w:rPr>
              <w:t xml:space="preserve"> étkezési térítési díja egésznapos tartózkodás estén</w:t>
            </w:r>
          </w:p>
        </w:tc>
        <w:tc>
          <w:tcPr>
            <w:tcW w:w="6209" w:type="dxa"/>
            <w:gridSpan w:val="3"/>
            <w:shd w:val="clear" w:color="auto" w:fill="auto"/>
            <w:vAlign w:val="center"/>
            <w:hideMark/>
          </w:tcPr>
          <w:p w14:paraId="74AF5D90"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1500 Ft</w:t>
            </w:r>
          </w:p>
        </w:tc>
      </w:tr>
      <w:tr w:rsidR="00090EC6" w:rsidRPr="00A85176" w14:paraId="7C7C01E0" w14:textId="77777777" w:rsidTr="00944252">
        <w:trPr>
          <w:trHeight w:val="90"/>
        </w:trPr>
        <w:tc>
          <w:tcPr>
            <w:tcW w:w="3323" w:type="dxa"/>
            <w:vMerge w:val="restart"/>
            <w:shd w:val="clear" w:color="auto" w:fill="auto"/>
            <w:vAlign w:val="center"/>
          </w:tcPr>
          <w:p w14:paraId="0CDF924C" w14:textId="77777777" w:rsidR="00090EC6" w:rsidRPr="00A85176" w:rsidRDefault="00090EC6" w:rsidP="00944252">
            <w:pPr>
              <w:pStyle w:val="Lista"/>
              <w:rPr>
                <w:rFonts w:cs="Times New Roman"/>
                <w:b/>
                <w:bCs/>
                <w:iCs/>
                <w:color w:val="000000"/>
                <w:sz w:val="16"/>
                <w:szCs w:val="16"/>
              </w:rPr>
            </w:pPr>
            <w:r w:rsidRPr="00A85176">
              <w:rPr>
                <w:rFonts w:cs="Times New Roman"/>
                <w:b/>
                <w:bCs/>
                <w:iCs/>
                <w:color w:val="000000"/>
                <w:sz w:val="16"/>
                <w:szCs w:val="16"/>
              </w:rPr>
              <w:t>Időszakos gyermekfelügyelet</w:t>
            </w:r>
            <w:r w:rsidRPr="00A85176">
              <w:rPr>
                <w:rFonts w:cs="Times New Roman"/>
                <w:b/>
                <w:bCs/>
                <w:iCs/>
                <w:color w:val="000000"/>
                <w:sz w:val="16"/>
                <w:szCs w:val="16"/>
                <w:lang w:val="hu-HU"/>
              </w:rPr>
              <w:t xml:space="preserve"> diétás étkezési napi  térítési díja</w:t>
            </w:r>
          </w:p>
        </w:tc>
        <w:tc>
          <w:tcPr>
            <w:tcW w:w="2069" w:type="dxa"/>
            <w:shd w:val="clear" w:color="auto" w:fill="auto"/>
          </w:tcPr>
          <w:p w14:paraId="77FC159E"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reggeli tízóraival</w:t>
            </w:r>
          </w:p>
        </w:tc>
        <w:tc>
          <w:tcPr>
            <w:tcW w:w="2070" w:type="dxa"/>
            <w:shd w:val="clear" w:color="auto" w:fill="auto"/>
          </w:tcPr>
          <w:p w14:paraId="1CD64E74"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ebéd</w:t>
            </w:r>
          </w:p>
        </w:tc>
        <w:tc>
          <w:tcPr>
            <w:tcW w:w="2070" w:type="dxa"/>
            <w:shd w:val="clear" w:color="auto" w:fill="auto"/>
          </w:tcPr>
          <w:p w14:paraId="648C7BF3"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uzsonna</w:t>
            </w:r>
          </w:p>
        </w:tc>
      </w:tr>
      <w:tr w:rsidR="00090EC6" w:rsidRPr="00A85176" w14:paraId="390D9C5E" w14:textId="77777777" w:rsidTr="00944252">
        <w:trPr>
          <w:trHeight w:val="90"/>
        </w:trPr>
        <w:tc>
          <w:tcPr>
            <w:tcW w:w="3323" w:type="dxa"/>
            <w:vMerge/>
            <w:shd w:val="clear" w:color="auto" w:fill="auto"/>
            <w:vAlign w:val="center"/>
          </w:tcPr>
          <w:p w14:paraId="3C60DE18" w14:textId="77777777" w:rsidR="00090EC6" w:rsidRPr="00A85176" w:rsidRDefault="00090EC6" w:rsidP="00944252">
            <w:pPr>
              <w:pStyle w:val="Lista"/>
              <w:rPr>
                <w:rFonts w:cs="Times New Roman"/>
                <w:b/>
                <w:bCs/>
                <w:iCs/>
                <w:color w:val="000000"/>
                <w:sz w:val="16"/>
                <w:szCs w:val="16"/>
              </w:rPr>
            </w:pPr>
          </w:p>
        </w:tc>
        <w:tc>
          <w:tcPr>
            <w:tcW w:w="2069" w:type="dxa"/>
            <w:shd w:val="clear" w:color="auto" w:fill="auto"/>
          </w:tcPr>
          <w:p w14:paraId="6B3511F6"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400 Ft</w:t>
            </w:r>
          </w:p>
        </w:tc>
        <w:tc>
          <w:tcPr>
            <w:tcW w:w="2070" w:type="dxa"/>
            <w:shd w:val="clear" w:color="auto" w:fill="auto"/>
          </w:tcPr>
          <w:p w14:paraId="6DFF0300"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1200 Ft</w:t>
            </w:r>
          </w:p>
        </w:tc>
        <w:tc>
          <w:tcPr>
            <w:tcW w:w="2070" w:type="dxa"/>
            <w:shd w:val="clear" w:color="auto" w:fill="auto"/>
          </w:tcPr>
          <w:p w14:paraId="6B2301EC"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400 Ft</w:t>
            </w:r>
          </w:p>
        </w:tc>
      </w:tr>
      <w:tr w:rsidR="00090EC6" w:rsidRPr="00A85176" w14:paraId="2DF3F973" w14:textId="77777777" w:rsidTr="00944252">
        <w:trPr>
          <w:trHeight w:val="362"/>
        </w:trPr>
        <w:tc>
          <w:tcPr>
            <w:tcW w:w="3323" w:type="dxa"/>
            <w:shd w:val="clear" w:color="auto" w:fill="auto"/>
            <w:vAlign w:val="center"/>
          </w:tcPr>
          <w:p w14:paraId="5A348FB3" w14:textId="77777777" w:rsidR="00090EC6" w:rsidRPr="00A85176" w:rsidRDefault="00090EC6" w:rsidP="00944252">
            <w:pPr>
              <w:pStyle w:val="Lista"/>
              <w:rPr>
                <w:rFonts w:cs="Times New Roman"/>
                <w:b/>
                <w:bCs/>
                <w:iCs/>
                <w:color w:val="000000"/>
                <w:sz w:val="16"/>
                <w:szCs w:val="16"/>
              </w:rPr>
            </w:pPr>
            <w:r w:rsidRPr="00A85176">
              <w:rPr>
                <w:rFonts w:cs="Times New Roman"/>
                <w:b/>
                <w:bCs/>
                <w:iCs/>
                <w:color w:val="000000"/>
                <w:sz w:val="16"/>
                <w:szCs w:val="16"/>
              </w:rPr>
              <w:t>Időszakos gyermekfelügyelet</w:t>
            </w:r>
            <w:r w:rsidRPr="00A85176">
              <w:rPr>
                <w:rFonts w:cs="Times New Roman"/>
                <w:b/>
                <w:bCs/>
                <w:iCs/>
                <w:color w:val="000000"/>
                <w:sz w:val="16"/>
                <w:szCs w:val="16"/>
                <w:lang w:val="hu-HU"/>
              </w:rPr>
              <w:t xml:space="preserve"> diétás étkezési térítési díja egésznapos tartózkodás estén</w:t>
            </w:r>
          </w:p>
        </w:tc>
        <w:tc>
          <w:tcPr>
            <w:tcW w:w="6209" w:type="dxa"/>
            <w:gridSpan w:val="3"/>
            <w:shd w:val="clear" w:color="auto" w:fill="auto"/>
            <w:vAlign w:val="center"/>
          </w:tcPr>
          <w:p w14:paraId="2D799FCB" w14:textId="77777777" w:rsidR="00090EC6" w:rsidRPr="00A85176" w:rsidRDefault="00090EC6" w:rsidP="00944252">
            <w:pPr>
              <w:pStyle w:val="Lista"/>
              <w:jc w:val="center"/>
              <w:rPr>
                <w:rFonts w:cs="Times New Roman"/>
                <w:iCs/>
                <w:color w:val="000000"/>
                <w:sz w:val="16"/>
                <w:szCs w:val="16"/>
                <w:lang w:val="hu-HU"/>
              </w:rPr>
            </w:pPr>
            <w:r w:rsidRPr="00A85176">
              <w:rPr>
                <w:rFonts w:cs="Times New Roman"/>
                <w:iCs/>
                <w:color w:val="000000"/>
                <w:sz w:val="16"/>
                <w:szCs w:val="16"/>
                <w:lang w:val="hu-HU"/>
              </w:rPr>
              <w:t>2000 Ft</w:t>
            </w:r>
          </w:p>
        </w:tc>
      </w:tr>
    </w:tbl>
    <w:p w14:paraId="3DB39C80" w14:textId="77777777" w:rsidR="00EB6825" w:rsidRPr="00063617" w:rsidRDefault="00EB6825" w:rsidP="00AB5C76">
      <w:pPr>
        <w:rPr>
          <w:rFonts w:ascii="Times New Roman" w:hAnsi="Times New Roman"/>
          <w:iCs/>
        </w:rPr>
      </w:pPr>
    </w:p>
    <w:bookmarkEnd w:id="2"/>
    <w:sectPr w:rsidR="00EB6825" w:rsidRPr="00063617" w:rsidSect="00520FDF">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01F9" w14:textId="77777777" w:rsidR="00C063E7" w:rsidRDefault="00C063E7">
      <w:r>
        <w:separator/>
      </w:r>
    </w:p>
  </w:endnote>
  <w:endnote w:type="continuationSeparator" w:id="0">
    <w:p w14:paraId="54496AC1" w14:textId="77777777" w:rsidR="00C063E7" w:rsidRDefault="00C0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font>
  <w:font w:name="FreeSerif-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DFAA" w14:textId="77777777" w:rsidR="00C063E7" w:rsidRDefault="00C063E7">
    <w:pPr>
      <w:pStyle w:val="llb"/>
      <w:jc w:val="center"/>
    </w:pPr>
    <w:r>
      <w:fldChar w:fldCharType="begin"/>
    </w:r>
    <w:r>
      <w:instrText>PAGE   \* MERGEFORMAT</w:instrText>
    </w:r>
    <w:r>
      <w:fldChar w:fldCharType="separate"/>
    </w:r>
    <w:r w:rsidRPr="003F0DEA">
      <w:rPr>
        <w:noProof/>
        <w:lang w:val="hu-HU"/>
      </w:rPr>
      <w:t>32</w:t>
    </w:r>
    <w:r>
      <w:fldChar w:fldCharType="end"/>
    </w:r>
  </w:p>
  <w:p w14:paraId="632932DB" w14:textId="77777777" w:rsidR="00C063E7" w:rsidRDefault="00C063E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22E4" w14:textId="77777777" w:rsidR="00C063E7" w:rsidRDefault="00C063E7">
      <w:r>
        <w:separator/>
      </w:r>
    </w:p>
  </w:footnote>
  <w:footnote w:type="continuationSeparator" w:id="0">
    <w:p w14:paraId="680548FE" w14:textId="77777777" w:rsidR="00C063E7" w:rsidRDefault="00C063E7">
      <w:r>
        <w:continuationSeparator/>
      </w:r>
    </w:p>
  </w:footnote>
  <w:footnote w:id="1">
    <w:p w14:paraId="788D03DE" w14:textId="77777777" w:rsidR="00C063E7" w:rsidRPr="00BE0C57" w:rsidRDefault="00C063E7">
      <w:pPr>
        <w:pStyle w:val="Lbjegyzetszveg"/>
        <w:rPr>
          <w:lang w:val="hu-HU"/>
        </w:rPr>
      </w:pPr>
      <w:r>
        <w:rPr>
          <w:rStyle w:val="Lbjegyzet-hivatkozs"/>
        </w:rPr>
        <w:footnoteRef/>
      </w:r>
      <w:r>
        <w:t xml:space="preserve"> </w:t>
      </w:r>
      <w:r>
        <w:rPr>
          <w:lang w:val="hu-HU"/>
        </w:rPr>
        <w:t>Módosította: 5/2016.(III.17.) önk.rendelet. Hatályos: 2016. április 1-jétől.</w:t>
      </w:r>
    </w:p>
  </w:footnote>
  <w:footnote w:id="2">
    <w:p w14:paraId="0D986A22" w14:textId="5E302EF8" w:rsidR="00C063E7" w:rsidRPr="00C063E7" w:rsidRDefault="00C063E7">
      <w:pPr>
        <w:pStyle w:val="Lbjegyzetszveg"/>
        <w:rPr>
          <w:lang w:val="hu-HU"/>
        </w:rPr>
      </w:pPr>
      <w:r>
        <w:rPr>
          <w:rStyle w:val="Lbjegyzet-hivatkozs"/>
        </w:rPr>
        <w:footnoteRef/>
      </w:r>
      <w:r>
        <w:t xml:space="preserve"> </w:t>
      </w:r>
      <w:r>
        <w:rPr>
          <w:lang w:val="hu-HU"/>
        </w:rPr>
        <w:t xml:space="preserve">Módosította: 32/2020.(XII.11) </w:t>
      </w:r>
      <w:r w:rsidR="005B5723">
        <w:rPr>
          <w:lang w:val="hu-HU"/>
        </w:rPr>
        <w:t xml:space="preserve">polgármesteri </w:t>
      </w:r>
      <w:r>
        <w:rPr>
          <w:lang w:val="hu-HU"/>
        </w:rPr>
        <w:t xml:space="preserve">rendelet. Hatályos: 2021. január 1-jétől. </w:t>
      </w:r>
    </w:p>
  </w:footnote>
  <w:footnote w:id="3">
    <w:p w14:paraId="54DA4599" w14:textId="77777777" w:rsidR="00C063E7" w:rsidRPr="00866225" w:rsidRDefault="00C063E7">
      <w:pPr>
        <w:pStyle w:val="Lbjegyzetszveg"/>
        <w:rPr>
          <w:lang w:val="hu-HU"/>
        </w:rPr>
      </w:pPr>
      <w:r>
        <w:rPr>
          <w:rStyle w:val="Lbjegyzet-hivatkozs"/>
        </w:rPr>
        <w:footnoteRef/>
      </w:r>
      <w:r>
        <w:t xml:space="preserve"> </w:t>
      </w:r>
      <w:r>
        <w:rPr>
          <w:lang w:val="hu-HU"/>
        </w:rPr>
        <w:t>Módosította: 5/2016.(III.17.) önk.rendelet. Hatályos: 2016. április 1-jétől.</w:t>
      </w:r>
    </w:p>
  </w:footnote>
  <w:footnote w:id="4">
    <w:p w14:paraId="54ACD26D" w14:textId="32FD3FA1" w:rsidR="00C063E7" w:rsidRPr="00931E37" w:rsidRDefault="00C063E7">
      <w:pPr>
        <w:pStyle w:val="Lbjegyzetszveg"/>
        <w:rPr>
          <w:lang w:val="hu-HU"/>
        </w:rPr>
      </w:pPr>
      <w:r>
        <w:rPr>
          <w:rStyle w:val="Lbjegyzet-hivatkozs"/>
        </w:rPr>
        <w:footnoteRef/>
      </w:r>
      <w:r>
        <w:t xml:space="preserve"> </w:t>
      </w:r>
      <w:r>
        <w:rPr>
          <w:lang w:val="hu-HU"/>
        </w:rPr>
        <w:t>Módosította:</w:t>
      </w:r>
      <w:r w:rsidR="00534684">
        <w:rPr>
          <w:lang w:val="hu-HU"/>
        </w:rPr>
        <w:t>3</w:t>
      </w:r>
      <w:r>
        <w:rPr>
          <w:lang w:val="hu-HU"/>
        </w:rPr>
        <w:t>/202</w:t>
      </w:r>
      <w:r w:rsidR="00534684">
        <w:rPr>
          <w:lang w:val="hu-HU"/>
        </w:rPr>
        <w:t>3</w:t>
      </w:r>
      <w:r>
        <w:rPr>
          <w:lang w:val="hu-HU"/>
        </w:rPr>
        <w:t>.(III.</w:t>
      </w:r>
      <w:r w:rsidR="00534684">
        <w:rPr>
          <w:lang w:val="hu-HU"/>
        </w:rPr>
        <w:t>21</w:t>
      </w:r>
      <w:r>
        <w:rPr>
          <w:lang w:val="hu-HU"/>
        </w:rPr>
        <w:t>.) önk.rendelet. Hatályos: 202</w:t>
      </w:r>
      <w:r w:rsidR="00534684">
        <w:rPr>
          <w:lang w:val="hu-HU"/>
        </w:rPr>
        <w:t>3</w:t>
      </w:r>
      <w:r>
        <w:rPr>
          <w:lang w:val="hu-HU"/>
        </w:rPr>
        <w:t>. április 1-jétől.</w:t>
      </w:r>
    </w:p>
  </w:footnote>
  <w:footnote w:id="5">
    <w:p w14:paraId="05118342" w14:textId="77777777" w:rsidR="00C063E7" w:rsidRPr="00931E37" w:rsidRDefault="00C063E7">
      <w:pPr>
        <w:pStyle w:val="Lbjegyzetszveg"/>
        <w:rPr>
          <w:lang w:val="hu-HU"/>
        </w:rPr>
      </w:pPr>
      <w:r>
        <w:rPr>
          <w:rStyle w:val="Lbjegyzet-hivatkozs"/>
        </w:rPr>
        <w:footnoteRef/>
      </w:r>
      <w:r>
        <w:t xml:space="preserve"> </w:t>
      </w:r>
      <w:r>
        <w:rPr>
          <w:lang w:val="hu-HU"/>
        </w:rPr>
        <w:t>Módosította: 5/2020.(III.13.) önk.rendelet. Hatályos: 2020. április 1-jétől.</w:t>
      </w:r>
    </w:p>
  </w:footnote>
  <w:footnote w:id="6">
    <w:p w14:paraId="0BE51E6C" w14:textId="77777777" w:rsidR="00C063E7" w:rsidRPr="008C26BA" w:rsidRDefault="00C063E7">
      <w:pPr>
        <w:pStyle w:val="Lbjegyzetszveg"/>
        <w:rPr>
          <w:lang w:val="hu-HU"/>
        </w:rPr>
      </w:pPr>
      <w:r>
        <w:rPr>
          <w:rStyle w:val="Lbjegyzet-hivatkozs"/>
        </w:rPr>
        <w:footnoteRef/>
      </w:r>
      <w:r>
        <w:t xml:space="preserve"> </w:t>
      </w:r>
      <w:r>
        <w:rPr>
          <w:lang w:val="hu-HU"/>
        </w:rPr>
        <w:t>Módosította: 5/2020.(III.13.) önk.rendelet. Hatályos: 2020. április 1-jétől.</w:t>
      </w:r>
    </w:p>
  </w:footnote>
  <w:footnote w:id="7">
    <w:p w14:paraId="6FCCC57C" w14:textId="77777777" w:rsidR="00C063E7" w:rsidRPr="007A342C" w:rsidRDefault="00C063E7">
      <w:pPr>
        <w:pStyle w:val="Lbjegyzetszveg"/>
        <w:rPr>
          <w:lang w:val="hu-HU"/>
        </w:rPr>
      </w:pPr>
      <w:r>
        <w:rPr>
          <w:rStyle w:val="Lbjegyzet-hivatkozs"/>
        </w:rPr>
        <w:footnoteRef/>
      </w:r>
      <w:r>
        <w:t xml:space="preserve"> </w:t>
      </w:r>
      <w:r>
        <w:rPr>
          <w:lang w:val="hu-HU"/>
        </w:rPr>
        <w:t>Módosította: 6/2018.(III.22.) önk.rendelet. Hatályos: 2018. április 1-jétől.</w:t>
      </w:r>
    </w:p>
  </w:footnote>
  <w:footnote w:id="8">
    <w:p w14:paraId="24E3A5B7" w14:textId="5CCA4B36" w:rsidR="000428CD" w:rsidRPr="000428CD" w:rsidRDefault="000428CD">
      <w:pPr>
        <w:pStyle w:val="Lbjegyzetszveg"/>
        <w:rPr>
          <w:lang w:val="hu-HU"/>
        </w:rPr>
      </w:pPr>
      <w:r>
        <w:rPr>
          <w:rStyle w:val="Lbjegyzet-hivatkozs"/>
        </w:rPr>
        <w:footnoteRef/>
      </w:r>
      <w:r>
        <w:t xml:space="preserve"> </w:t>
      </w:r>
      <w:r>
        <w:rPr>
          <w:lang w:val="hu-HU"/>
        </w:rPr>
        <w:t>Módosította: 3/2023.(III.221.) önk.rendelet. Hatályos:2023. április 1-jétől.</w:t>
      </w:r>
    </w:p>
  </w:footnote>
  <w:footnote w:id="9">
    <w:p w14:paraId="09C0ABD2" w14:textId="77777777" w:rsidR="009177A7" w:rsidRPr="000428CD" w:rsidRDefault="009177A7" w:rsidP="009177A7">
      <w:pPr>
        <w:pStyle w:val="Lbjegyzetszveg"/>
        <w:rPr>
          <w:lang w:val="hu-HU"/>
        </w:rPr>
      </w:pPr>
      <w:r>
        <w:rPr>
          <w:rStyle w:val="Lbjegyzet-hivatkozs"/>
        </w:rPr>
        <w:footnoteRef/>
      </w:r>
      <w:r>
        <w:t xml:space="preserve"> </w:t>
      </w:r>
      <w:r>
        <w:rPr>
          <w:lang w:val="hu-HU"/>
        </w:rPr>
        <w:t>Módosította: 3/2023.(III.221.) önk.rendelet. Hatályos:2023. április 1-jétől.</w:t>
      </w:r>
    </w:p>
  </w:footnote>
  <w:footnote w:id="10">
    <w:p w14:paraId="6A2EBE4E" w14:textId="77777777" w:rsidR="00C063E7" w:rsidRPr="00FB75A2" w:rsidRDefault="00C063E7">
      <w:pPr>
        <w:pStyle w:val="Lbjegyzetszveg"/>
        <w:rPr>
          <w:lang w:val="hu-HU"/>
        </w:rPr>
      </w:pPr>
      <w:r>
        <w:rPr>
          <w:rStyle w:val="Lbjegyzet-hivatkozs"/>
        </w:rPr>
        <w:footnoteRef/>
      </w:r>
      <w:r>
        <w:t xml:space="preserve"> </w:t>
      </w:r>
      <w:r>
        <w:rPr>
          <w:lang w:val="hu-HU"/>
        </w:rPr>
        <w:t>Módosította: 5/2020.(III.13.) önk.rendelet. Hatályos: 2020. április 1-jétől.</w:t>
      </w:r>
    </w:p>
  </w:footnote>
  <w:footnote w:id="11">
    <w:p w14:paraId="35A58AAD" w14:textId="50D543A5" w:rsidR="000428CD" w:rsidRPr="000428CD" w:rsidRDefault="000428CD">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12">
    <w:p w14:paraId="1E47A24F" w14:textId="77777777" w:rsidR="00C063E7" w:rsidRPr="00FF2D1F" w:rsidRDefault="00C063E7">
      <w:pPr>
        <w:pStyle w:val="Lbjegyzetszveg"/>
        <w:rPr>
          <w:lang w:val="hu-HU"/>
        </w:rPr>
      </w:pPr>
      <w:r>
        <w:rPr>
          <w:rStyle w:val="Lbjegyzet-hivatkozs"/>
        </w:rPr>
        <w:footnoteRef/>
      </w:r>
      <w:r>
        <w:t xml:space="preserve"> </w:t>
      </w:r>
      <w:r>
        <w:rPr>
          <w:lang w:val="hu-HU"/>
        </w:rPr>
        <w:t>Módosította: 5/2016.(III.17.) önk rendelet. Hatályos: 2016. április 1-jétől.</w:t>
      </w:r>
    </w:p>
  </w:footnote>
  <w:footnote w:id="13">
    <w:p w14:paraId="08703FDF" w14:textId="59EDC927" w:rsidR="00063617" w:rsidRPr="00063617" w:rsidRDefault="00063617">
      <w:pPr>
        <w:pStyle w:val="Lbjegyzetszveg"/>
        <w:rPr>
          <w:lang w:val="hu-HU"/>
        </w:rPr>
      </w:pPr>
      <w:r>
        <w:rPr>
          <w:rStyle w:val="Lbjegyzet-hivatkozs"/>
        </w:rPr>
        <w:footnoteRef/>
      </w:r>
      <w:r>
        <w:t xml:space="preserve"> </w:t>
      </w:r>
      <w:r>
        <w:rPr>
          <w:lang w:val="hu-HU"/>
        </w:rPr>
        <w:t xml:space="preserve">Módosította: 32/2020.(XII.11.) </w:t>
      </w:r>
      <w:r w:rsidR="007B05E8">
        <w:rPr>
          <w:lang w:val="hu-HU"/>
        </w:rPr>
        <w:t xml:space="preserve">polgármesteri </w:t>
      </w:r>
      <w:r>
        <w:rPr>
          <w:lang w:val="hu-HU"/>
        </w:rPr>
        <w:t>rendelet. Hatályos: 2021. január 1-jétől.</w:t>
      </w:r>
    </w:p>
  </w:footnote>
  <w:footnote w:id="14">
    <w:p w14:paraId="4A47DAB5" w14:textId="56DF8584" w:rsidR="00063617" w:rsidRPr="00063617" w:rsidRDefault="00063617">
      <w:pPr>
        <w:pStyle w:val="Lbjegyzetszveg"/>
        <w:rPr>
          <w:lang w:val="hu-HU"/>
        </w:rPr>
      </w:pPr>
      <w:r>
        <w:rPr>
          <w:rStyle w:val="Lbjegyzet-hivatkozs"/>
        </w:rPr>
        <w:footnoteRef/>
      </w:r>
      <w:r>
        <w:t xml:space="preserve"> </w:t>
      </w:r>
      <w:r>
        <w:rPr>
          <w:lang w:val="hu-HU"/>
        </w:rPr>
        <w:t xml:space="preserve">Módosította: 32/2020.(XII.11.) </w:t>
      </w:r>
      <w:r w:rsidR="00EA0830">
        <w:rPr>
          <w:lang w:val="hu-HU"/>
        </w:rPr>
        <w:t xml:space="preserve">polgármesteri </w:t>
      </w:r>
      <w:r>
        <w:rPr>
          <w:lang w:val="hu-HU"/>
        </w:rPr>
        <w:t>rendelet. Hatályos: 2021. január 1-jétől.</w:t>
      </w:r>
    </w:p>
  </w:footnote>
  <w:footnote w:id="15">
    <w:p w14:paraId="229912C0" w14:textId="77777777" w:rsidR="00C063E7" w:rsidRPr="000C3F47" w:rsidRDefault="00C063E7">
      <w:pPr>
        <w:pStyle w:val="Lbjegyzetszveg"/>
        <w:rPr>
          <w:lang w:val="hu-HU"/>
        </w:rPr>
      </w:pPr>
      <w:r>
        <w:rPr>
          <w:rStyle w:val="Lbjegyzet-hivatkozs"/>
        </w:rPr>
        <w:footnoteRef/>
      </w:r>
      <w:r>
        <w:t xml:space="preserve"> </w:t>
      </w:r>
      <w:r>
        <w:rPr>
          <w:lang w:val="hu-HU"/>
        </w:rPr>
        <w:t>Módosította: 5/2019.(III.29.) önk. rendelet. Hatályos: 2019. április 1-jétől.</w:t>
      </w:r>
    </w:p>
  </w:footnote>
  <w:footnote w:id="16">
    <w:p w14:paraId="6571058C" w14:textId="77777777" w:rsidR="00C063E7" w:rsidRPr="005F74FB" w:rsidRDefault="00C063E7">
      <w:pPr>
        <w:pStyle w:val="Lbjegyzetszveg"/>
        <w:rPr>
          <w:lang w:val="hu-HU"/>
        </w:rPr>
      </w:pPr>
      <w:r>
        <w:rPr>
          <w:rStyle w:val="Lbjegyzet-hivatkozs"/>
        </w:rPr>
        <w:footnoteRef/>
      </w:r>
      <w:r>
        <w:t xml:space="preserve"> </w:t>
      </w:r>
      <w:r>
        <w:rPr>
          <w:lang w:val="hu-HU"/>
        </w:rPr>
        <w:t>Kiegészítette:  5/2019.(III.29.) önk. rendelet. Hatályos: 2019. április 1-jétől.</w:t>
      </w:r>
    </w:p>
  </w:footnote>
  <w:footnote w:id="17">
    <w:p w14:paraId="3BEEB5BC" w14:textId="77777777" w:rsidR="00C063E7" w:rsidRPr="00FD60D0" w:rsidRDefault="00C063E7">
      <w:pPr>
        <w:pStyle w:val="Lbjegyzetszveg"/>
        <w:rPr>
          <w:lang w:val="hu-HU"/>
        </w:rPr>
      </w:pPr>
      <w:r>
        <w:rPr>
          <w:rStyle w:val="Lbjegyzet-hivatkozs"/>
        </w:rPr>
        <w:footnoteRef/>
      </w:r>
      <w:r>
        <w:t xml:space="preserve"> </w:t>
      </w:r>
      <w:r>
        <w:rPr>
          <w:lang w:val="hu-HU"/>
        </w:rPr>
        <w:t>Módosította  a 15/2016.(X.21.) önk.rendelet. Hatályos: 2016. október 22-étől..</w:t>
      </w:r>
    </w:p>
  </w:footnote>
  <w:footnote w:id="18">
    <w:p w14:paraId="0F82B509" w14:textId="63A1D9D3" w:rsidR="00D80EB7" w:rsidRPr="00D80EB7" w:rsidRDefault="00D80EB7">
      <w:pPr>
        <w:pStyle w:val="Lbjegyzetszveg"/>
        <w:rPr>
          <w:lang w:val="hu-HU"/>
        </w:rPr>
      </w:pPr>
      <w:r>
        <w:rPr>
          <w:rStyle w:val="Lbjegyzet-hivatkozs"/>
        </w:rPr>
        <w:footnoteRef/>
      </w:r>
      <w:r>
        <w:t xml:space="preserve"> </w:t>
      </w:r>
      <w:r>
        <w:rPr>
          <w:lang w:val="hu-HU"/>
        </w:rPr>
        <w:t>Módosította: 6/2022.(IV.25.) önk rend. Hatályos: 2022. április 26-ától.</w:t>
      </w:r>
    </w:p>
  </w:footnote>
  <w:footnote w:id="19">
    <w:p w14:paraId="4FBEBA06" w14:textId="77777777" w:rsidR="00C063E7" w:rsidRPr="0033076B" w:rsidRDefault="00C063E7">
      <w:pPr>
        <w:pStyle w:val="Lbjegyzetszveg"/>
        <w:rPr>
          <w:lang w:val="hu-HU"/>
        </w:rPr>
      </w:pPr>
      <w:r>
        <w:rPr>
          <w:rStyle w:val="Lbjegyzet-hivatkozs"/>
        </w:rPr>
        <w:footnoteRef/>
      </w:r>
      <w:r>
        <w:t xml:space="preserve"> </w:t>
      </w:r>
      <w:r>
        <w:rPr>
          <w:lang w:val="hu-HU"/>
        </w:rPr>
        <w:t>Módosította az ESZI nevét 5/2016.(III.17.) önk.rendelet. Hatályos: 2016. április 1-jétől.</w:t>
      </w:r>
    </w:p>
  </w:footnote>
  <w:footnote w:id="20">
    <w:p w14:paraId="62F35204" w14:textId="77777777" w:rsidR="00C063E7" w:rsidRPr="00684396" w:rsidRDefault="00C063E7">
      <w:pPr>
        <w:pStyle w:val="Lbjegyzetszveg"/>
        <w:rPr>
          <w:lang w:val="hu-HU"/>
        </w:rPr>
      </w:pPr>
      <w:r>
        <w:rPr>
          <w:rStyle w:val="Lbjegyzet-hivatkozs"/>
        </w:rPr>
        <w:footnoteRef/>
      </w:r>
      <w:r>
        <w:t xml:space="preserve"> </w:t>
      </w:r>
      <w:r>
        <w:rPr>
          <w:lang w:val="hu-HU"/>
        </w:rPr>
        <w:t>Módosította: 5/2019.(III.29.) önk.rendelet. Hatályos: 2019. április 1-jétől.</w:t>
      </w:r>
    </w:p>
  </w:footnote>
  <w:footnote w:id="21">
    <w:p w14:paraId="2B9E5B7D" w14:textId="77777777" w:rsidR="00C063E7" w:rsidRPr="00F5706E" w:rsidRDefault="00C063E7">
      <w:pPr>
        <w:pStyle w:val="Lbjegyzetszveg"/>
        <w:rPr>
          <w:lang w:val="hu-HU"/>
        </w:rPr>
      </w:pPr>
      <w:r>
        <w:rPr>
          <w:rStyle w:val="Lbjegyzet-hivatkozs"/>
        </w:rPr>
        <w:footnoteRef/>
      </w:r>
      <w:r>
        <w:t xml:space="preserve"> </w:t>
      </w:r>
      <w:r>
        <w:rPr>
          <w:lang w:val="hu-HU"/>
        </w:rPr>
        <w:t>Módosította: 6/2017.(III.24.) önk.rendelet. Hatályos: 2017. április 1-jétől.</w:t>
      </w:r>
    </w:p>
  </w:footnote>
  <w:footnote w:id="22">
    <w:p w14:paraId="2DD3EB69" w14:textId="2F81B7EF" w:rsidR="006D09D6" w:rsidRPr="006D09D6" w:rsidRDefault="006D09D6">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23">
    <w:p w14:paraId="7528A3CC" w14:textId="77777777" w:rsidR="00C063E7" w:rsidRPr="00AA7670" w:rsidRDefault="00C063E7">
      <w:pPr>
        <w:pStyle w:val="Lbjegyzetszveg"/>
        <w:rPr>
          <w:lang w:val="hu-HU"/>
        </w:rPr>
      </w:pPr>
      <w:r>
        <w:rPr>
          <w:rStyle w:val="Lbjegyzet-hivatkozs"/>
        </w:rPr>
        <w:footnoteRef/>
      </w:r>
      <w:r>
        <w:t xml:space="preserve"> </w:t>
      </w:r>
      <w:r>
        <w:rPr>
          <w:lang w:val="hu-HU"/>
        </w:rPr>
        <w:t>Módosította: 6/2017.(III.24.) önk.rendelet. Hatályos: 2017. április 1-jétől.</w:t>
      </w:r>
    </w:p>
  </w:footnote>
  <w:footnote w:id="24">
    <w:p w14:paraId="3320BDB3" w14:textId="77777777" w:rsidR="00C063E7" w:rsidRPr="00D67B43" w:rsidRDefault="00C063E7">
      <w:pPr>
        <w:pStyle w:val="Lbjegyzetszveg"/>
        <w:rPr>
          <w:lang w:val="hu-HU"/>
        </w:rPr>
      </w:pPr>
      <w:r>
        <w:rPr>
          <w:rStyle w:val="Lbjegyzet-hivatkozs"/>
        </w:rPr>
        <w:footnoteRef/>
      </w:r>
      <w:r>
        <w:t xml:space="preserve"> </w:t>
      </w:r>
      <w:r>
        <w:rPr>
          <w:lang w:val="hu-HU"/>
        </w:rPr>
        <w:t>Módosította: 5/2016.(III.17.) önk.rendelet. Hatályos: 2016. április 1-jétől.</w:t>
      </w:r>
    </w:p>
  </w:footnote>
  <w:footnote w:id="25">
    <w:p w14:paraId="19DF9004" w14:textId="401FF771" w:rsidR="004A667E" w:rsidRPr="004A667E" w:rsidRDefault="004A667E">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26">
    <w:p w14:paraId="0A1A47C9" w14:textId="77777777" w:rsidR="00C063E7" w:rsidRPr="00251783" w:rsidRDefault="00C063E7">
      <w:pPr>
        <w:pStyle w:val="Lbjegyzetszveg"/>
        <w:rPr>
          <w:lang w:val="hu-HU"/>
        </w:rPr>
      </w:pPr>
      <w:r>
        <w:rPr>
          <w:rStyle w:val="Lbjegyzet-hivatkozs"/>
        </w:rPr>
        <w:footnoteRef/>
      </w:r>
      <w:r>
        <w:t xml:space="preserve"> </w:t>
      </w:r>
      <w:r>
        <w:rPr>
          <w:lang w:val="hu-HU"/>
        </w:rPr>
        <w:t>Kiegészítette: 25/2017. (XII.15.) önk. rendelet Hatályos: 2017. december 15-től</w:t>
      </w:r>
    </w:p>
  </w:footnote>
  <w:footnote w:id="27">
    <w:p w14:paraId="2D408FA3" w14:textId="5E34C4CB" w:rsidR="00C063E7" w:rsidRPr="001930FE" w:rsidRDefault="00C063E7">
      <w:pPr>
        <w:pStyle w:val="Lbjegyzetszveg"/>
        <w:rPr>
          <w:lang w:val="hu-HU"/>
        </w:rPr>
      </w:pPr>
      <w:r>
        <w:rPr>
          <w:rStyle w:val="Lbjegyzet-hivatkozs"/>
        </w:rPr>
        <w:footnoteRef/>
      </w:r>
      <w:r>
        <w:t xml:space="preserve"> </w:t>
      </w:r>
      <w:r w:rsidR="00AB1B05">
        <w:rPr>
          <w:lang w:val="hu-HU"/>
        </w:rPr>
        <w:t>Módosította: 3/2023.(III.21.) önk.rendelet. Hatályos: 2023. április 1-jétől</w:t>
      </w:r>
    </w:p>
  </w:footnote>
  <w:footnote w:id="28">
    <w:p w14:paraId="2FED13DB" w14:textId="707EF047" w:rsidR="00B81173" w:rsidRPr="00B81173" w:rsidRDefault="00B81173">
      <w:pPr>
        <w:pStyle w:val="Lbjegyzetszveg"/>
        <w:rPr>
          <w:lang w:val="hu-HU"/>
        </w:rPr>
      </w:pPr>
      <w:r>
        <w:rPr>
          <w:rStyle w:val="Lbjegyzet-hivatkozs"/>
        </w:rPr>
        <w:footnoteRef/>
      </w:r>
      <w:r>
        <w:t xml:space="preserve"> </w:t>
      </w:r>
      <w:r>
        <w:rPr>
          <w:lang w:val="hu-HU"/>
        </w:rPr>
        <w:t xml:space="preserve">Módosította: 32/2020.(XII.11.) </w:t>
      </w:r>
      <w:r w:rsidR="00412F81">
        <w:rPr>
          <w:lang w:val="hu-HU"/>
        </w:rPr>
        <w:t xml:space="preserve">polgármesteri </w:t>
      </w:r>
      <w:r>
        <w:rPr>
          <w:lang w:val="hu-HU"/>
        </w:rPr>
        <w:t>rendelet. Hatályos: 2021. január 1-jétől</w:t>
      </w:r>
    </w:p>
  </w:footnote>
  <w:footnote w:id="29">
    <w:p w14:paraId="65582A61" w14:textId="1B34844C" w:rsidR="00AB1B05" w:rsidRPr="00AB1B05" w:rsidRDefault="00AB1B05">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30">
    <w:p w14:paraId="5DB572D1" w14:textId="77777777" w:rsidR="00C063E7" w:rsidRPr="000F2C3D" w:rsidRDefault="00C063E7">
      <w:pPr>
        <w:pStyle w:val="Lbjegyzetszveg"/>
        <w:rPr>
          <w:lang w:val="hu-HU"/>
        </w:rPr>
      </w:pPr>
      <w:r>
        <w:rPr>
          <w:rStyle w:val="Lbjegyzet-hivatkozs"/>
        </w:rPr>
        <w:footnoteRef/>
      </w:r>
      <w:r>
        <w:t xml:space="preserve"> </w:t>
      </w:r>
      <w:r>
        <w:rPr>
          <w:lang w:val="hu-HU"/>
        </w:rPr>
        <w:t>Módosította: 5/2019.(III.29.) önk.rendelet. Hatályos: 2019. április 1-jétől.</w:t>
      </w:r>
    </w:p>
  </w:footnote>
  <w:footnote w:id="31">
    <w:p w14:paraId="7656AF44" w14:textId="7711B98E" w:rsidR="00C25E2F" w:rsidRPr="00C25E2F" w:rsidRDefault="00C25E2F">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32">
    <w:p w14:paraId="04408C93" w14:textId="14314F1B" w:rsidR="00AB5132" w:rsidRPr="00AB5132" w:rsidRDefault="00AB5132">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33">
    <w:p w14:paraId="611B30CF" w14:textId="6D0DE046" w:rsidR="00B81173" w:rsidRPr="00B81173" w:rsidRDefault="00B81173">
      <w:pPr>
        <w:pStyle w:val="Lbjegyzetszveg"/>
        <w:rPr>
          <w:lang w:val="hu-HU"/>
        </w:rPr>
      </w:pPr>
      <w:r>
        <w:rPr>
          <w:rStyle w:val="Lbjegyzet-hivatkozs"/>
        </w:rPr>
        <w:footnoteRef/>
      </w:r>
      <w:r>
        <w:t xml:space="preserve"> </w:t>
      </w:r>
      <w:r>
        <w:rPr>
          <w:lang w:val="hu-HU"/>
        </w:rPr>
        <w:t xml:space="preserve">Módosította: 32/2020.(XII.11.) </w:t>
      </w:r>
      <w:r w:rsidR="00412F81">
        <w:rPr>
          <w:lang w:val="hu-HU"/>
        </w:rPr>
        <w:t>polgármesteri</w:t>
      </w:r>
      <w:r>
        <w:rPr>
          <w:lang w:val="hu-HU"/>
        </w:rPr>
        <w:t xml:space="preserve"> rendelet. Hatályos: 2021. január 1-jétől</w:t>
      </w:r>
    </w:p>
  </w:footnote>
  <w:footnote w:id="34">
    <w:p w14:paraId="60A26F89" w14:textId="28A37C52" w:rsidR="00AB5132" w:rsidRPr="00AB5132" w:rsidRDefault="00AB5132">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35">
    <w:p w14:paraId="1E97591F" w14:textId="77777777" w:rsidR="00C063E7" w:rsidRPr="004454BF" w:rsidRDefault="00C063E7">
      <w:pPr>
        <w:pStyle w:val="Lbjegyzetszveg"/>
        <w:rPr>
          <w:lang w:val="hu-HU"/>
        </w:rPr>
      </w:pPr>
      <w:r>
        <w:rPr>
          <w:rStyle w:val="Lbjegyzet-hivatkozs"/>
        </w:rPr>
        <w:footnoteRef/>
      </w:r>
      <w:r>
        <w:t xml:space="preserve"> </w:t>
      </w:r>
      <w:r>
        <w:rPr>
          <w:lang w:val="hu-HU"/>
        </w:rPr>
        <w:t>Módosította: 5/2020.(III.13.) önk.rendelet. Hatályos: 2020. április 1-jétől.</w:t>
      </w:r>
    </w:p>
  </w:footnote>
  <w:footnote w:id="36">
    <w:p w14:paraId="2F42ADE3" w14:textId="77777777" w:rsidR="00C063E7" w:rsidRPr="00A60AB1" w:rsidRDefault="00C063E7">
      <w:pPr>
        <w:pStyle w:val="Lbjegyzetszveg"/>
        <w:rPr>
          <w:lang w:val="hu-HU"/>
        </w:rPr>
      </w:pPr>
      <w:r>
        <w:rPr>
          <w:rStyle w:val="Lbjegyzet-hivatkozs"/>
        </w:rPr>
        <w:footnoteRef/>
      </w:r>
      <w:r>
        <w:t xml:space="preserve"> </w:t>
      </w:r>
      <w:r>
        <w:rPr>
          <w:lang w:val="hu-HU"/>
        </w:rPr>
        <w:t xml:space="preserve">Kiegészítette: 25/2017. (XII.15.) önk. rendelet Hatályos: 2017. december 15-től </w:t>
      </w:r>
    </w:p>
  </w:footnote>
  <w:footnote w:id="37">
    <w:p w14:paraId="2C15BD13" w14:textId="77777777" w:rsidR="00C063E7" w:rsidRPr="006335D6" w:rsidRDefault="00C063E7">
      <w:pPr>
        <w:pStyle w:val="Lbjegyzetszveg"/>
        <w:rPr>
          <w:lang w:val="hu-HU"/>
        </w:rPr>
      </w:pPr>
      <w:r>
        <w:rPr>
          <w:rStyle w:val="Lbjegyzet-hivatkozs"/>
        </w:rPr>
        <w:footnoteRef/>
      </w:r>
      <w:r>
        <w:t xml:space="preserve"> </w:t>
      </w:r>
      <w:r>
        <w:rPr>
          <w:lang w:val="hu-HU"/>
        </w:rPr>
        <w:t>Módosította: 15/2016.(X.21.) önk.rendelet. Hatályos: 2016. október 22-étől.</w:t>
      </w:r>
    </w:p>
  </w:footnote>
  <w:footnote w:id="38">
    <w:p w14:paraId="5903530C" w14:textId="77777777" w:rsidR="00C063E7" w:rsidRPr="0006337F" w:rsidRDefault="00C063E7">
      <w:pPr>
        <w:pStyle w:val="Lbjegyzetszveg"/>
        <w:rPr>
          <w:lang w:val="hu-HU"/>
        </w:rPr>
      </w:pPr>
      <w:r>
        <w:rPr>
          <w:rStyle w:val="Lbjegyzet-hivatkozs"/>
        </w:rPr>
        <w:footnoteRef/>
      </w:r>
      <w:r>
        <w:t xml:space="preserve"> </w:t>
      </w:r>
      <w:r>
        <w:rPr>
          <w:lang w:val="hu-HU"/>
        </w:rPr>
        <w:t xml:space="preserve">Módosította: 11/2017. (V.26.) önk,. rendelet Hatályos: 2017. július 1-jétől </w:t>
      </w:r>
    </w:p>
  </w:footnote>
  <w:footnote w:id="39">
    <w:p w14:paraId="7F931EE7" w14:textId="48DF7AB5" w:rsidR="00AB5132" w:rsidRPr="00AB5132" w:rsidRDefault="00AB5132">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40">
    <w:p w14:paraId="6F95E8B2" w14:textId="77777777" w:rsidR="00C063E7" w:rsidRPr="0006337F" w:rsidRDefault="00C063E7">
      <w:pPr>
        <w:pStyle w:val="Lbjegyzetszveg"/>
        <w:rPr>
          <w:lang w:val="hu-HU"/>
        </w:rPr>
      </w:pPr>
      <w:r>
        <w:rPr>
          <w:rStyle w:val="Lbjegyzet-hivatkozs"/>
        </w:rPr>
        <w:footnoteRef/>
      </w:r>
      <w:r>
        <w:t xml:space="preserve"> </w:t>
      </w:r>
      <w:r>
        <w:rPr>
          <w:lang w:val="hu-HU"/>
        </w:rPr>
        <w:t xml:space="preserve">Módosította: 11/2017. (V.26.) önk rendelet Hatályos: 2017. július 1-jétől </w:t>
      </w:r>
    </w:p>
  </w:footnote>
  <w:footnote w:id="41">
    <w:p w14:paraId="3A49FF62" w14:textId="5BC90296" w:rsidR="005032E6" w:rsidRPr="005032E6" w:rsidRDefault="005032E6">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42">
    <w:p w14:paraId="39F01EDE" w14:textId="77777777" w:rsidR="00C063E7" w:rsidRPr="006F771E" w:rsidRDefault="00C063E7">
      <w:pPr>
        <w:pStyle w:val="Lbjegyzetszveg"/>
        <w:rPr>
          <w:lang w:val="hu-HU"/>
        </w:rPr>
      </w:pPr>
      <w:r>
        <w:rPr>
          <w:rStyle w:val="Lbjegyzet-hivatkozs"/>
        </w:rPr>
        <w:footnoteRef/>
      </w:r>
      <w:r>
        <w:t xml:space="preserve"> </w:t>
      </w:r>
      <w:r>
        <w:rPr>
          <w:lang w:val="hu-HU"/>
        </w:rPr>
        <w:t>Módosította: 11/2017. (V.26.) önk rendelet Hatályos: 2017. július 1-jétől</w:t>
      </w:r>
    </w:p>
  </w:footnote>
  <w:footnote w:id="43">
    <w:p w14:paraId="63CB4319" w14:textId="7C158474" w:rsidR="000C43D6" w:rsidRPr="000C43D6" w:rsidRDefault="000C43D6">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44">
    <w:p w14:paraId="257F81C0" w14:textId="4DE7FBDA" w:rsidR="00217F17" w:rsidRPr="00217F17" w:rsidRDefault="00217F17">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45">
    <w:p w14:paraId="7EE60562" w14:textId="50D3EA76" w:rsidR="00A72E47" w:rsidRPr="00A72E47" w:rsidRDefault="00A72E47">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46">
    <w:p w14:paraId="01C88951" w14:textId="29B4944F" w:rsidR="00A72E47" w:rsidRPr="00A72E47" w:rsidRDefault="00A72E47">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47">
    <w:p w14:paraId="7D7A3496" w14:textId="1FB50A1B" w:rsidR="00A72E47" w:rsidRPr="00A72E47" w:rsidRDefault="00A72E47">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48">
    <w:p w14:paraId="7224A722" w14:textId="64903D9A" w:rsidR="00A72E47" w:rsidRPr="00A72E47" w:rsidRDefault="00A72E47">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49">
    <w:p w14:paraId="63BD4569" w14:textId="14BDEB8C" w:rsidR="00BF5C90" w:rsidRPr="00BF5C90" w:rsidRDefault="00BF5C90">
      <w:pPr>
        <w:pStyle w:val="Lbjegyzetszveg"/>
        <w:rPr>
          <w:lang w:val="hu-HU"/>
        </w:rPr>
      </w:pPr>
      <w:r>
        <w:rPr>
          <w:rStyle w:val="Lbjegyzet-hivatkozs"/>
        </w:rPr>
        <w:footnoteRef/>
      </w:r>
      <w:r>
        <w:t xml:space="preserve"> </w:t>
      </w:r>
      <w:r>
        <w:rPr>
          <w:lang w:val="hu-HU"/>
        </w:rPr>
        <w:t>Módosította: 6/2022.(IV.25.) önk.rendelet. Hatályos: 2022. április 26-ától.</w:t>
      </w:r>
    </w:p>
  </w:footnote>
  <w:footnote w:id="50">
    <w:p w14:paraId="712DB58B" w14:textId="127DBE4E" w:rsidR="003960D9" w:rsidRPr="003960D9" w:rsidRDefault="003960D9">
      <w:pPr>
        <w:pStyle w:val="Lbjegyzetszveg"/>
        <w:rPr>
          <w:lang w:val="hu-HU"/>
        </w:rPr>
      </w:pPr>
      <w:r>
        <w:rPr>
          <w:rStyle w:val="Lbjegyzet-hivatkozs"/>
        </w:rPr>
        <w:footnoteRef/>
      </w:r>
      <w:r>
        <w:t xml:space="preserve"> </w:t>
      </w:r>
      <w:r>
        <w:rPr>
          <w:lang w:val="hu-HU"/>
        </w:rPr>
        <w:t>Módosította: 6/2022.(IV.25.) önk.rendelet. Hatályos: 2022. április 26-ától.</w:t>
      </w:r>
    </w:p>
  </w:footnote>
  <w:footnote w:id="51">
    <w:p w14:paraId="674C9C15" w14:textId="77777777" w:rsidR="00C063E7" w:rsidRPr="00117F02" w:rsidRDefault="00C063E7">
      <w:pPr>
        <w:pStyle w:val="Lbjegyzetszveg"/>
        <w:rPr>
          <w:lang w:val="hu-HU"/>
        </w:rPr>
      </w:pPr>
      <w:r>
        <w:rPr>
          <w:rStyle w:val="Lbjegyzet-hivatkozs"/>
        </w:rPr>
        <w:footnoteRef/>
      </w:r>
      <w:r>
        <w:t xml:space="preserve"> </w:t>
      </w:r>
      <w:r>
        <w:rPr>
          <w:lang w:val="hu-HU"/>
        </w:rPr>
        <w:t>Hatályon kívül helyezte:5/2020. (III.13.) önk rendelet. Hatálytalan: 2020. április 1-jétől.</w:t>
      </w:r>
    </w:p>
  </w:footnote>
  <w:footnote w:id="52">
    <w:p w14:paraId="010CD26F" w14:textId="77777777" w:rsidR="00C063E7" w:rsidRPr="00D73BA4" w:rsidRDefault="00C063E7">
      <w:pPr>
        <w:pStyle w:val="Lbjegyzetszveg"/>
        <w:rPr>
          <w:lang w:val="hu-HU"/>
        </w:rPr>
      </w:pPr>
      <w:r>
        <w:rPr>
          <w:rStyle w:val="Lbjegyzet-hivatkozs"/>
        </w:rPr>
        <w:footnoteRef/>
      </w:r>
      <w:r>
        <w:t xml:space="preserve"> </w:t>
      </w:r>
      <w:r>
        <w:rPr>
          <w:lang w:val="hu-HU"/>
        </w:rPr>
        <w:t>Módosította: 5/2020.(III.13.) önk.rendelet. Hatályos: 2020. április 1-jétől.</w:t>
      </w:r>
    </w:p>
  </w:footnote>
  <w:footnote w:id="53">
    <w:p w14:paraId="1A399BA6" w14:textId="5280E712" w:rsidR="00D91B3A" w:rsidRPr="00D91B3A" w:rsidRDefault="00D91B3A">
      <w:pPr>
        <w:pStyle w:val="Lbjegyzetszveg"/>
        <w:rPr>
          <w:lang w:val="hu-HU"/>
        </w:rPr>
      </w:pPr>
      <w:r>
        <w:rPr>
          <w:rStyle w:val="Lbjegyzet-hivatkozs"/>
        </w:rPr>
        <w:footnoteRef/>
      </w:r>
      <w:r>
        <w:t xml:space="preserve"> </w:t>
      </w:r>
      <w:r>
        <w:rPr>
          <w:lang w:val="hu-HU"/>
        </w:rPr>
        <w:t>M</w:t>
      </w:r>
      <w:r w:rsidR="003960D9">
        <w:rPr>
          <w:lang w:val="hu-HU"/>
        </w:rPr>
        <w:t>ó</w:t>
      </w:r>
      <w:r>
        <w:rPr>
          <w:lang w:val="hu-HU"/>
        </w:rPr>
        <w:t>dosította: 32/2020. (XII.11</w:t>
      </w:r>
      <w:r w:rsidR="00412F81" w:rsidRPr="00412F81">
        <w:rPr>
          <w:lang w:val="hu-HU"/>
        </w:rPr>
        <w:t xml:space="preserve"> </w:t>
      </w:r>
      <w:r w:rsidR="00412F81">
        <w:rPr>
          <w:lang w:val="hu-HU"/>
        </w:rPr>
        <w:t>polgármesteri</w:t>
      </w:r>
      <w:r>
        <w:rPr>
          <w:lang w:val="hu-HU"/>
        </w:rPr>
        <w:t xml:space="preserve"> rendelet. Hatályos: 2021. január 1-jétől</w:t>
      </w:r>
    </w:p>
  </w:footnote>
  <w:footnote w:id="54">
    <w:p w14:paraId="0A5DBF4F" w14:textId="05F63CA3" w:rsidR="003960D9" w:rsidRPr="003960D9" w:rsidRDefault="003960D9">
      <w:pPr>
        <w:pStyle w:val="Lbjegyzetszveg"/>
        <w:rPr>
          <w:lang w:val="hu-HU"/>
        </w:rPr>
      </w:pPr>
      <w:r>
        <w:rPr>
          <w:rStyle w:val="Lbjegyzet-hivatkozs"/>
        </w:rPr>
        <w:footnoteRef/>
      </w:r>
      <w:r>
        <w:t xml:space="preserve"> </w:t>
      </w:r>
      <w:r>
        <w:rPr>
          <w:lang w:val="hu-HU"/>
        </w:rPr>
        <w:t>Módosította: 6/2022.(IV.25.) önk.rendelet. Hatályos: 2022. április 26-ától.</w:t>
      </w:r>
    </w:p>
  </w:footnote>
  <w:footnote w:id="55">
    <w:p w14:paraId="76351EFB" w14:textId="3E21E01D" w:rsidR="00237050" w:rsidRPr="00237050" w:rsidRDefault="00237050">
      <w:pPr>
        <w:pStyle w:val="Lbjegyzetszveg"/>
        <w:rPr>
          <w:lang w:val="hu-HU"/>
        </w:rPr>
      </w:pPr>
      <w:r>
        <w:rPr>
          <w:rStyle w:val="Lbjegyzet-hivatkozs"/>
        </w:rPr>
        <w:footnoteRef/>
      </w:r>
      <w:r>
        <w:t xml:space="preserve"> </w:t>
      </w:r>
      <w:r>
        <w:rPr>
          <w:lang w:val="hu-HU"/>
        </w:rPr>
        <w:t>Módosította: 6/2022.(IV.25.) önk.rendelet. Hatályos: 2022. április 26-ától.</w:t>
      </w:r>
    </w:p>
  </w:footnote>
  <w:footnote w:id="56">
    <w:p w14:paraId="63F1A904" w14:textId="77777777" w:rsidR="00C063E7" w:rsidRPr="00946542" w:rsidRDefault="00C063E7">
      <w:pPr>
        <w:pStyle w:val="Lbjegyzetszveg"/>
        <w:rPr>
          <w:lang w:val="hu-HU"/>
        </w:rPr>
      </w:pPr>
      <w:r>
        <w:rPr>
          <w:rStyle w:val="Lbjegyzet-hivatkozs"/>
        </w:rPr>
        <w:footnoteRef/>
      </w:r>
      <w:r>
        <w:t xml:space="preserve"> </w:t>
      </w:r>
      <w:r>
        <w:rPr>
          <w:lang w:val="hu-HU"/>
        </w:rPr>
        <w:t>Kiegészítette: 25/2020.(X.26.) önk.rendelet. Hatályos: 2020. november 1-jétől.</w:t>
      </w:r>
    </w:p>
  </w:footnote>
  <w:footnote w:id="57">
    <w:p w14:paraId="48EDDD3D" w14:textId="77777777" w:rsidR="00C063E7" w:rsidRPr="005D5894" w:rsidRDefault="00C063E7">
      <w:pPr>
        <w:pStyle w:val="Lbjegyzetszveg"/>
        <w:rPr>
          <w:lang w:val="hu-HU"/>
        </w:rPr>
      </w:pPr>
      <w:r>
        <w:rPr>
          <w:rStyle w:val="Lbjegyzet-hivatkozs"/>
        </w:rPr>
        <w:footnoteRef/>
      </w:r>
      <w:r>
        <w:t xml:space="preserve"> </w:t>
      </w:r>
      <w:r>
        <w:rPr>
          <w:lang w:val="hu-HU"/>
        </w:rPr>
        <w:t>Módosította: 5/2016.(III.17.) önk.rendelet. Hatályos: 2016. április 1-jétől.</w:t>
      </w:r>
    </w:p>
  </w:footnote>
  <w:footnote w:id="58">
    <w:p w14:paraId="684D49D8" w14:textId="77777777" w:rsidR="00C063E7" w:rsidRPr="00233381" w:rsidRDefault="00C063E7">
      <w:pPr>
        <w:pStyle w:val="Lbjegyzetszveg"/>
        <w:rPr>
          <w:lang w:val="hu-HU"/>
        </w:rPr>
      </w:pPr>
      <w:r>
        <w:rPr>
          <w:rStyle w:val="Lbjegyzet-hivatkozs"/>
        </w:rPr>
        <w:footnoteRef/>
      </w:r>
      <w:r>
        <w:t xml:space="preserve"> </w:t>
      </w:r>
      <w:r>
        <w:rPr>
          <w:lang w:val="hu-HU"/>
        </w:rPr>
        <w:t>Módosította: 5/2016. (III.17.) önk.rendelet. Hatályos: 2016. április 1-jétől.</w:t>
      </w:r>
    </w:p>
  </w:footnote>
  <w:footnote w:id="59">
    <w:p w14:paraId="5E533317" w14:textId="337C236A" w:rsidR="003351D8" w:rsidRPr="003351D8" w:rsidRDefault="003351D8">
      <w:pPr>
        <w:pStyle w:val="Lbjegyzetszveg"/>
        <w:rPr>
          <w:lang w:val="hu-HU"/>
        </w:rPr>
      </w:pPr>
      <w:r>
        <w:rPr>
          <w:rStyle w:val="Lbjegyzet-hivatkozs"/>
        </w:rPr>
        <w:footnoteRef/>
      </w:r>
      <w:r>
        <w:t xml:space="preserve"> </w:t>
      </w:r>
      <w:r>
        <w:rPr>
          <w:lang w:val="hu-HU"/>
        </w:rPr>
        <w:t>Módosította: 6/2022.(IV.25.) önk.rendelet. Hatályos: 2022. április 26-ától.</w:t>
      </w:r>
    </w:p>
  </w:footnote>
  <w:footnote w:id="60">
    <w:p w14:paraId="1F6003B9" w14:textId="77777777" w:rsidR="00C063E7" w:rsidRPr="00C771B5" w:rsidRDefault="00C063E7">
      <w:pPr>
        <w:pStyle w:val="Lbjegyzetszveg"/>
        <w:rPr>
          <w:lang w:val="hu-HU"/>
        </w:rPr>
      </w:pPr>
      <w:r>
        <w:rPr>
          <w:rStyle w:val="Lbjegyzet-hivatkozs"/>
        </w:rPr>
        <w:footnoteRef/>
      </w:r>
      <w:r>
        <w:t xml:space="preserve"> </w:t>
      </w:r>
      <w:r>
        <w:rPr>
          <w:lang w:val="hu-HU"/>
        </w:rPr>
        <w:t>Módosította: 5/2020(III.13.) önk.rendelet. Hatályos. 2020. április 1-jétől</w:t>
      </w:r>
    </w:p>
  </w:footnote>
  <w:footnote w:id="61">
    <w:p w14:paraId="417B8661" w14:textId="77777777" w:rsidR="00C063E7" w:rsidRPr="004C44F9" w:rsidRDefault="00C063E7">
      <w:pPr>
        <w:pStyle w:val="Lbjegyzetszveg"/>
        <w:rPr>
          <w:lang w:val="hu-HU"/>
        </w:rPr>
      </w:pPr>
      <w:r>
        <w:rPr>
          <w:rStyle w:val="Lbjegyzet-hivatkozs"/>
        </w:rPr>
        <w:footnoteRef/>
      </w:r>
      <w:r>
        <w:t xml:space="preserve"> </w:t>
      </w:r>
      <w:r>
        <w:rPr>
          <w:lang w:val="hu-HU"/>
        </w:rPr>
        <w:t>Módosította: 13/2018.(V.18.) önk. rendelet. Hatályos: 2018. szeptember 1-jétől.</w:t>
      </w:r>
    </w:p>
  </w:footnote>
  <w:footnote w:id="62">
    <w:p w14:paraId="51B62861" w14:textId="3448FB54" w:rsidR="001D7A10" w:rsidRPr="001D7A10" w:rsidRDefault="001D7A10">
      <w:pPr>
        <w:pStyle w:val="Lbjegyzetszveg"/>
        <w:rPr>
          <w:lang w:val="hu-HU"/>
        </w:rPr>
      </w:pPr>
      <w:r>
        <w:rPr>
          <w:rStyle w:val="Lbjegyzet-hivatkozs"/>
        </w:rPr>
        <w:footnoteRef/>
      </w:r>
      <w:r>
        <w:t xml:space="preserve"> </w:t>
      </w:r>
      <w:r>
        <w:rPr>
          <w:lang w:val="hu-HU"/>
        </w:rPr>
        <w:t>Módosította: 6/2022.(IV.25.) önk.rendelet. Hatályos: 2022. április 26-ától.</w:t>
      </w:r>
    </w:p>
  </w:footnote>
  <w:footnote w:id="63">
    <w:p w14:paraId="76D87C0B" w14:textId="77777777" w:rsidR="00DD5D8B" w:rsidRPr="001D7A10" w:rsidRDefault="00DD5D8B" w:rsidP="00DD5D8B">
      <w:pPr>
        <w:pStyle w:val="Lbjegyzetszveg"/>
        <w:rPr>
          <w:lang w:val="hu-HU"/>
        </w:rPr>
      </w:pPr>
      <w:r>
        <w:rPr>
          <w:rStyle w:val="Lbjegyzet-hivatkozs"/>
        </w:rPr>
        <w:footnoteRef/>
      </w:r>
      <w:r>
        <w:t xml:space="preserve"> </w:t>
      </w:r>
      <w:r>
        <w:rPr>
          <w:lang w:val="hu-HU"/>
        </w:rPr>
        <w:t>Módosította: 6/2022.(IV.25.) önk.rendelet. Hatályos: 2022. április 26-ától.</w:t>
      </w:r>
    </w:p>
    <w:p w14:paraId="1D1C36A8" w14:textId="6A1BB438" w:rsidR="00DD5D8B" w:rsidRPr="00DD5D8B" w:rsidRDefault="00DD5D8B">
      <w:pPr>
        <w:pStyle w:val="Lbjegyzetszveg"/>
        <w:rPr>
          <w:lang w:val="hu-HU"/>
        </w:rPr>
      </w:pPr>
    </w:p>
  </w:footnote>
  <w:footnote w:id="64">
    <w:p w14:paraId="7A94DF87" w14:textId="6164E1DD" w:rsidR="00DD5D8B" w:rsidRPr="00DD5D8B" w:rsidRDefault="00DD5D8B">
      <w:pPr>
        <w:pStyle w:val="Lbjegyzetszveg"/>
        <w:rPr>
          <w:lang w:val="hu-HU"/>
        </w:rPr>
      </w:pPr>
      <w:r>
        <w:rPr>
          <w:rStyle w:val="Lbjegyzet-hivatkozs"/>
        </w:rPr>
        <w:footnoteRef/>
      </w:r>
      <w:r>
        <w:t xml:space="preserve"> </w:t>
      </w:r>
      <w:r>
        <w:rPr>
          <w:lang w:val="hu-HU"/>
        </w:rPr>
        <w:t>Módosította: 6/2022.(IV.25.) önk.rendelet. Hatályos: 2022. április 26-ától.</w:t>
      </w:r>
    </w:p>
  </w:footnote>
  <w:footnote w:id="65">
    <w:p w14:paraId="134B4154" w14:textId="5C9A2EFC" w:rsidR="00DD5D8B" w:rsidRPr="00DD5D8B" w:rsidRDefault="00DD5D8B">
      <w:pPr>
        <w:pStyle w:val="Lbjegyzetszveg"/>
        <w:rPr>
          <w:lang w:val="hu-HU"/>
        </w:rPr>
      </w:pPr>
      <w:r>
        <w:rPr>
          <w:rStyle w:val="Lbjegyzet-hivatkozs"/>
        </w:rPr>
        <w:footnoteRef/>
      </w:r>
      <w:r>
        <w:t xml:space="preserve"> </w:t>
      </w:r>
      <w:r>
        <w:rPr>
          <w:lang w:val="hu-HU"/>
        </w:rPr>
        <w:t>Módosította: 6/2022.(IV.25.) önk.rendelet. Hatályos: 2022. április 26-ától.</w:t>
      </w:r>
    </w:p>
  </w:footnote>
  <w:footnote w:id="66">
    <w:p w14:paraId="1C7F0858" w14:textId="77777777" w:rsidR="00C063E7" w:rsidRPr="00BD13C4" w:rsidRDefault="00C063E7">
      <w:pPr>
        <w:pStyle w:val="Lbjegyzetszveg"/>
        <w:rPr>
          <w:lang w:val="hu-HU"/>
        </w:rPr>
      </w:pPr>
      <w:r>
        <w:rPr>
          <w:rStyle w:val="Lbjegyzet-hivatkozs"/>
        </w:rPr>
        <w:footnoteRef/>
      </w:r>
      <w:r>
        <w:t xml:space="preserve"> </w:t>
      </w:r>
      <w:r>
        <w:rPr>
          <w:lang w:val="hu-HU"/>
        </w:rPr>
        <w:t>Hatályon kívül helyezte: 15/2016.(X.21.) önk.rendelet. Hatálytalan: 2016. október22-étől.</w:t>
      </w:r>
    </w:p>
  </w:footnote>
  <w:footnote w:id="67">
    <w:p w14:paraId="506FCD51" w14:textId="77777777" w:rsidR="00C063E7" w:rsidRPr="00BD13C4" w:rsidRDefault="00C063E7">
      <w:pPr>
        <w:pStyle w:val="Lbjegyzetszveg"/>
        <w:rPr>
          <w:lang w:val="hu-HU"/>
        </w:rPr>
      </w:pPr>
      <w:r>
        <w:rPr>
          <w:rStyle w:val="Lbjegyzet-hivatkozs"/>
        </w:rPr>
        <w:footnoteRef/>
      </w:r>
      <w:r>
        <w:t xml:space="preserve"> </w:t>
      </w:r>
      <w:r>
        <w:rPr>
          <w:lang w:val="hu-HU"/>
        </w:rPr>
        <w:t>Hatályon kívül helyezte: 15/2016.(X.21.) önk.rendelet. Hatálytalan: 2016. október 22-étől.</w:t>
      </w:r>
    </w:p>
  </w:footnote>
  <w:footnote w:id="68">
    <w:p w14:paraId="6C2482DA" w14:textId="77777777" w:rsidR="00C063E7" w:rsidRPr="00C52AC9" w:rsidRDefault="00C063E7">
      <w:pPr>
        <w:pStyle w:val="Lbjegyzetszveg"/>
        <w:rPr>
          <w:lang w:val="hu-HU"/>
        </w:rPr>
      </w:pPr>
      <w:r>
        <w:rPr>
          <w:rStyle w:val="Lbjegyzet-hivatkozs"/>
        </w:rPr>
        <w:footnoteRef/>
      </w:r>
      <w:r>
        <w:t xml:space="preserve"> </w:t>
      </w:r>
      <w:r>
        <w:rPr>
          <w:lang w:val="hu-HU"/>
        </w:rPr>
        <w:t>Módosította: 6/2017.(III.24.) önk.rendelet. Hatályos: 2017. április 1-jétől.</w:t>
      </w:r>
    </w:p>
  </w:footnote>
  <w:footnote w:id="69">
    <w:p w14:paraId="4FBCCAA6" w14:textId="77777777" w:rsidR="00C063E7" w:rsidRPr="00A40BBE" w:rsidRDefault="00C063E7">
      <w:pPr>
        <w:pStyle w:val="Lbjegyzetszveg"/>
        <w:rPr>
          <w:lang w:val="hu-HU"/>
        </w:rPr>
      </w:pPr>
      <w:r>
        <w:rPr>
          <w:rStyle w:val="Lbjegyzet-hivatkozs"/>
        </w:rPr>
        <w:footnoteRef/>
      </w:r>
      <w:r>
        <w:t xml:space="preserve"> </w:t>
      </w:r>
      <w:r>
        <w:rPr>
          <w:lang w:val="hu-HU"/>
        </w:rPr>
        <w:t>Módosította: 6/2017.(III.24.)önk.rendelet. Hatályos: 2017. április 1-jétől.</w:t>
      </w:r>
    </w:p>
  </w:footnote>
  <w:footnote w:id="70">
    <w:p w14:paraId="18B71A0C" w14:textId="77777777" w:rsidR="00C063E7" w:rsidRPr="00730FE4" w:rsidRDefault="00C063E7">
      <w:pPr>
        <w:pStyle w:val="Lbjegyzetszveg"/>
        <w:rPr>
          <w:lang w:val="hu-HU"/>
        </w:rPr>
      </w:pPr>
      <w:r>
        <w:rPr>
          <w:rStyle w:val="Lbjegyzet-hivatkozs"/>
        </w:rPr>
        <w:footnoteRef/>
      </w:r>
      <w:r>
        <w:t xml:space="preserve"> </w:t>
      </w:r>
      <w:r>
        <w:rPr>
          <w:lang w:val="hu-HU"/>
        </w:rPr>
        <w:t>Módosította: 6/2017.(III.24.) önk.rendelet. Hatályos: 2017. április 1-jétől.</w:t>
      </w:r>
    </w:p>
  </w:footnote>
  <w:footnote w:id="71">
    <w:p w14:paraId="25E2960E" w14:textId="4DBCAFF4" w:rsidR="00DC01E8" w:rsidRPr="00DC01E8" w:rsidRDefault="00DC01E8">
      <w:pPr>
        <w:pStyle w:val="Lbjegyzetszveg"/>
        <w:rPr>
          <w:lang w:val="hu-HU"/>
        </w:rPr>
      </w:pPr>
      <w:r>
        <w:rPr>
          <w:rStyle w:val="Lbjegyzet-hivatkozs"/>
        </w:rPr>
        <w:footnoteRef/>
      </w:r>
      <w:r>
        <w:t xml:space="preserve"> </w:t>
      </w:r>
      <w:r w:rsidR="006C5645">
        <w:rPr>
          <w:lang w:val="hu-HU"/>
        </w:rPr>
        <w:t>Kiegészítette</w:t>
      </w:r>
      <w:r>
        <w:rPr>
          <w:lang w:val="hu-HU"/>
        </w:rPr>
        <w:t xml:space="preserve">: 32/2020(XII.11.) </w:t>
      </w:r>
      <w:r w:rsidR="006C5645">
        <w:rPr>
          <w:lang w:val="hu-HU"/>
        </w:rPr>
        <w:t>polgármesteri</w:t>
      </w:r>
      <w:r>
        <w:rPr>
          <w:lang w:val="hu-HU"/>
        </w:rPr>
        <w:t xml:space="preserve"> rendelet. Hatályos: 2021. január 1-jétől</w:t>
      </w:r>
    </w:p>
  </w:footnote>
  <w:footnote w:id="72">
    <w:p w14:paraId="2762B010" w14:textId="736D6D49" w:rsidR="003E197F" w:rsidRPr="003E197F" w:rsidRDefault="003E197F">
      <w:pPr>
        <w:pStyle w:val="Lbjegyzetszveg"/>
        <w:rPr>
          <w:lang w:val="hu-HU"/>
        </w:rPr>
      </w:pPr>
      <w:r>
        <w:rPr>
          <w:rStyle w:val="Lbjegyzet-hivatkozs"/>
        </w:rPr>
        <w:footnoteRef/>
      </w:r>
      <w:r>
        <w:t xml:space="preserve"> </w:t>
      </w:r>
      <w:r>
        <w:rPr>
          <w:lang w:val="hu-HU"/>
        </w:rPr>
        <w:t>Kiegészítette:</w:t>
      </w:r>
      <w:r w:rsidRPr="00DC01E8">
        <w:rPr>
          <w:lang w:val="hu-HU"/>
        </w:rPr>
        <w:t xml:space="preserve"> </w:t>
      </w:r>
      <w:r>
        <w:rPr>
          <w:lang w:val="hu-HU"/>
        </w:rPr>
        <w:t>32/2020(XII.11.) polgármesteri rendelet. Hatályos: 2021. január 1-jétől</w:t>
      </w:r>
    </w:p>
  </w:footnote>
  <w:footnote w:id="73">
    <w:p w14:paraId="3D5FD5A5" w14:textId="21C4BE99" w:rsidR="003E197F" w:rsidRPr="003E197F" w:rsidRDefault="003E197F">
      <w:pPr>
        <w:pStyle w:val="Lbjegyzetszveg"/>
        <w:rPr>
          <w:lang w:val="hu-HU"/>
        </w:rPr>
      </w:pPr>
      <w:r>
        <w:rPr>
          <w:rStyle w:val="Lbjegyzet-hivatkozs"/>
        </w:rPr>
        <w:footnoteRef/>
      </w:r>
      <w:r>
        <w:t xml:space="preserve"> </w:t>
      </w:r>
      <w:r>
        <w:rPr>
          <w:lang w:val="hu-HU"/>
        </w:rPr>
        <w:t>Kiegészítette:</w:t>
      </w:r>
      <w:r w:rsidRPr="00DC01E8">
        <w:rPr>
          <w:lang w:val="hu-HU"/>
        </w:rPr>
        <w:t xml:space="preserve"> </w:t>
      </w:r>
      <w:r>
        <w:rPr>
          <w:lang w:val="hu-HU"/>
        </w:rPr>
        <w:t>32/2020(XII.11.) polgármesteri rendelet. Hatályos: 2021. január 1-jétől</w:t>
      </w:r>
    </w:p>
  </w:footnote>
  <w:footnote w:id="74">
    <w:p w14:paraId="2BA35DF2" w14:textId="60680CC8" w:rsidR="00DC01E8" w:rsidRPr="00DC01E8" w:rsidRDefault="00DC01E8" w:rsidP="00DC01E8">
      <w:pPr>
        <w:pStyle w:val="Lbjegyzetszveg"/>
        <w:rPr>
          <w:lang w:val="hu-HU"/>
        </w:rPr>
      </w:pPr>
      <w:r>
        <w:rPr>
          <w:rStyle w:val="Lbjegyzet-hivatkozs"/>
        </w:rPr>
        <w:footnoteRef/>
      </w:r>
      <w:r>
        <w:t xml:space="preserve"> </w:t>
      </w:r>
      <w:r w:rsidR="00030977">
        <w:rPr>
          <w:lang w:val="hu-HU"/>
        </w:rPr>
        <w:t>Kiegészítette</w:t>
      </w:r>
      <w:r>
        <w:rPr>
          <w:lang w:val="hu-HU"/>
        </w:rPr>
        <w:t>:</w:t>
      </w:r>
      <w:r w:rsidRPr="00DC01E8">
        <w:rPr>
          <w:lang w:val="hu-HU"/>
        </w:rPr>
        <w:t xml:space="preserve"> </w:t>
      </w:r>
      <w:r>
        <w:rPr>
          <w:lang w:val="hu-HU"/>
        </w:rPr>
        <w:t xml:space="preserve">32/2020(XII.11.) </w:t>
      </w:r>
      <w:r w:rsidR="00030977">
        <w:rPr>
          <w:lang w:val="hu-HU"/>
        </w:rPr>
        <w:t>polgármesteri</w:t>
      </w:r>
      <w:r>
        <w:rPr>
          <w:lang w:val="hu-HU"/>
        </w:rPr>
        <w:t xml:space="preserve"> rendelet. Hatályos: 2021. január 1-jétől</w:t>
      </w:r>
    </w:p>
    <w:p w14:paraId="2FF06356" w14:textId="3557D286" w:rsidR="00DC01E8" w:rsidRPr="00DC01E8" w:rsidRDefault="00DC01E8">
      <w:pPr>
        <w:pStyle w:val="Lbjegyzetszveg"/>
        <w:rPr>
          <w:lang w:val="hu-HU"/>
        </w:rPr>
      </w:pPr>
    </w:p>
  </w:footnote>
  <w:footnote w:id="75">
    <w:p w14:paraId="26BA08A9" w14:textId="6F691A83" w:rsidR="00A73F78" w:rsidRPr="00A73F78" w:rsidRDefault="00A73F78">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76">
    <w:p w14:paraId="0C848973" w14:textId="77777777" w:rsidR="004267F7" w:rsidRPr="00A73F78" w:rsidRDefault="004267F7" w:rsidP="004267F7">
      <w:pPr>
        <w:pStyle w:val="Lbjegyzetszveg"/>
        <w:rPr>
          <w:lang w:val="hu-HU"/>
        </w:rPr>
      </w:pPr>
      <w:r>
        <w:rPr>
          <w:rStyle w:val="Lbjegyzet-hivatkozs"/>
        </w:rPr>
        <w:footnoteRef/>
      </w:r>
      <w:r>
        <w:t xml:space="preserve"> </w:t>
      </w:r>
      <w:r>
        <w:rPr>
          <w:lang w:val="hu-HU"/>
        </w:rPr>
        <w:t>Módosította: 3/2023.(III.21.) önk.rendelet. Hatályos: 2023. április 1-jétől.</w:t>
      </w:r>
    </w:p>
    <w:p w14:paraId="26F1AC6F" w14:textId="5399B4ED" w:rsidR="004267F7" w:rsidRPr="004267F7" w:rsidRDefault="004267F7">
      <w:pPr>
        <w:pStyle w:val="Lbjegyzetszveg"/>
        <w:rPr>
          <w:lang w:val="hu-HU"/>
        </w:rPr>
      </w:pPr>
    </w:p>
  </w:footnote>
  <w:footnote w:id="77">
    <w:p w14:paraId="38AB103C" w14:textId="21D11173" w:rsidR="0020593B" w:rsidRPr="0020593B" w:rsidRDefault="0020593B">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78">
    <w:p w14:paraId="1A332E67" w14:textId="5AA1E39C" w:rsidR="00A76992" w:rsidRPr="00A76992" w:rsidRDefault="00A76992">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79">
    <w:p w14:paraId="6CCA8078" w14:textId="58510117" w:rsidR="00DC01E8" w:rsidRPr="00DC01E8" w:rsidRDefault="00DC01E8">
      <w:pPr>
        <w:pStyle w:val="Lbjegyzetszveg"/>
        <w:rPr>
          <w:lang w:val="hu-HU"/>
        </w:rPr>
      </w:pPr>
      <w:r>
        <w:rPr>
          <w:rStyle w:val="Lbjegyzet-hivatkozs"/>
        </w:rPr>
        <w:footnoteRef/>
      </w:r>
      <w:r>
        <w:t xml:space="preserve"> </w:t>
      </w:r>
      <w:r>
        <w:rPr>
          <w:lang w:val="hu-HU"/>
        </w:rPr>
        <w:t xml:space="preserve">Módosította: 32/2020.(XII.11.) </w:t>
      </w:r>
      <w:r w:rsidR="004E4EAC">
        <w:rPr>
          <w:lang w:val="hu-HU"/>
        </w:rPr>
        <w:t>polgármesteri</w:t>
      </w:r>
      <w:r>
        <w:rPr>
          <w:lang w:val="hu-HU"/>
        </w:rPr>
        <w:t xml:space="preserve"> rendelet. Hatályos: 2021. január 1-jétől.</w:t>
      </w:r>
    </w:p>
  </w:footnote>
  <w:footnote w:id="80">
    <w:p w14:paraId="77AF8554" w14:textId="5CB50564" w:rsidR="00EB7D18" w:rsidRPr="00EB7D18" w:rsidRDefault="00EB7D18">
      <w:pPr>
        <w:pStyle w:val="Lbjegyzetszveg"/>
        <w:rPr>
          <w:lang w:val="hu-HU"/>
        </w:rPr>
      </w:pPr>
      <w:r>
        <w:rPr>
          <w:rStyle w:val="Lbjegyzet-hivatkozs"/>
        </w:rPr>
        <w:footnoteRef/>
      </w:r>
      <w:r>
        <w:t xml:space="preserve"> </w:t>
      </w:r>
      <w:r>
        <w:rPr>
          <w:lang w:val="hu-HU"/>
        </w:rPr>
        <w:t>Módosította</w:t>
      </w:r>
      <w:r w:rsidR="0050503A">
        <w:rPr>
          <w:lang w:val="hu-HU"/>
        </w:rPr>
        <w:t>:</w:t>
      </w:r>
      <w:r w:rsidR="0050503A" w:rsidRPr="0050503A">
        <w:rPr>
          <w:lang w:val="hu-HU"/>
        </w:rPr>
        <w:t xml:space="preserve"> </w:t>
      </w:r>
      <w:r w:rsidR="0050503A">
        <w:rPr>
          <w:lang w:val="hu-HU"/>
        </w:rPr>
        <w:t xml:space="preserve">32/2020.(XII.11.) </w:t>
      </w:r>
      <w:r w:rsidR="004E4EAC">
        <w:rPr>
          <w:lang w:val="hu-HU"/>
        </w:rPr>
        <w:t>polgármesteri</w:t>
      </w:r>
      <w:r w:rsidR="0050503A">
        <w:rPr>
          <w:lang w:val="hu-HU"/>
        </w:rPr>
        <w:t xml:space="preserve"> rendelet. Hatályos: 2021. január 1-jétől.</w:t>
      </w:r>
    </w:p>
  </w:footnote>
  <w:footnote w:id="81">
    <w:p w14:paraId="176DF357" w14:textId="4354AEFB" w:rsidR="0050503A" w:rsidRPr="0050503A" w:rsidRDefault="0050503A">
      <w:pPr>
        <w:pStyle w:val="Lbjegyzetszveg"/>
        <w:rPr>
          <w:lang w:val="hu-HU"/>
        </w:rPr>
      </w:pPr>
      <w:r>
        <w:rPr>
          <w:rStyle w:val="Lbjegyzet-hivatkozs"/>
        </w:rPr>
        <w:footnoteRef/>
      </w:r>
      <w:r>
        <w:t xml:space="preserve"> </w:t>
      </w:r>
      <w:r>
        <w:rPr>
          <w:lang w:val="hu-HU"/>
        </w:rPr>
        <w:t>Módosította:</w:t>
      </w:r>
      <w:r w:rsidRPr="0050503A">
        <w:rPr>
          <w:lang w:val="hu-HU"/>
        </w:rPr>
        <w:t xml:space="preserve"> </w:t>
      </w:r>
      <w:r>
        <w:rPr>
          <w:lang w:val="hu-HU"/>
        </w:rPr>
        <w:t xml:space="preserve">32/2020.(XII.11.) </w:t>
      </w:r>
      <w:r w:rsidR="002A70A2">
        <w:rPr>
          <w:lang w:val="hu-HU"/>
        </w:rPr>
        <w:t>polgármesteri</w:t>
      </w:r>
      <w:r>
        <w:rPr>
          <w:lang w:val="hu-HU"/>
        </w:rPr>
        <w:t xml:space="preserve"> rendelet. Hatályos: 2021. január 1-jétől.</w:t>
      </w:r>
    </w:p>
  </w:footnote>
  <w:footnote w:id="82">
    <w:p w14:paraId="2F1BC2B1" w14:textId="27B42B4F" w:rsidR="00F57892" w:rsidRPr="00F57892" w:rsidRDefault="00F57892">
      <w:pPr>
        <w:pStyle w:val="Lbjegyzetszveg"/>
        <w:rPr>
          <w:lang w:val="hu-HU"/>
        </w:rPr>
      </w:pPr>
      <w:r>
        <w:rPr>
          <w:rStyle w:val="Lbjegyzet-hivatkozs"/>
        </w:rPr>
        <w:footnoteRef/>
      </w:r>
      <w:r>
        <w:t xml:space="preserve"> </w:t>
      </w:r>
      <w:r>
        <w:rPr>
          <w:lang w:val="hu-HU"/>
        </w:rPr>
        <w:t>Módosította:</w:t>
      </w:r>
      <w:r w:rsidRPr="0050503A">
        <w:rPr>
          <w:lang w:val="hu-HU"/>
        </w:rPr>
        <w:t xml:space="preserve"> </w:t>
      </w:r>
      <w:r>
        <w:rPr>
          <w:lang w:val="hu-HU"/>
        </w:rPr>
        <w:t xml:space="preserve">32/2020.(XII.11.) </w:t>
      </w:r>
      <w:r w:rsidR="002A70A2">
        <w:rPr>
          <w:lang w:val="hu-HU"/>
        </w:rPr>
        <w:t>polgármesteri</w:t>
      </w:r>
      <w:r>
        <w:rPr>
          <w:lang w:val="hu-HU"/>
        </w:rPr>
        <w:t>. rendelet. Hatályos: 2021. január 1-jétől.</w:t>
      </w:r>
    </w:p>
  </w:footnote>
  <w:footnote w:id="83">
    <w:p w14:paraId="33E7C651" w14:textId="2137B222" w:rsidR="0003746D" w:rsidRPr="0003746D" w:rsidRDefault="0003746D">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84">
    <w:p w14:paraId="4FAD9D93" w14:textId="77777777" w:rsidR="00C063E7" w:rsidRPr="00D11333" w:rsidRDefault="00C063E7">
      <w:pPr>
        <w:pStyle w:val="Lbjegyzetszveg"/>
        <w:rPr>
          <w:lang w:val="hu-HU"/>
        </w:rPr>
      </w:pPr>
      <w:r>
        <w:rPr>
          <w:rStyle w:val="Lbjegyzet-hivatkozs"/>
        </w:rPr>
        <w:footnoteRef/>
      </w:r>
      <w:r>
        <w:t xml:space="preserve"> </w:t>
      </w:r>
      <w:r>
        <w:rPr>
          <w:lang w:val="hu-HU"/>
        </w:rPr>
        <w:t>Kiegészítette az  15/A §-sal az 5/2019.(III.29.) önk.rendelet. Hatályos: 2019. április 1-jétől.</w:t>
      </w:r>
    </w:p>
  </w:footnote>
  <w:footnote w:id="85">
    <w:p w14:paraId="6810EA3D" w14:textId="00258388" w:rsidR="000C7408" w:rsidRPr="000C7408" w:rsidRDefault="000C7408">
      <w:pPr>
        <w:pStyle w:val="Lbjegyzetszveg"/>
        <w:rPr>
          <w:lang w:val="hu-HU"/>
        </w:rPr>
      </w:pPr>
      <w:r>
        <w:rPr>
          <w:rStyle w:val="Lbjegyzet-hivatkozs"/>
        </w:rPr>
        <w:footnoteRef/>
      </w:r>
      <w:r>
        <w:t xml:space="preserve"> </w:t>
      </w:r>
      <w:r>
        <w:rPr>
          <w:lang w:val="hu-HU"/>
        </w:rPr>
        <w:t>Módosította: 3/2023.(III.21.) önk.rendelet. Hatályos: 2023. április 1-jétől.</w:t>
      </w:r>
    </w:p>
  </w:footnote>
  <w:footnote w:id="86">
    <w:p w14:paraId="683EDEFC" w14:textId="7D0182F6" w:rsidR="000C7408" w:rsidRPr="000C7408" w:rsidRDefault="000C7408">
      <w:pPr>
        <w:pStyle w:val="Lbjegyzetszveg"/>
        <w:rPr>
          <w:lang w:val="hu-HU"/>
        </w:rPr>
      </w:pPr>
      <w:r>
        <w:rPr>
          <w:rStyle w:val="Lbjegyzet-hivatkozs"/>
        </w:rPr>
        <w:footnoteRef/>
      </w:r>
      <w:r>
        <w:t xml:space="preserve"> </w:t>
      </w:r>
      <w:r w:rsidR="00C34299">
        <w:rPr>
          <w:lang w:val="hu-HU"/>
        </w:rPr>
        <w:t>Módosította: 3/2023.(III.21.) önk.rendelet. Hatályos: 2023. április 1-jétől.</w:t>
      </w:r>
    </w:p>
  </w:footnote>
  <w:footnote w:id="87">
    <w:p w14:paraId="68ABA779" w14:textId="0EF122B8" w:rsidR="00F57892" w:rsidRPr="00F57892" w:rsidRDefault="00F57892">
      <w:pPr>
        <w:pStyle w:val="Lbjegyzetszveg"/>
        <w:rPr>
          <w:lang w:val="hu-HU"/>
        </w:rPr>
      </w:pPr>
      <w:r>
        <w:rPr>
          <w:rStyle w:val="Lbjegyzet-hivatkozs"/>
        </w:rPr>
        <w:footnoteRef/>
      </w:r>
      <w:r>
        <w:t xml:space="preserve"> </w:t>
      </w:r>
      <w:r w:rsidR="00115A44">
        <w:rPr>
          <w:lang w:val="hu-HU"/>
        </w:rPr>
        <w:t>Kiegészítette</w:t>
      </w:r>
      <w:r>
        <w:rPr>
          <w:lang w:val="hu-HU"/>
        </w:rPr>
        <w:t xml:space="preserve">: 32/2020.(XII.11.) </w:t>
      </w:r>
      <w:r w:rsidR="00115A44">
        <w:rPr>
          <w:lang w:val="hu-HU"/>
        </w:rPr>
        <w:t>polgármesteri</w:t>
      </w:r>
      <w:r>
        <w:rPr>
          <w:lang w:val="hu-HU"/>
        </w:rPr>
        <w:t xml:space="preserve"> rendelet. Hatályos: 2021. január 1-jétől. </w:t>
      </w:r>
    </w:p>
  </w:footnote>
  <w:footnote w:id="88">
    <w:p w14:paraId="1AB4677D" w14:textId="71D00284" w:rsidR="00C063E7" w:rsidRPr="00C80DB0" w:rsidRDefault="00C063E7">
      <w:pPr>
        <w:pStyle w:val="Lbjegyzetszveg"/>
        <w:rPr>
          <w:lang w:val="hu-HU"/>
        </w:rPr>
      </w:pPr>
      <w:r>
        <w:rPr>
          <w:rStyle w:val="Lbjegyzet-hivatkozs"/>
        </w:rPr>
        <w:footnoteRef/>
      </w:r>
      <w:r>
        <w:t xml:space="preserve"> </w:t>
      </w:r>
      <w:r>
        <w:rPr>
          <w:lang w:val="hu-HU"/>
        </w:rPr>
        <w:t>Módosította: 6/20</w:t>
      </w:r>
      <w:r w:rsidR="00102449">
        <w:rPr>
          <w:lang w:val="hu-HU"/>
        </w:rPr>
        <w:t>22</w:t>
      </w:r>
      <w:r>
        <w:rPr>
          <w:lang w:val="hu-HU"/>
        </w:rPr>
        <w:t>.(</w:t>
      </w:r>
      <w:r w:rsidR="00102449">
        <w:rPr>
          <w:lang w:val="hu-HU"/>
        </w:rPr>
        <w:t>IV</w:t>
      </w:r>
      <w:r>
        <w:rPr>
          <w:lang w:val="hu-HU"/>
        </w:rPr>
        <w:t>.2</w:t>
      </w:r>
      <w:r w:rsidR="00102449">
        <w:rPr>
          <w:lang w:val="hu-HU"/>
        </w:rPr>
        <w:t>5</w:t>
      </w:r>
      <w:r>
        <w:rPr>
          <w:lang w:val="hu-HU"/>
        </w:rPr>
        <w:t>.) önk.rendelet. Hatályos: 20</w:t>
      </w:r>
      <w:r w:rsidR="00102449">
        <w:rPr>
          <w:lang w:val="hu-HU"/>
        </w:rPr>
        <w:t>22</w:t>
      </w:r>
      <w:r>
        <w:rPr>
          <w:lang w:val="hu-HU"/>
        </w:rPr>
        <w:t xml:space="preserve">. április </w:t>
      </w:r>
      <w:r w:rsidR="00102449">
        <w:rPr>
          <w:lang w:val="hu-HU"/>
        </w:rPr>
        <w:t>26-á</w:t>
      </w:r>
      <w:r>
        <w:rPr>
          <w:lang w:val="hu-HU"/>
        </w:rPr>
        <w:t>t</w:t>
      </w:r>
      <w:r w:rsidR="00102449">
        <w:rPr>
          <w:lang w:val="hu-HU"/>
        </w:rPr>
        <w:t>ó</w:t>
      </w:r>
      <w:r>
        <w:rPr>
          <w:lang w:val="hu-HU"/>
        </w:rPr>
        <w:t>l.</w:t>
      </w:r>
    </w:p>
  </w:footnote>
  <w:footnote w:id="89">
    <w:p w14:paraId="15F2DD90" w14:textId="77777777" w:rsidR="00C063E7" w:rsidRPr="002D569E" w:rsidRDefault="00C063E7">
      <w:pPr>
        <w:pStyle w:val="Lbjegyzetszveg"/>
        <w:rPr>
          <w:lang w:val="hu-HU"/>
        </w:rPr>
      </w:pPr>
      <w:r>
        <w:rPr>
          <w:rStyle w:val="Lbjegyzet-hivatkozs"/>
        </w:rPr>
        <w:footnoteRef/>
      </w:r>
      <w:r>
        <w:t xml:space="preserve"> </w:t>
      </w:r>
      <w:r>
        <w:rPr>
          <w:lang w:val="hu-HU"/>
        </w:rPr>
        <w:t>Módosította:6/2017.(III.24.) önk.rendelet. Hatályos: 2017. április 1-jétől.</w:t>
      </w:r>
    </w:p>
  </w:footnote>
  <w:footnote w:id="90">
    <w:p w14:paraId="212A904E" w14:textId="77777777" w:rsidR="00C063E7" w:rsidRPr="00BA4F7D" w:rsidRDefault="00C063E7">
      <w:pPr>
        <w:pStyle w:val="Lbjegyzetszveg"/>
        <w:rPr>
          <w:lang w:val="hu-HU"/>
        </w:rPr>
      </w:pPr>
      <w:r>
        <w:rPr>
          <w:rStyle w:val="Lbjegyzet-hivatkozs"/>
        </w:rPr>
        <w:footnoteRef/>
      </w:r>
      <w:r>
        <w:t xml:space="preserve"> </w:t>
      </w:r>
      <w:r>
        <w:rPr>
          <w:lang w:val="hu-HU"/>
        </w:rPr>
        <w:t>Módosította: 6/2018.(III.22.) önk.rendelet. Hatályos: 2018. április 1-jétől.</w:t>
      </w:r>
    </w:p>
  </w:footnote>
  <w:footnote w:id="91">
    <w:p w14:paraId="78EEB7E4" w14:textId="77777777" w:rsidR="00C063E7" w:rsidRPr="002D569E" w:rsidRDefault="00C063E7">
      <w:pPr>
        <w:pStyle w:val="Lbjegyzetszveg"/>
        <w:rPr>
          <w:lang w:val="hu-HU"/>
        </w:rPr>
      </w:pPr>
      <w:r>
        <w:rPr>
          <w:rStyle w:val="Lbjegyzet-hivatkozs"/>
        </w:rPr>
        <w:footnoteRef/>
      </w:r>
      <w:r>
        <w:t xml:space="preserve"> </w:t>
      </w:r>
      <w:r>
        <w:rPr>
          <w:lang w:val="hu-HU"/>
        </w:rPr>
        <w:t>Módosította: 6/2017.(III.24.) önk.rendelet. Hatályos: 2017. április 1-jétől.</w:t>
      </w:r>
    </w:p>
  </w:footnote>
  <w:footnote w:id="92">
    <w:p w14:paraId="16139638" w14:textId="58934319" w:rsidR="003D5CB7" w:rsidRPr="003D5CB7" w:rsidRDefault="003D5CB7">
      <w:pPr>
        <w:pStyle w:val="Lbjegyzetszveg"/>
        <w:rPr>
          <w:lang w:val="hu-HU"/>
        </w:rPr>
      </w:pPr>
      <w:r>
        <w:rPr>
          <w:rStyle w:val="Lbjegyzet-hivatkozs"/>
        </w:rPr>
        <w:footnoteRef/>
      </w:r>
      <w:r>
        <w:t xml:space="preserve"> </w:t>
      </w:r>
      <w:r>
        <w:rPr>
          <w:lang w:val="hu-HU"/>
        </w:rPr>
        <w:t>Módosította: 2/2023.(II.20.) önkormányzati rendelet. Hatályos: 2023. március 1-jétől.</w:t>
      </w:r>
    </w:p>
  </w:footnote>
  <w:footnote w:id="93">
    <w:p w14:paraId="22B2E19E" w14:textId="452E31A2" w:rsidR="008B545F" w:rsidRPr="00B61224" w:rsidRDefault="008B545F" w:rsidP="008B545F">
      <w:pPr>
        <w:pStyle w:val="Lbjegyzetszveg"/>
        <w:rPr>
          <w:lang w:val="hu-HU"/>
        </w:rPr>
      </w:pPr>
      <w:r>
        <w:rPr>
          <w:rStyle w:val="Lbjegyzet-hivatkozs"/>
        </w:rPr>
        <w:footnoteRef/>
      </w:r>
      <w:r>
        <w:t xml:space="preserve"> </w:t>
      </w:r>
      <w:r>
        <w:rPr>
          <w:lang w:val="hu-HU"/>
        </w:rPr>
        <w:t xml:space="preserve">Módosította: </w:t>
      </w:r>
      <w:r w:rsidR="00632009">
        <w:rPr>
          <w:lang w:val="hu-HU"/>
        </w:rPr>
        <w:t>3/2023.(III.21.) önk.rendelet. Hatályos: 2023. április 1-jétől.</w:t>
      </w:r>
    </w:p>
  </w:footnote>
  <w:footnote w:id="94">
    <w:p w14:paraId="18651A9D" w14:textId="15A5F817" w:rsidR="00B61224" w:rsidRPr="00B61224" w:rsidRDefault="00B61224">
      <w:pPr>
        <w:pStyle w:val="Lbjegyzetszveg"/>
        <w:rPr>
          <w:lang w:val="hu-HU"/>
        </w:rPr>
      </w:pPr>
      <w:r>
        <w:rPr>
          <w:rStyle w:val="Lbjegyzet-hivatkozs"/>
        </w:rPr>
        <w:footnoteRef/>
      </w:r>
      <w:r>
        <w:t xml:space="preserve"> </w:t>
      </w:r>
      <w:r>
        <w:rPr>
          <w:lang w:val="hu-HU"/>
        </w:rPr>
        <w:t xml:space="preserve">Módosította: </w:t>
      </w:r>
      <w:r w:rsidR="00DF18BD">
        <w:rPr>
          <w:lang w:val="hu-HU"/>
        </w:rPr>
        <w:t>3/2023.(III.21.) önk.rendelet. Hatályos: 2023. április 1-jétől.</w:t>
      </w:r>
      <w:r>
        <w:rPr>
          <w:lang w:val="hu-HU"/>
        </w:rPr>
        <w:t xml:space="preserve"> </w:t>
      </w:r>
    </w:p>
  </w:footnote>
  <w:footnote w:id="95">
    <w:p w14:paraId="5B9639C1" w14:textId="26896DD1" w:rsidR="00FD4652" w:rsidRPr="00FD4652" w:rsidRDefault="00FD4652">
      <w:pPr>
        <w:pStyle w:val="Lbjegyzetszveg"/>
        <w:rPr>
          <w:lang w:val="hu-HU"/>
        </w:rPr>
      </w:pPr>
      <w:r>
        <w:rPr>
          <w:rStyle w:val="Lbjegyzet-hivatkozs"/>
        </w:rPr>
        <w:footnoteRef/>
      </w:r>
      <w:r>
        <w:t xml:space="preserve"> </w:t>
      </w:r>
      <w:r>
        <w:rPr>
          <w:lang w:val="hu-HU"/>
        </w:rPr>
        <w:t>Módosította: 2/2023.(II.</w:t>
      </w:r>
      <w:r w:rsidR="003D5CB7">
        <w:rPr>
          <w:lang w:val="hu-HU"/>
        </w:rPr>
        <w:t>20</w:t>
      </w:r>
      <w:r>
        <w:rPr>
          <w:lang w:val="hu-HU"/>
        </w:rPr>
        <w:t>.) önkormányzati rendelet. Hatályos: 2023. március 1-jétől.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56A20794"/>
    <w:lvl w:ilvl="0">
      <w:start w:val="1"/>
      <w:numFmt w:val="decimal"/>
      <w:lvlText w:val="%1."/>
      <w:lvlJc w:val="left"/>
      <w:pPr>
        <w:tabs>
          <w:tab w:val="num" w:pos="0"/>
        </w:tabs>
        <w:ind w:left="720" w:hanging="360"/>
      </w:pPr>
      <w:rPr>
        <w:b/>
        <w:bCs/>
        <w:i/>
        <w:sz w:val="24"/>
        <w:szCs w:val="24"/>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C"/>
    <w:multiLevelType w:val="singleLevel"/>
    <w:tmpl w:val="0000000C"/>
    <w:name w:val="WW8Num12"/>
    <w:lvl w:ilvl="0">
      <w:start w:val="2347"/>
      <w:numFmt w:val="decimal"/>
      <w:lvlText w:val="%1"/>
      <w:lvlJc w:val="left"/>
      <w:pPr>
        <w:tabs>
          <w:tab w:val="num" w:pos="0"/>
        </w:tabs>
        <w:ind w:left="960" w:hanging="600"/>
      </w:pPr>
    </w:lvl>
  </w:abstractNum>
  <w:abstractNum w:abstractNumId="3"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4" w15:restartNumberingAfterBreak="0">
    <w:nsid w:val="00667080"/>
    <w:multiLevelType w:val="hybridMultilevel"/>
    <w:tmpl w:val="5396231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61624CF"/>
    <w:multiLevelType w:val="hybridMultilevel"/>
    <w:tmpl w:val="9B8CFA8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BC077F6"/>
    <w:multiLevelType w:val="hybridMultilevel"/>
    <w:tmpl w:val="F8F0D896"/>
    <w:lvl w:ilvl="0" w:tplc="040E0017">
      <w:start w:val="1"/>
      <w:numFmt w:val="lowerLetter"/>
      <w:lvlText w:val="%1)"/>
      <w:lvlJc w:val="left"/>
      <w:pPr>
        <w:ind w:left="578" w:hanging="360"/>
      </w:pPr>
    </w:lvl>
    <w:lvl w:ilvl="1" w:tplc="040E0019" w:tentative="1">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abstractNum w:abstractNumId="7" w15:restartNumberingAfterBreak="0">
    <w:nsid w:val="0C985E84"/>
    <w:multiLevelType w:val="hybridMultilevel"/>
    <w:tmpl w:val="82B0FEF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FD642F4"/>
    <w:multiLevelType w:val="hybridMultilevel"/>
    <w:tmpl w:val="B096F8FE"/>
    <w:lvl w:ilvl="0" w:tplc="251E6A6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0E41FB5"/>
    <w:multiLevelType w:val="hybridMultilevel"/>
    <w:tmpl w:val="2E62D49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3B258A1"/>
    <w:multiLevelType w:val="hybridMultilevel"/>
    <w:tmpl w:val="E2EADF7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44A11A6"/>
    <w:multiLevelType w:val="hybridMultilevel"/>
    <w:tmpl w:val="779E6C5C"/>
    <w:lvl w:ilvl="0" w:tplc="71B0F2B4">
      <w:numFmt w:val="bullet"/>
      <w:lvlText w:val="-"/>
      <w:lvlJc w:val="left"/>
      <w:pPr>
        <w:ind w:left="720" w:hanging="360"/>
      </w:pPr>
      <w:rPr>
        <w:rFonts w:ascii="Times New Roman" w:eastAsia="Times New Roman"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C674152"/>
    <w:multiLevelType w:val="hybridMultilevel"/>
    <w:tmpl w:val="462086FA"/>
    <w:lvl w:ilvl="0" w:tplc="040E0019">
      <w:start w:val="1"/>
      <w:numFmt w:val="lowerLetter"/>
      <w:lvlText w:val="%1."/>
      <w:lvlJc w:val="left"/>
      <w:pPr>
        <w:ind w:left="786" w:hanging="360"/>
      </w:p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3" w15:restartNumberingAfterBreak="0">
    <w:nsid w:val="1DCF57E6"/>
    <w:multiLevelType w:val="hybridMultilevel"/>
    <w:tmpl w:val="C3808C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0AD438E"/>
    <w:multiLevelType w:val="hybridMultilevel"/>
    <w:tmpl w:val="DEA298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0BA2C02"/>
    <w:multiLevelType w:val="hybridMultilevel"/>
    <w:tmpl w:val="B13E441C"/>
    <w:lvl w:ilvl="0" w:tplc="75F49FFE">
      <w:start w:val="1"/>
      <w:numFmt w:val="bullet"/>
      <w:pStyle w:val="NormlWeb"/>
      <w:lvlText w:val=""/>
      <w:lvlJc w:val="left"/>
      <w:pPr>
        <w:tabs>
          <w:tab w:val="num" w:pos="720"/>
        </w:tabs>
        <w:ind w:left="720" w:hanging="360"/>
      </w:pPr>
      <w:rPr>
        <w:rFonts w:ascii="Wingdings" w:hAnsi="Wingdings" w:hint="default"/>
      </w:rPr>
    </w:lvl>
    <w:lvl w:ilvl="1" w:tplc="040E0001">
      <w:start w:val="1"/>
      <w:numFmt w:val="bullet"/>
      <w:lvlText w:val=""/>
      <w:lvlJc w:val="left"/>
      <w:pPr>
        <w:tabs>
          <w:tab w:val="num" w:pos="1440"/>
        </w:tabs>
        <w:ind w:left="1440" w:hanging="360"/>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BF779E"/>
    <w:multiLevelType w:val="hybridMultilevel"/>
    <w:tmpl w:val="79CE543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3193D04"/>
    <w:multiLevelType w:val="hybridMultilevel"/>
    <w:tmpl w:val="109228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3677165"/>
    <w:multiLevelType w:val="hybridMultilevel"/>
    <w:tmpl w:val="5C70A03C"/>
    <w:lvl w:ilvl="0" w:tplc="616601E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67917C9"/>
    <w:multiLevelType w:val="hybridMultilevel"/>
    <w:tmpl w:val="66ECEFA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3151385B"/>
    <w:multiLevelType w:val="hybridMultilevel"/>
    <w:tmpl w:val="658874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A616827"/>
    <w:multiLevelType w:val="hybridMultilevel"/>
    <w:tmpl w:val="FEF81FE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C6B1A41"/>
    <w:multiLevelType w:val="hybridMultilevel"/>
    <w:tmpl w:val="EFB44CCA"/>
    <w:lvl w:ilvl="0" w:tplc="251E6A64">
      <w:start w:val="1"/>
      <w:numFmt w:val="lowerLetter"/>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3" w15:restartNumberingAfterBreak="0">
    <w:nsid w:val="408912E5"/>
    <w:multiLevelType w:val="hybridMultilevel"/>
    <w:tmpl w:val="3144896E"/>
    <w:lvl w:ilvl="0" w:tplc="544EAED0">
      <w:start w:val="1"/>
      <w:numFmt w:val="lowerLetter"/>
      <w:lvlText w:val="%1.)"/>
      <w:lvlJc w:val="left"/>
      <w:pPr>
        <w:ind w:left="1420" w:hanging="360"/>
      </w:pPr>
      <w:rPr>
        <w:rFonts w:hint="default"/>
      </w:rPr>
    </w:lvl>
    <w:lvl w:ilvl="1" w:tplc="040E0019" w:tentative="1">
      <w:start w:val="1"/>
      <w:numFmt w:val="lowerLetter"/>
      <w:lvlText w:val="%2."/>
      <w:lvlJc w:val="left"/>
      <w:pPr>
        <w:ind w:left="2140" w:hanging="360"/>
      </w:pPr>
    </w:lvl>
    <w:lvl w:ilvl="2" w:tplc="040E001B" w:tentative="1">
      <w:start w:val="1"/>
      <w:numFmt w:val="lowerRoman"/>
      <w:lvlText w:val="%3."/>
      <w:lvlJc w:val="right"/>
      <w:pPr>
        <w:ind w:left="2860" w:hanging="180"/>
      </w:pPr>
    </w:lvl>
    <w:lvl w:ilvl="3" w:tplc="040E000F" w:tentative="1">
      <w:start w:val="1"/>
      <w:numFmt w:val="decimal"/>
      <w:lvlText w:val="%4."/>
      <w:lvlJc w:val="left"/>
      <w:pPr>
        <w:ind w:left="3580" w:hanging="360"/>
      </w:pPr>
    </w:lvl>
    <w:lvl w:ilvl="4" w:tplc="040E0019" w:tentative="1">
      <w:start w:val="1"/>
      <w:numFmt w:val="lowerLetter"/>
      <w:lvlText w:val="%5."/>
      <w:lvlJc w:val="left"/>
      <w:pPr>
        <w:ind w:left="4300" w:hanging="360"/>
      </w:pPr>
    </w:lvl>
    <w:lvl w:ilvl="5" w:tplc="040E001B" w:tentative="1">
      <w:start w:val="1"/>
      <w:numFmt w:val="lowerRoman"/>
      <w:lvlText w:val="%6."/>
      <w:lvlJc w:val="right"/>
      <w:pPr>
        <w:ind w:left="5020" w:hanging="180"/>
      </w:pPr>
    </w:lvl>
    <w:lvl w:ilvl="6" w:tplc="040E000F" w:tentative="1">
      <w:start w:val="1"/>
      <w:numFmt w:val="decimal"/>
      <w:lvlText w:val="%7."/>
      <w:lvlJc w:val="left"/>
      <w:pPr>
        <w:ind w:left="5740" w:hanging="360"/>
      </w:pPr>
    </w:lvl>
    <w:lvl w:ilvl="7" w:tplc="040E0019" w:tentative="1">
      <w:start w:val="1"/>
      <w:numFmt w:val="lowerLetter"/>
      <w:lvlText w:val="%8."/>
      <w:lvlJc w:val="left"/>
      <w:pPr>
        <w:ind w:left="6460" w:hanging="360"/>
      </w:pPr>
    </w:lvl>
    <w:lvl w:ilvl="8" w:tplc="040E001B" w:tentative="1">
      <w:start w:val="1"/>
      <w:numFmt w:val="lowerRoman"/>
      <w:lvlText w:val="%9."/>
      <w:lvlJc w:val="right"/>
      <w:pPr>
        <w:ind w:left="7180" w:hanging="180"/>
      </w:pPr>
    </w:lvl>
  </w:abstractNum>
  <w:abstractNum w:abstractNumId="24" w15:restartNumberingAfterBreak="0">
    <w:nsid w:val="4CCE2CFA"/>
    <w:multiLevelType w:val="hybridMultilevel"/>
    <w:tmpl w:val="15ACD928"/>
    <w:lvl w:ilvl="0" w:tplc="A3BC0500">
      <w:start w:val="50"/>
      <w:numFmt w:val="decimal"/>
      <w:lvlText w:val="%1"/>
      <w:lvlJc w:val="left"/>
      <w:pPr>
        <w:ind w:left="1308" w:hanging="360"/>
      </w:pPr>
      <w:rPr>
        <w:rFonts w:hint="default"/>
      </w:rPr>
    </w:lvl>
    <w:lvl w:ilvl="1" w:tplc="040E0019" w:tentative="1">
      <w:start w:val="1"/>
      <w:numFmt w:val="lowerLetter"/>
      <w:lvlText w:val="%2."/>
      <w:lvlJc w:val="left"/>
      <w:pPr>
        <w:ind w:left="2028" w:hanging="360"/>
      </w:pPr>
    </w:lvl>
    <w:lvl w:ilvl="2" w:tplc="040E001B" w:tentative="1">
      <w:start w:val="1"/>
      <w:numFmt w:val="lowerRoman"/>
      <w:lvlText w:val="%3."/>
      <w:lvlJc w:val="right"/>
      <w:pPr>
        <w:ind w:left="2748" w:hanging="180"/>
      </w:pPr>
    </w:lvl>
    <w:lvl w:ilvl="3" w:tplc="040E000F" w:tentative="1">
      <w:start w:val="1"/>
      <w:numFmt w:val="decimal"/>
      <w:lvlText w:val="%4."/>
      <w:lvlJc w:val="left"/>
      <w:pPr>
        <w:ind w:left="3468" w:hanging="360"/>
      </w:pPr>
    </w:lvl>
    <w:lvl w:ilvl="4" w:tplc="040E0019" w:tentative="1">
      <w:start w:val="1"/>
      <w:numFmt w:val="lowerLetter"/>
      <w:lvlText w:val="%5."/>
      <w:lvlJc w:val="left"/>
      <w:pPr>
        <w:ind w:left="4188" w:hanging="360"/>
      </w:pPr>
    </w:lvl>
    <w:lvl w:ilvl="5" w:tplc="040E001B" w:tentative="1">
      <w:start w:val="1"/>
      <w:numFmt w:val="lowerRoman"/>
      <w:lvlText w:val="%6."/>
      <w:lvlJc w:val="right"/>
      <w:pPr>
        <w:ind w:left="4908" w:hanging="180"/>
      </w:pPr>
    </w:lvl>
    <w:lvl w:ilvl="6" w:tplc="040E000F" w:tentative="1">
      <w:start w:val="1"/>
      <w:numFmt w:val="decimal"/>
      <w:lvlText w:val="%7."/>
      <w:lvlJc w:val="left"/>
      <w:pPr>
        <w:ind w:left="5628" w:hanging="360"/>
      </w:pPr>
    </w:lvl>
    <w:lvl w:ilvl="7" w:tplc="040E0019" w:tentative="1">
      <w:start w:val="1"/>
      <w:numFmt w:val="lowerLetter"/>
      <w:lvlText w:val="%8."/>
      <w:lvlJc w:val="left"/>
      <w:pPr>
        <w:ind w:left="6348" w:hanging="360"/>
      </w:pPr>
    </w:lvl>
    <w:lvl w:ilvl="8" w:tplc="040E001B" w:tentative="1">
      <w:start w:val="1"/>
      <w:numFmt w:val="lowerRoman"/>
      <w:lvlText w:val="%9."/>
      <w:lvlJc w:val="right"/>
      <w:pPr>
        <w:ind w:left="7068" w:hanging="180"/>
      </w:pPr>
    </w:lvl>
  </w:abstractNum>
  <w:abstractNum w:abstractNumId="25" w15:restartNumberingAfterBreak="0">
    <w:nsid w:val="50313DE4"/>
    <w:multiLevelType w:val="hybridMultilevel"/>
    <w:tmpl w:val="11625CA2"/>
    <w:lvl w:ilvl="0" w:tplc="544EAED0">
      <w:start w:val="1"/>
      <w:numFmt w:val="lowerLetter"/>
      <w:lvlText w:val="%1.)"/>
      <w:lvlJc w:val="left"/>
      <w:pPr>
        <w:ind w:left="1020" w:hanging="360"/>
      </w:pPr>
      <w:rPr>
        <w:rFonts w:hint="default"/>
      </w:rPr>
    </w:lvl>
    <w:lvl w:ilvl="1" w:tplc="040E0019" w:tentative="1">
      <w:start w:val="1"/>
      <w:numFmt w:val="lowerLetter"/>
      <w:lvlText w:val="%2."/>
      <w:lvlJc w:val="left"/>
      <w:pPr>
        <w:ind w:left="1740" w:hanging="360"/>
      </w:p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26" w15:restartNumberingAfterBreak="0">
    <w:nsid w:val="5CB84A5A"/>
    <w:multiLevelType w:val="hybridMultilevel"/>
    <w:tmpl w:val="48F8A284"/>
    <w:lvl w:ilvl="0" w:tplc="040E0017">
      <w:start w:val="1"/>
      <w:numFmt w:val="lowerLetter"/>
      <w:lvlText w:val="%1)"/>
      <w:lvlJc w:val="left"/>
      <w:pPr>
        <w:ind w:left="578" w:hanging="360"/>
      </w:pPr>
    </w:lvl>
    <w:lvl w:ilvl="1" w:tplc="040E0019" w:tentative="1">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abstractNum w:abstractNumId="27" w15:restartNumberingAfterBreak="0">
    <w:nsid w:val="65000B9D"/>
    <w:multiLevelType w:val="hybridMultilevel"/>
    <w:tmpl w:val="573ABB32"/>
    <w:lvl w:ilvl="0" w:tplc="544EAED0">
      <w:start w:val="1"/>
      <w:numFmt w:val="lowerLetter"/>
      <w:lvlText w:val="%1.)"/>
      <w:lvlJc w:val="left"/>
      <w:pPr>
        <w:ind w:left="1068" w:hanging="360"/>
      </w:pPr>
      <w:rPr>
        <w:rFonts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8" w15:restartNumberingAfterBreak="0">
    <w:nsid w:val="67BC5323"/>
    <w:multiLevelType w:val="hybridMultilevel"/>
    <w:tmpl w:val="6D62E44C"/>
    <w:lvl w:ilvl="0" w:tplc="1C88FD2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E0171D0"/>
    <w:multiLevelType w:val="hybridMultilevel"/>
    <w:tmpl w:val="2D9E562C"/>
    <w:lvl w:ilvl="0" w:tplc="251E6A64">
      <w:start w:val="1"/>
      <w:numFmt w:val="lowerLetter"/>
      <w:lvlText w:val="%1.)"/>
      <w:lvlJc w:val="left"/>
      <w:pPr>
        <w:ind w:left="1068" w:hanging="360"/>
      </w:pPr>
      <w:rPr>
        <w:rFonts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0" w15:restartNumberingAfterBreak="0">
    <w:nsid w:val="70EA1F81"/>
    <w:multiLevelType w:val="hybridMultilevel"/>
    <w:tmpl w:val="EFE8339A"/>
    <w:lvl w:ilvl="0" w:tplc="D6724CC8">
      <w:start w:val="1"/>
      <w:numFmt w:val="lowerLetter"/>
      <w:lvlText w:val="%1)"/>
      <w:lvlJc w:val="left"/>
      <w:pPr>
        <w:ind w:left="1200" w:hanging="360"/>
      </w:pPr>
      <w:rPr>
        <w:rFonts w:hint="default"/>
      </w:rPr>
    </w:lvl>
    <w:lvl w:ilvl="1" w:tplc="040E0019" w:tentative="1">
      <w:start w:val="1"/>
      <w:numFmt w:val="lowerLetter"/>
      <w:lvlText w:val="%2."/>
      <w:lvlJc w:val="left"/>
      <w:pPr>
        <w:ind w:left="1920" w:hanging="360"/>
      </w:pPr>
    </w:lvl>
    <w:lvl w:ilvl="2" w:tplc="040E001B" w:tentative="1">
      <w:start w:val="1"/>
      <w:numFmt w:val="lowerRoman"/>
      <w:lvlText w:val="%3."/>
      <w:lvlJc w:val="right"/>
      <w:pPr>
        <w:ind w:left="2640" w:hanging="180"/>
      </w:pPr>
    </w:lvl>
    <w:lvl w:ilvl="3" w:tplc="040E000F" w:tentative="1">
      <w:start w:val="1"/>
      <w:numFmt w:val="decimal"/>
      <w:lvlText w:val="%4."/>
      <w:lvlJc w:val="left"/>
      <w:pPr>
        <w:ind w:left="3360" w:hanging="360"/>
      </w:pPr>
    </w:lvl>
    <w:lvl w:ilvl="4" w:tplc="040E0019" w:tentative="1">
      <w:start w:val="1"/>
      <w:numFmt w:val="lowerLetter"/>
      <w:lvlText w:val="%5."/>
      <w:lvlJc w:val="left"/>
      <w:pPr>
        <w:ind w:left="4080" w:hanging="360"/>
      </w:pPr>
    </w:lvl>
    <w:lvl w:ilvl="5" w:tplc="040E001B" w:tentative="1">
      <w:start w:val="1"/>
      <w:numFmt w:val="lowerRoman"/>
      <w:lvlText w:val="%6."/>
      <w:lvlJc w:val="right"/>
      <w:pPr>
        <w:ind w:left="4800" w:hanging="180"/>
      </w:pPr>
    </w:lvl>
    <w:lvl w:ilvl="6" w:tplc="040E000F" w:tentative="1">
      <w:start w:val="1"/>
      <w:numFmt w:val="decimal"/>
      <w:lvlText w:val="%7."/>
      <w:lvlJc w:val="left"/>
      <w:pPr>
        <w:ind w:left="5520" w:hanging="360"/>
      </w:pPr>
    </w:lvl>
    <w:lvl w:ilvl="7" w:tplc="040E0019" w:tentative="1">
      <w:start w:val="1"/>
      <w:numFmt w:val="lowerLetter"/>
      <w:lvlText w:val="%8."/>
      <w:lvlJc w:val="left"/>
      <w:pPr>
        <w:ind w:left="6240" w:hanging="360"/>
      </w:pPr>
    </w:lvl>
    <w:lvl w:ilvl="8" w:tplc="040E001B" w:tentative="1">
      <w:start w:val="1"/>
      <w:numFmt w:val="lowerRoman"/>
      <w:lvlText w:val="%9."/>
      <w:lvlJc w:val="right"/>
      <w:pPr>
        <w:ind w:left="6960" w:hanging="180"/>
      </w:pPr>
    </w:lvl>
  </w:abstractNum>
  <w:abstractNum w:abstractNumId="31" w15:restartNumberingAfterBreak="0">
    <w:nsid w:val="74C6128C"/>
    <w:multiLevelType w:val="hybridMultilevel"/>
    <w:tmpl w:val="36E079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56A2391"/>
    <w:multiLevelType w:val="hybridMultilevel"/>
    <w:tmpl w:val="6032D554"/>
    <w:lvl w:ilvl="0" w:tplc="251E6A6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3" w15:restartNumberingAfterBreak="0">
    <w:nsid w:val="7ABC4F58"/>
    <w:multiLevelType w:val="hybridMultilevel"/>
    <w:tmpl w:val="B83C69CA"/>
    <w:lvl w:ilvl="0" w:tplc="35C8A01A">
      <w:start w:val="41"/>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4" w15:restartNumberingAfterBreak="0">
    <w:nsid w:val="7E6119D4"/>
    <w:multiLevelType w:val="hybridMultilevel"/>
    <w:tmpl w:val="3D3EE01C"/>
    <w:lvl w:ilvl="0" w:tplc="62A25474">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35" w15:restartNumberingAfterBreak="0">
    <w:nsid w:val="7EAD046A"/>
    <w:multiLevelType w:val="hybridMultilevel"/>
    <w:tmpl w:val="31D4FDCA"/>
    <w:lvl w:ilvl="0" w:tplc="7EEED96A">
      <w:start w:val="105"/>
      <w:numFmt w:val="decimal"/>
      <w:lvlText w:val="%1)"/>
      <w:lvlJc w:val="left"/>
      <w:pPr>
        <w:ind w:left="564" w:hanging="360"/>
      </w:pPr>
      <w:rPr>
        <w:rFonts w:hint="default"/>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36" w15:restartNumberingAfterBreak="0">
    <w:nsid w:val="7EE44159"/>
    <w:multiLevelType w:val="hybridMultilevel"/>
    <w:tmpl w:val="8814125E"/>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19229941">
    <w:abstractNumId w:val="15"/>
  </w:num>
  <w:num w:numId="2" w16cid:durableId="2709029">
    <w:abstractNumId w:val="18"/>
  </w:num>
  <w:num w:numId="3" w16cid:durableId="1370372025">
    <w:abstractNumId w:val="24"/>
  </w:num>
  <w:num w:numId="4" w16cid:durableId="1527131719">
    <w:abstractNumId w:val="11"/>
  </w:num>
  <w:num w:numId="5" w16cid:durableId="1966542976">
    <w:abstractNumId w:val="13"/>
  </w:num>
  <w:num w:numId="6" w16cid:durableId="882055332">
    <w:abstractNumId w:val="17"/>
  </w:num>
  <w:num w:numId="7" w16cid:durableId="832259100">
    <w:abstractNumId w:val="21"/>
  </w:num>
  <w:num w:numId="8" w16cid:durableId="1252158300">
    <w:abstractNumId w:val="34"/>
  </w:num>
  <w:num w:numId="9" w16cid:durableId="943343123">
    <w:abstractNumId w:val="22"/>
  </w:num>
  <w:num w:numId="10" w16cid:durableId="1861696691">
    <w:abstractNumId w:val="8"/>
  </w:num>
  <w:num w:numId="11" w16cid:durableId="746459725">
    <w:abstractNumId w:val="25"/>
  </w:num>
  <w:num w:numId="12" w16cid:durableId="1178544681">
    <w:abstractNumId w:val="27"/>
  </w:num>
  <w:num w:numId="13" w16cid:durableId="1853915009">
    <w:abstractNumId w:val="23"/>
  </w:num>
  <w:num w:numId="14" w16cid:durableId="1306466982">
    <w:abstractNumId w:val="35"/>
  </w:num>
  <w:num w:numId="15" w16cid:durableId="931355753">
    <w:abstractNumId w:val="29"/>
  </w:num>
  <w:num w:numId="16" w16cid:durableId="54663468">
    <w:abstractNumId w:val="32"/>
  </w:num>
  <w:num w:numId="17" w16cid:durableId="1911848414">
    <w:abstractNumId w:val="3"/>
  </w:num>
  <w:num w:numId="18" w16cid:durableId="1773431024">
    <w:abstractNumId w:val="0"/>
  </w:num>
  <w:num w:numId="19" w16cid:durableId="1847554090">
    <w:abstractNumId w:val="28"/>
  </w:num>
  <w:num w:numId="20" w16cid:durableId="104887990">
    <w:abstractNumId w:val="31"/>
  </w:num>
  <w:num w:numId="21" w16cid:durableId="1886407088">
    <w:abstractNumId w:val="33"/>
  </w:num>
  <w:num w:numId="22" w16cid:durableId="524904966">
    <w:abstractNumId w:val="4"/>
  </w:num>
  <w:num w:numId="23" w16cid:durableId="1263993111">
    <w:abstractNumId w:val="5"/>
  </w:num>
  <w:num w:numId="24" w16cid:durableId="174269064">
    <w:abstractNumId w:val="16"/>
  </w:num>
  <w:num w:numId="25" w16cid:durableId="1563708247">
    <w:abstractNumId w:val="1"/>
  </w:num>
  <w:num w:numId="26" w16cid:durableId="1453011429">
    <w:abstractNumId w:val="2"/>
  </w:num>
  <w:num w:numId="27" w16cid:durableId="1945527522">
    <w:abstractNumId w:val="7"/>
  </w:num>
  <w:num w:numId="28" w16cid:durableId="759987493">
    <w:abstractNumId w:val="36"/>
  </w:num>
  <w:num w:numId="29" w16cid:durableId="811095757">
    <w:abstractNumId w:val="12"/>
  </w:num>
  <w:num w:numId="30" w16cid:durableId="575477289">
    <w:abstractNumId w:val="30"/>
  </w:num>
  <w:num w:numId="31" w16cid:durableId="2018464464">
    <w:abstractNumId w:val="19"/>
  </w:num>
  <w:num w:numId="32" w16cid:durableId="655962951">
    <w:abstractNumId w:val="6"/>
  </w:num>
  <w:num w:numId="33" w16cid:durableId="1509252291">
    <w:abstractNumId w:val="26"/>
  </w:num>
  <w:num w:numId="34" w16cid:durableId="1745377284">
    <w:abstractNumId w:val="20"/>
  </w:num>
  <w:num w:numId="35" w16cid:durableId="1430657526">
    <w:abstractNumId w:val="14"/>
  </w:num>
  <w:num w:numId="36" w16cid:durableId="1236743343">
    <w:abstractNumId w:val="10"/>
  </w:num>
  <w:num w:numId="37" w16cid:durableId="15700696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2D"/>
    <w:rsid w:val="00001CD6"/>
    <w:rsid w:val="000129E7"/>
    <w:rsid w:val="00020199"/>
    <w:rsid w:val="00030977"/>
    <w:rsid w:val="000329B1"/>
    <w:rsid w:val="0003746D"/>
    <w:rsid w:val="000428CD"/>
    <w:rsid w:val="00046BED"/>
    <w:rsid w:val="00060C0A"/>
    <w:rsid w:val="0006337F"/>
    <w:rsid w:val="00063617"/>
    <w:rsid w:val="000640CB"/>
    <w:rsid w:val="00067769"/>
    <w:rsid w:val="000778B9"/>
    <w:rsid w:val="00084117"/>
    <w:rsid w:val="00084BA4"/>
    <w:rsid w:val="00090EC6"/>
    <w:rsid w:val="000A1801"/>
    <w:rsid w:val="000A6EB1"/>
    <w:rsid w:val="000C3F47"/>
    <w:rsid w:val="000C43D6"/>
    <w:rsid w:val="000C6CBF"/>
    <w:rsid w:val="000C7408"/>
    <w:rsid w:val="000E18DF"/>
    <w:rsid w:val="000F178D"/>
    <w:rsid w:val="000F2C3D"/>
    <w:rsid w:val="00102449"/>
    <w:rsid w:val="00105AED"/>
    <w:rsid w:val="001127BB"/>
    <w:rsid w:val="00112916"/>
    <w:rsid w:val="00115A44"/>
    <w:rsid w:val="00117F02"/>
    <w:rsid w:val="0012025E"/>
    <w:rsid w:val="00123B3B"/>
    <w:rsid w:val="00133F4A"/>
    <w:rsid w:val="00167B7A"/>
    <w:rsid w:val="001734AB"/>
    <w:rsid w:val="0018371B"/>
    <w:rsid w:val="00191C00"/>
    <w:rsid w:val="001930FE"/>
    <w:rsid w:val="001B3DDB"/>
    <w:rsid w:val="001C54DA"/>
    <w:rsid w:val="001D7A10"/>
    <w:rsid w:val="001E1C52"/>
    <w:rsid w:val="001E4110"/>
    <w:rsid w:val="0020593B"/>
    <w:rsid w:val="00205DD9"/>
    <w:rsid w:val="00206026"/>
    <w:rsid w:val="00217F17"/>
    <w:rsid w:val="00233381"/>
    <w:rsid w:val="00233F97"/>
    <w:rsid w:val="00237050"/>
    <w:rsid w:val="00250091"/>
    <w:rsid w:val="00251726"/>
    <w:rsid w:val="00251783"/>
    <w:rsid w:val="00256313"/>
    <w:rsid w:val="00263033"/>
    <w:rsid w:val="00275B13"/>
    <w:rsid w:val="00276CBE"/>
    <w:rsid w:val="00276FDA"/>
    <w:rsid w:val="002A1CE9"/>
    <w:rsid w:val="002A70A2"/>
    <w:rsid w:val="002D4F18"/>
    <w:rsid w:val="002D569E"/>
    <w:rsid w:val="002F78FE"/>
    <w:rsid w:val="00311705"/>
    <w:rsid w:val="00325B0D"/>
    <w:rsid w:val="0033076B"/>
    <w:rsid w:val="003317E9"/>
    <w:rsid w:val="003351D8"/>
    <w:rsid w:val="00345F21"/>
    <w:rsid w:val="00361710"/>
    <w:rsid w:val="00374DA0"/>
    <w:rsid w:val="00375D4B"/>
    <w:rsid w:val="00385B88"/>
    <w:rsid w:val="00395825"/>
    <w:rsid w:val="003960D9"/>
    <w:rsid w:val="00396FF2"/>
    <w:rsid w:val="003A5322"/>
    <w:rsid w:val="003C1B07"/>
    <w:rsid w:val="003C78EA"/>
    <w:rsid w:val="003D5CB7"/>
    <w:rsid w:val="003E197F"/>
    <w:rsid w:val="003E7443"/>
    <w:rsid w:val="003F0DEA"/>
    <w:rsid w:val="003F2D96"/>
    <w:rsid w:val="003F73F8"/>
    <w:rsid w:val="00412F81"/>
    <w:rsid w:val="004267F7"/>
    <w:rsid w:val="00434B44"/>
    <w:rsid w:val="0043559B"/>
    <w:rsid w:val="00437700"/>
    <w:rsid w:val="004454BF"/>
    <w:rsid w:val="00447FE3"/>
    <w:rsid w:val="004656D0"/>
    <w:rsid w:val="0048060F"/>
    <w:rsid w:val="00481E27"/>
    <w:rsid w:val="004A667E"/>
    <w:rsid w:val="004C1B15"/>
    <w:rsid w:val="004C44F9"/>
    <w:rsid w:val="004E0112"/>
    <w:rsid w:val="004E4EAC"/>
    <w:rsid w:val="004F0036"/>
    <w:rsid w:val="004F1167"/>
    <w:rsid w:val="004F7DA1"/>
    <w:rsid w:val="005032E6"/>
    <w:rsid w:val="0050503A"/>
    <w:rsid w:val="00514708"/>
    <w:rsid w:val="00520FDF"/>
    <w:rsid w:val="00534684"/>
    <w:rsid w:val="00540FD7"/>
    <w:rsid w:val="00544D46"/>
    <w:rsid w:val="00577286"/>
    <w:rsid w:val="00585DF0"/>
    <w:rsid w:val="0059469D"/>
    <w:rsid w:val="0059739F"/>
    <w:rsid w:val="005A186F"/>
    <w:rsid w:val="005B34E5"/>
    <w:rsid w:val="005B5294"/>
    <w:rsid w:val="005B5723"/>
    <w:rsid w:val="005C0F0C"/>
    <w:rsid w:val="005D5894"/>
    <w:rsid w:val="005D75BB"/>
    <w:rsid w:val="005E2382"/>
    <w:rsid w:val="005E2823"/>
    <w:rsid w:val="005E5467"/>
    <w:rsid w:val="005F306B"/>
    <w:rsid w:val="005F74FB"/>
    <w:rsid w:val="00601C09"/>
    <w:rsid w:val="00621AAC"/>
    <w:rsid w:val="00625DF4"/>
    <w:rsid w:val="00632009"/>
    <w:rsid w:val="006335D6"/>
    <w:rsid w:val="00641C13"/>
    <w:rsid w:val="00646E52"/>
    <w:rsid w:val="006521A4"/>
    <w:rsid w:val="00667379"/>
    <w:rsid w:val="00672C2C"/>
    <w:rsid w:val="00676014"/>
    <w:rsid w:val="00680478"/>
    <w:rsid w:val="006809E2"/>
    <w:rsid w:val="00684396"/>
    <w:rsid w:val="006B1A1F"/>
    <w:rsid w:val="006C5645"/>
    <w:rsid w:val="006D09D6"/>
    <w:rsid w:val="006F2A59"/>
    <w:rsid w:val="006F771E"/>
    <w:rsid w:val="00703414"/>
    <w:rsid w:val="00714002"/>
    <w:rsid w:val="007210CC"/>
    <w:rsid w:val="00722550"/>
    <w:rsid w:val="007259DD"/>
    <w:rsid w:val="00730FE4"/>
    <w:rsid w:val="00732526"/>
    <w:rsid w:val="00741CDB"/>
    <w:rsid w:val="00752A22"/>
    <w:rsid w:val="00755ECC"/>
    <w:rsid w:val="007869C2"/>
    <w:rsid w:val="00786DA4"/>
    <w:rsid w:val="00795734"/>
    <w:rsid w:val="007A342C"/>
    <w:rsid w:val="007B05E8"/>
    <w:rsid w:val="007B0E7B"/>
    <w:rsid w:val="007D0F0F"/>
    <w:rsid w:val="007D457A"/>
    <w:rsid w:val="007E09D4"/>
    <w:rsid w:val="007E36DE"/>
    <w:rsid w:val="007E46D5"/>
    <w:rsid w:val="007E508D"/>
    <w:rsid w:val="007F1188"/>
    <w:rsid w:val="00803726"/>
    <w:rsid w:val="00811E58"/>
    <w:rsid w:val="00830915"/>
    <w:rsid w:val="008477F1"/>
    <w:rsid w:val="00855B9E"/>
    <w:rsid w:val="00861877"/>
    <w:rsid w:val="00862B1F"/>
    <w:rsid w:val="00863E43"/>
    <w:rsid w:val="00866225"/>
    <w:rsid w:val="00872463"/>
    <w:rsid w:val="00874565"/>
    <w:rsid w:val="0088188B"/>
    <w:rsid w:val="0088481C"/>
    <w:rsid w:val="00887314"/>
    <w:rsid w:val="008A46DD"/>
    <w:rsid w:val="008A5709"/>
    <w:rsid w:val="008B075B"/>
    <w:rsid w:val="008B545F"/>
    <w:rsid w:val="008C01A1"/>
    <w:rsid w:val="008C26BA"/>
    <w:rsid w:val="008D7985"/>
    <w:rsid w:val="008E2910"/>
    <w:rsid w:val="008E548D"/>
    <w:rsid w:val="008F5337"/>
    <w:rsid w:val="008F7484"/>
    <w:rsid w:val="008F7B90"/>
    <w:rsid w:val="009071B1"/>
    <w:rsid w:val="00911EC8"/>
    <w:rsid w:val="009177A7"/>
    <w:rsid w:val="00927663"/>
    <w:rsid w:val="00931E37"/>
    <w:rsid w:val="00934767"/>
    <w:rsid w:val="00946542"/>
    <w:rsid w:val="00960813"/>
    <w:rsid w:val="009628CA"/>
    <w:rsid w:val="00965329"/>
    <w:rsid w:val="009737D3"/>
    <w:rsid w:val="009A4867"/>
    <w:rsid w:val="009A6AC4"/>
    <w:rsid w:val="009C6438"/>
    <w:rsid w:val="009D4AC3"/>
    <w:rsid w:val="009E34EF"/>
    <w:rsid w:val="009E4637"/>
    <w:rsid w:val="009F6905"/>
    <w:rsid w:val="009F7377"/>
    <w:rsid w:val="00A01661"/>
    <w:rsid w:val="00A234B0"/>
    <w:rsid w:val="00A24B67"/>
    <w:rsid w:val="00A37968"/>
    <w:rsid w:val="00A40BBE"/>
    <w:rsid w:val="00A51D54"/>
    <w:rsid w:val="00A55E2C"/>
    <w:rsid w:val="00A60AB1"/>
    <w:rsid w:val="00A72E47"/>
    <w:rsid w:val="00A73F78"/>
    <w:rsid w:val="00A7472D"/>
    <w:rsid w:val="00A76992"/>
    <w:rsid w:val="00A847A3"/>
    <w:rsid w:val="00A90B49"/>
    <w:rsid w:val="00AA7490"/>
    <w:rsid w:val="00AA7670"/>
    <w:rsid w:val="00AB1B05"/>
    <w:rsid w:val="00AB5132"/>
    <w:rsid w:val="00AB5C76"/>
    <w:rsid w:val="00AC36E3"/>
    <w:rsid w:val="00AE1283"/>
    <w:rsid w:val="00AE785B"/>
    <w:rsid w:val="00AF248D"/>
    <w:rsid w:val="00AF2D4A"/>
    <w:rsid w:val="00AF37AC"/>
    <w:rsid w:val="00B11161"/>
    <w:rsid w:val="00B1660B"/>
    <w:rsid w:val="00B17290"/>
    <w:rsid w:val="00B21840"/>
    <w:rsid w:val="00B222A2"/>
    <w:rsid w:val="00B22BC3"/>
    <w:rsid w:val="00B3703B"/>
    <w:rsid w:val="00B41E53"/>
    <w:rsid w:val="00B444F0"/>
    <w:rsid w:val="00B61224"/>
    <w:rsid w:val="00B67AEE"/>
    <w:rsid w:val="00B73E27"/>
    <w:rsid w:val="00B76504"/>
    <w:rsid w:val="00B77927"/>
    <w:rsid w:val="00B8056E"/>
    <w:rsid w:val="00B81173"/>
    <w:rsid w:val="00B9623A"/>
    <w:rsid w:val="00B9722A"/>
    <w:rsid w:val="00B97618"/>
    <w:rsid w:val="00B97BF8"/>
    <w:rsid w:val="00BA4F7D"/>
    <w:rsid w:val="00BD13C4"/>
    <w:rsid w:val="00BD245D"/>
    <w:rsid w:val="00BE0C57"/>
    <w:rsid w:val="00BE48AB"/>
    <w:rsid w:val="00BE5E2E"/>
    <w:rsid w:val="00BE75FD"/>
    <w:rsid w:val="00BE7CD7"/>
    <w:rsid w:val="00BF0ACA"/>
    <w:rsid w:val="00BF5C90"/>
    <w:rsid w:val="00BF6F9D"/>
    <w:rsid w:val="00C05BC5"/>
    <w:rsid w:val="00C063E7"/>
    <w:rsid w:val="00C17496"/>
    <w:rsid w:val="00C21EE8"/>
    <w:rsid w:val="00C22BBE"/>
    <w:rsid w:val="00C24B88"/>
    <w:rsid w:val="00C25E2F"/>
    <w:rsid w:val="00C325E6"/>
    <w:rsid w:val="00C34299"/>
    <w:rsid w:val="00C37200"/>
    <w:rsid w:val="00C41810"/>
    <w:rsid w:val="00C4656E"/>
    <w:rsid w:val="00C52AC9"/>
    <w:rsid w:val="00C56276"/>
    <w:rsid w:val="00C712B4"/>
    <w:rsid w:val="00C771B5"/>
    <w:rsid w:val="00C809A2"/>
    <w:rsid w:val="00C80DB0"/>
    <w:rsid w:val="00C92829"/>
    <w:rsid w:val="00CA0B7D"/>
    <w:rsid w:val="00CF4396"/>
    <w:rsid w:val="00D05FF6"/>
    <w:rsid w:val="00D103B2"/>
    <w:rsid w:val="00D112FA"/>
    <w:rsid w:val="00D11333"/>
    <w:rsid w:val="00D16368"/>
    <w:rsid w:val="00D2364F"/>
    <w:rsid w:val="00D67B43"/>
    <w:rsid w:val="00D7364A"/>
    <w:rsid w:val="00D73BA4"/>
    <w:rsid w:val="00D77B14"/>
    <w:rsid w:val="00D77D95"/>
    <w:rsid w:val="00D80EB7"/>
    <w:rsid w:val="00D825FB"/>
    <w:rsid w:val="00D857D2"/>
    <w:rsid w:val="00D91B3A"/>
    <w:rsid w:val="00D972A6"/>
    <w:rsid w:val="00DA16A1"/>
    <w:rsid w:val="00DC01E8"/>
    <w:rsid w:val="00DC1E4E"/>
    <w:rsid w:val="00DD1B68"/>
    <w:rsid w:val="00DD5D8B"/>
    <w:rsid w:val="00DF18BD"/>
    <w:rsid w:val="00E02202"/>
    <w:rsid w:val="00E111F6"/>
    <w:rsid w:val="00E1681F"/>
    <w:rsid w:val="00E20F5E"/>
    <w:rsid w:val="00E35B82"/>
    <w:rsid w:val="00E54A0B"/>
    <w:rsid w:val="00EA0830"/>
    <w:rsid w:val="00EA0F84"/>
    <w:rsid w:val="00EA65A8"/>
    <w:rsid w:val="00EB28BF"/>
    <w:rsid w:val="00EB45AB"/>
    <w:rsid w:val="00EB6825"/>
    <w:rsid w:val="00EB7D18"/>
    <w:rsid w:val="00EE76F4"/>
    <w:rsid w:val="00F04C06"/>
    <w:rsid w:val="00F22E0F"/>
    <w:rsid w:val="00F52171"/>
    <w:rsid w:val="00F5706E"/>
    <w:rsid w:val="00F57892"/>
    <w:rsid w:val="00F72618"/>
    <w:rsid w:val="00F74CAE"/>
    <w:rsid w:val="00F7582F"/>
    <w:rsid w:val="00F75F9F"/>
    <w:rsid w:val="00F9600D"/>
    <w:rsid w:val="00F963FC"/>
    <w:rsid w:val="00FB75A2"/>
    <w:rsid w:val="00FC17DC"/>
    <w:rsid w:val="00FC6DF9"/>
    <w:rsid w:val="00FD4652"/>
    <w:rsid w:val="00FD60D0"/>
    <w:rsid w:val="00FD79EA"/>
    <w:rsid w:val="00FF2D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2A981"/>
  <w15:chartTrackingRefBased/>
  <w15:docId w15:val="{064188F3-AA5B-43BA-9061-65679349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7472D"/>
    <w:pPr>
      <w:spacing w:after="200" w:line="276" w:lineRule="auto"/>
    </w:pPr>
    <w:rPr>
      <w:rFonts w:ascii="Calibri" w:eastAsia="Calibri" w:hAnsi="Calibri"/>
      <w:sz w:val="22"/>
      <w:szCs w:val="22"/>
      <w:lang w:eastAsia="en-US"/>
    </w:rPr>
  </w:style>
  <w:style w:type="paragraph" w:styleId="Cmsor1">
    <w:name w:val="heading 1"/>
    <w:basedOn w:val="Norml"/>
    <w:next w:val="Norml"/>
    <w:link w:val="Cmsor1Char"/>
    <w:qFormat/>
    <w:rsid w:val="00A7472D"/>
    <w:pPr>
      <w:keepNext/>
      <w:spacing w:before="240" w:after="60" w:line="240" w:lineRule="auto"/>
      <w:outlineLvl w:val="0"/>
    </w:pPr>
    <w:rPr>
      <w:rFonts w:ascii="Cambria" w:eastAsia="Times New Roman" w:hAnsi="Cambria"/>
      <w:b/>
      <w:bCs/>
      <w:kern w:val="32"/>
      <w:sz w:val="32"/>
      <w:szCs w:val="32"/>
      <w:lang w:val="x-none" w:eastAsia="x-none"/>
    </w:rPr>
  </w:style>
  <w:style w:type="paragraph" w:styleId="Cmsor2">
    <w:name w:val="heading 2"/>
    <w:basedOn w:val="Norml"/>
    <w:next w:val="Norml"/>
    <w:link w:val="Cmsor2Char"/>
    <w:qFormat/>
    <w:rsid w:val="00A7472D"/>
    <w:pPr>
      <w:keepNext/>
      <w:spacing w:before="240" w:after="60" w:line="240" w:lineRule="auto"/>
      <w:outlineLvl w:val="1"/>
    </w:pPr>
    <w:rPr>
      <w:rFonts w:ascii="Arial" w:eastAsia="Times New Roman" w:hAnsi="Arial"/>
      <w:b/>
      <w:bCs/>
      <w:i/>
      <w:iCs/>
      <w:sz w:val="28"/>
      <w:szCs w:val="28"/>
      <w:lang w:val="x-none" w:eastAsia="x-none"/>
    </w:rPr>
  </w:style>
  <w:style w:type="paragraph" w:styleId="Cmsor3">
    <w:name w:val="heading 3"/>
    <w:basedOn w:val="Norml"/>
    <w:next w:val="Norml"/>
    <w:link w:val="Cmsor3Char"/>
    <w:qFormat/>
    <w:rsid w:val="00A7472D"/>
    <w:pPr>
      <w:keepNext/>
      <w:spacing w:after="0" w:line="240" w:lineRule="auto"/>
      <w:outlineLvl w:val="2"/>
    </w:pPr>
    <w:rPr>
      <w:rFonts w:ascii="Arial" w:eastAsia="Times New Roman" w:hAnsi="Arial"/>
      <w:b/>
      <w:sz w:val="24"/>
      <w:szCs w:val="20"/>
      <w:u w:val="single"/>
      <w:lang w:eastAsia="hu-HU"/>
    </w:rPr>
  </w:style>
  <w:style w:type="paragraph" w:styleId="Cmsor4">
    <w:name w:val="heading 4"/>
    <w:basedOn w:val="Norml"/>
    <w:next w:val="Norml"/>
    <w:link w:val="Cmsor4Char"/>
    <w:qFormat/>
    <w:rsid w:val="00A7472D"/>
    <w:pPr>
      <w:keepNext/>
      <w:spacing w:before="240" w:after="60" w:line="240" w:lineRule="auto"/>
      <w:outlineLvl w:val="3"/>
    </w:pPr>
    <w:rPr>
      <w:rFonts w:eastAsia="Times New Roman"/>
      <w:b/>
      <w:bCs/>
      <w:sz w:val="28"/>
      <w:szCs w:val="28"/>
      <w:lang w:eastAsia="hu-HU"/>
    </w:rPr>
  </w:style>
  <w:style w:type="paragraph" w:styleId="Cmsor5">
    <w:name w:val="heading 5"/>
    <w:basedOn w:val="Norml"/>
    <w:next w:val="Norml"/>
    <w:link w:val="Cmsor5Char"/>
    <w:qFormat/>
    <w:rsid w:val="00A7472D"/>
    <w:pPr>
      <w:spacing w:before="240" w:after="60" w:line="240" w:lineRule="auto"/>
      <w:outlineLvl w:val="4"/>
    </w:pPr>
    <w:rPr>
      <w:rFonts w:eastAsia="Times New Roman"/>
      <w:b/>
      <w:bCs/>
      <w:i/>
      <w:iCs/>
      <w:sz w:val="26"/>
      <w:szCs w:val="26"/>
      <w:lang w:eastAsia="hu-HU"/>
    </w:rPr>
  </w:style>
  <w:style w:type="paragraph" w:styleId="Cmsor6">
    <w:name w:val="heading 6"/>
    <w:basedOn w:val="Norml"/>
    <w:next w:val="Norml"/>
    <w:link w:val="Cmsor6Char"/>
    <w:qFormat/>
    <w:rsid w:val="00A7472D"/>
    <w:pPr>
      <w:keepNext/>
      <w:spacing w:after="0" w:line="240" w:lineRule="auto"/>
      <w:jc w:val="center"/>
      <w:outlineLvl w:val="5"/>
    </w:pPr>
    <w:rPr>
      <w:rFonts w:ascii="Arial" w:eastAsia="Times New Roman" w:hAnsi="Arial"/>
      <w:b/>
      <w:sz w:val="24"/>
      <w:szCs w:val="20"/>
      <w:u w:val="single"/>
      <w:lang w:eastAsia="hu-HU"/>
    </w:rPr>
  </w:style>
  <w:style w:type="paragraph" w:styleId="Cmsor7">
    <w:name w:val="heading 7"/>
    <w:basedOn w:val="Norml"/>
    <w:next w:val="Norml"/>
    <w:link w:val="Cmsor7Char"/>
    <w:qFormat/>
    <w:rsid w:val="00A7472D"/>
    <w:pPr>
      <w:keepNext/>
      <w:spacing w:after="0" w:line="240" w:lineRule="auto"/>
      <w:jc w:val="both"/>
      <w:outlineLvl w:val="6"/>
    </w:pPr>
    <w:rPr>
      <w:rFonts w:ascii="Arial" w:eastAsia="Times New Roman" w:hAnsi="Arial"/>
      <w:sz w:val="24"/>
      <w:szCs w:val="20"/>
      <w:lang w:eastAsia="hu-HU"/>
    </w:rPr>
  </w:style>
  <w:style w:type="paragraph" w:styleId="Cmsor8">
    <w:name w:val="heading 8"/>
    <w:basedOn w:val="Norml"/>
    <w:next w:val="Norml"/>
    <w:link w:val="Cmsor8Char"/>
    <w:qFormat/>
    <w:rsid w:val="00A7472D"/>
    <w:pPr>
      <w:keepNext/>
      <w:spacing w:after="0" w:line="240" w:lineRule="auto"/>
      <w:jc w:val="both"/>
      <w:outlineLvl w:val="7"/>
    </w:pPr>
    <w:rPr>
      <w:rFonts w:ascii="Arial" w:eastAsia="Times New Roman" w:hAnsi="Arial"/>
      <w:b/>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A7472D"/>
    <w:rPr>
      <w:rFonts w:ascii="Cambria" w:hAnsi="Cambria"/>
      <w:b/>
      <w:bCs/>
      <w:kern w:val="32"/>
      <w:sz w:val="32"/>
      <w:szCs w:val="32"/>
      <w:lang w:val="x-none" w:eastAsia="x-none" w:bidi="ar-SA"/>
    </w:rPr>
  </w:style>
  <w:style w:type="character" w:customStyle="1" w:styleId="Cmsor2Char">
    <w:name w:val="Címsor 2 Char"/>
    <w:link w:val="Cmsor2"/>
    <w:rsid w:val="00A7472D"/>
    <w:rPr>
      <w:rFonts w:ascii="Arial" w:hAnsi="Arial"/>
      <w:b/>
      <w:bCs/>
      <w:i/>
      <w:iCs/>
      <w:sz w:val="28"/>
      <w:szCs w:val="28"/>
      <w:lang w:val="x-none" w:eastAsia="x-none" w:bidi="ar-SA"/>
    </w:rPr>
  </w:style>
  <w:style w:type="character" w:customStyle="1" w:styleId="Cmsor3Char">
    <w:name w:val="Címsor 3 Char"/>
    <w:link w:val="Cmsor3"/>
    <w:rsid w:val="00A7472D"/>
    <w:rPr>
      <w:rFonts w:ascii="Arial" w:hAnsi="Arial"/>
      <w:b/>
      <w:sz w:val="24"/>
      <w:u w:val="single"/>
      <w:lang w:val="hu-HU" w:eastAsia="hu-HU" w:bidi="ar-SA"/>
    </w:rPr>
  </w:style>
  <w:style w:type="character" w:customStyle="1" w:styleId="Cmsor4Char">
    <w:name w:val="Címsor 4 Char"/>
    <w:link w:val="Cmsor4"/>
    <w:rsid w:val="00A7472D"/>
    <w:rPr>
      <w:rFonts w:ascii="Calibri" w:hAnsi="Calibri"/>
      <w:b/>
      <w:bCs/>
      <w:sz w:val="28"/>
      <w:szCs w:val="28"/>
      <w:lang w:val="hu-HU" w:eastAsia="hu-HU" w:bidi="ar-SA"/>
    </w:rPr>
  </w:style>
  <w:style w:type="character" w:customStyle="1" w:styleId="Cmsor5Char">
    <w:name w:val="Címsor 5 Char"/>
    <w:link w:val="Cmsor5"/>
    <w:rsid w:val="00A7472D"/>
    <w:rPr>
      <w:rFonts w:ascii="Calibri" w:hAnsi="Calibri"/>
      <w:b/>
      <w:bCs/>
      <w:i/>
      <w:iCs/>
      <w:sz w:val="26"/>
      <w:szCs w:val="26"/>
      <w:lang w:val="hu-HU" w:eastAsia="hu-HU" w:bidi="ar-SA"/>
    </w:rPr>
  </w:style>
  <w:style w:type="character" w:customStyle="1" w:styleId="Cmsor6Char">
    <w:name w:val="Címsor 6 Char"/>
    <w:link w:val="Cmsor6"/>
    <w:rsid w:val="00A7472D"/>
    <w:rPr>
      <w:rFonts w:ascii="Arial" w:hAnsi="Arial"/>
      <w:b/>
      <w:sz w:val="24"/>
      <w:u w:val="single"/>
      <w:lang w:val="hu-HU" w:eastAsia="hu-HU" w:bidi="ar-SA"/>
    </w:rPr>
  </w:style>
  <w:style w:type="character" w:customStyle="1" w:styleId="Cmsor7Char">
    <w:name w:val="Címsor 7 Char"/>
    <w:link w:val="Cmsor7"/>
    <w:rsid w:val="00A7472D"/>
    <w:rPr>
      <w:rFonts w:ascii="Arial" w:hAnsi="Arial"/>
      <w:sz w:val="24"/>
      <w:lang w:val="hu-HU" w:eastAsia="hu-HU" w:bidi="ar-SA"/>
    </w:rPr>
  </w:style>
  <w:style w:type="character" w:customStyle="1" w:styleId="Cmsor8Char">
    <w:name w:val="Címsor 8 Char"/>
    <w:link w:val="Cmsor8"/>
    <w:rsid w:val="00A7472D"/>
    <w:rPr>
      <w:rFonts w:ascii="Arial" w:hAnsi="Arial"/>
      <w:b/>
      <w:sz w:val="24"/>
      <w:lang w:val="hu-HU" w:eastAsia="hu-HU" w:bidi="ar-SA"/>
    </w:rPr>
  </w:style>
  <w:style w:type="paragraph" w:styleId="Szvegtrzs3">
    <w:name w:val="Body Text 3"/>
    <w:basedOn w:val="Norml"/>
    <w:link w:val="Szvegtrzs3Char"/>
    <w:rsid w:val="00A7472D"/>
    <w:pPr>
      <w:spacing w:after="0" w:line="240" w:lineRule="auto"/>
      <w:jc w:val="both"/>
    </w:pPr>
    <w:rPr>
      <w:rFonts w:ascii="Arial" w:eastAsia="Times New Roman" w:hAnsi="Arial"/>
      <w:b/>
      <w:sz w:val="18"/>
      <w:szCs w:val="20"/>
      <w:lang w:val="x-none" w:eastAsia="hu-HU"/>
    </w:rPr>
  </w:style>
  <w:style w:type="character" w:customStyle="1" w:styleId="Szvegtrzs3Char">
    <w:name w:val="Szövegtörzs 3 Char"/>
    <w:link w:val="Szvegtrzs3"/>
    <w:rsid w:val="00A7472D"/>
    <w:rPr>
      <w:rFonts w:ascii="Arial" w:hAnsi="Arial"/>
      <w:b/>
      <w:sz w:val="18"/>
      <w:lang w:val="x-none" w:eastAsia="hu-HU" w:bidi="ar-SA"/>
    </w:rPr>
  </w:style>
  <w:style w:type="paragraph" w:styleId="Szvegtrzs">
    <w:name w:val="Body Text"/>
    <w:basedOn w:val="Norml"/>
    <w:link w:val="SzvegtrzsChar"/>
    <w:unhideWhenUsed/>
    <w:rsid w:val="00A7472D"/>
    <w:pPr>
      <w:spacing w:after="120" w:line="240" w:lineRule="auto"/>
    </w:pPr>
    <w:rPr>
      <w:rFonts w:ascii="Times New Roman" w:eastAsia="Times New Roman" w:hAnsi="Times New Roman"/>
      <w:sz w:val="20"/>
      <w:szCs w:val="20"/>
      <w:lang w:val="x-none" w:eastAsia="x-none"/>
    </w:rPr>
  </w:style>
  <w:style w:type="character" w:customStyle="1" w:styleId="SzvegtrzsChar">
    <w:name w:val="Szövegtörzs Char"/>
    <w:link w:val="Szvegtrzs"/>
    <w:rsid w:val="00A7472D"/>
    <w:rPr>
      <w:lang w:val="x-none" w:eastAsia="x-none" w:bidi="ar-SA"/>
    </w:rPr>
  </w:style>
  <w:style w:type="paragraph" w:styleId="Szvegtrzs2">
    <w:name w:val="Body Text 2"/>
    <w:basedOn w:val="Norml"/>
    <w:link w:val="Szvegtrzs2Char"/>
    <w:unhideWhenUsed/>
    <w:rsid w:val="00A7472D"/>
    <w:pPr>
      <w:spacing w:after="120" w:line="480" w:lineRule="auto"/>
    </w:pPr>
    <w:rPr>
      <w:rFonts w:ascii="Times New Roman" w:eastAsia="Times New Roman" w:hAnsi="Times New Roman"/>
      <w:sz w:val="20"/>
      <w:szCs w:val="20"/>
      <w:lang w:val="x-none" w:eastAsia="x-none"/>
    </w:rPr>
  </w:style>
  <w:style w:type="character" w:customStyle="1" w:styleId="Szvegtrzs2Char">
    <w:name w:val="Szövegtörzs 2 Char"/>
    <w:link w:val="Szvegtrzs2"/>
    <w:rsid w:val="00A7472D"/>
    <w:rPr>
      <w:lang w:val="x-none" w:eastAsia="x-none" w:bidi="ar-SA"/>
    </w:rPr>
  </w:style>
  <w:style w:type="paragraph" w:styleId="Szvegtrzsbehzssal2">
    <w:name w:val="Body Text Indent 2"/>
    <w:basedOn w:val="Norml"/>
    <w:link w:val="Szvegtrzsbehzssal2Char"/>
    <w:unhideWhenUsed/>
    <w:rsid w:val="00A7472D"/>
    <w:pPr>
      <w:spacing w:after="120" w:line="480" w:lineRule="auto"/>
      <w:ind w:left="283"/>
    </w:pPr>
    <w:rPr>
      <w:rFonts w:ascii="Times New Roman" w:eastAsia="Times New Roman" w:hAnsi="Times New Roman"/>
      <w:sz w:val="20"/>
      <w:szCs w:val="20"/>
      <w:lang w:val="x-none" w:eastAsia="x-none"/>
    </w:rPr>
  </w:style>
  <w:style w:type="character" w:customStyle="1" w:styleId="Szvegtrzsbehzssal2Char">
    <w:name w:val="Szövegtörzs behúzással 2 Char"/>
    <w:link w:val="Szvegtrzsbehzssal2"/>
    <w:rsid w:val="00A7472D"/>
    <w:rPr>
      <w:lang w:val="x-none" w:eastAsia="x-none" w:bidi="ar-SA"/>
    </w:rPr>
  </w:style>
  <w:style w:type="paragraph" w:styleId="lfej">
    <w:name w:val="header"/>
    <w:basedOn w:val="Norml"/>
    <w:link w:val="lfejChar"/>
    <w:rsid w:val="00A7472D"/>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lfejChar">
    <w:name w:val="Élőfej Char"/>
    <w:link w:val="lfej"/>
    <w:rsid w:val="00A7472D"/>
    <w:rPr>
      <w:sz w:val="24"/>
      <w:lang w:val="x-none" w:eastAsia="x-none" w:bidi="ar-SA"/>
    </w:rPr>
  </w:style>
  <w:style w:type="paragraph" w:styleId="Cm">
    <w:name w:val="Title"/>
    <w:basedOn w:val="Norml"/>
    <w:link w:val="CmChar"/>
    <w:qFormat/>
    <w:rsid w:val="00A7472D"/>
    <w:pPr>
      <w:spacing w:after="0" w:line="240" w:lineRule="auto"/>
      <w:jc w:val="center"/>
    </w:pPr>
    <w:rPr>
      <w:rFonts w:ascii="Times New Roman" w:eastAsia="Times New Roman" w:hAnsi="Times New Roman"/>
      <w:b/>
      <w:sz w:val="28"/>
      <w:szCs w:val="20"/>
      <w:lang w:val="x-none" w:eastAsia="x-none"/>
    </w:rPr>
  </w:style>
  <w:style w:type="character" w:customStyle="1" w:styleId="CmChar">
    <w:name w:val="Cím Char"/>
    <w:link w:val="Cm"/>
    <w:rsid w:val="00A7472D"/>
    <w:rPr>
      <w:b/>
      <w:sz w:val="28"/>
      <w:lang w:val="x-none" w:eastAsia="x-none" w:bidi="ar-SA"/>
    </w:rPr>
  </w:style>
  <w:style w:type="paragraph" w:styleId="Lista">
    <w:name w:val="List"/>
    <w:basedOn w:val="Szvegtrzs"/>
    <w:rsid w:val="00A7472D"/>
    <w:pPr>
      <w:suppressAutoHyphens/>
      <w:overflowPunct w:val="0"/>
      <w:autoSpaceDE w:val="0"/>
      <w:textAlignment w:val="baseline"/>
    </w:pPr>
    <w:rPr>
      <w:rFonts w:cs="Tahoma"/>
      <w:sz w:val="24"/>
      <w:lang w:eastAsia="ar-SA"/>
    </w:rPr>
  </w:style>
  <w:style w:type="paragraph" w:customStyle="1" w:styleId="Tblzattartalom">
    <w:name w:val="Táblázattartalom"/>
    <w:basedOn w:val="Norml"/>
    <w:rsid w:val="00A7472D"/>
    <w:pPr>
      <w:suppressLineNumbers/>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paragraph" w:styleId="Buborkszveg">
    <w:name w:val="Balloon Text"/>
    <w:basedOn w:val="Norml"/>
    <w:link w:val="BuborkszvegChar"/>
    <w:semiHidden/>
    <w:unhideWhenUsed/>
    <w:rsid w:val="00A7472D"/>
    <w:pPr>
      <w:spacing w:after="0" w:line="240" w:lineRule="auto"/>
    </w:pPr>
    <w:rPr>
      <w:rFonts w:ascii="Tahoma" w:eastAsia="Times New Roman" w:hAnsi="Tahoma"/>
      <w:sz w:val="16"/>
      <w:szCs w:val="16"/>
      <w:lang w:val="x-none" w:eastAsia="x-none"/>
    </w:rPr>
  </w:style>
  <w:style w:type="character" w:customStyle="1" w:styleId="BuborkszvegChar">
    <w:name w:val="Buborékszöveg Char"/>
    <w:link w:val="Buborkszveg"/>
    <w:semiHidden/>
    <w:rsid w:val="00A7472D"/>
    <w:rPr>
      <w:rFonts w:ascii="Tahoma" w:hAnsi="Tahoma"/>
      <w:sz w:val="16"/>
      <w:szCs w:val="16"/>
      <w:lang w:val="x-none" w:eastAsia="x-none" w:bidi="ar-SA"/>
    </w:rPr>
  </w:style>
  <w:style w:type="paragraph" w:styleId="NormlWeb">
    <w:name w:val="Normal (Web)"/>
    <w:basedOn w:val="Norml"/>
    <w:unhideWhenUsed/>
    <w:rsid w:val="00A7472D"/>
    <w:pPr>
      <w:numPr>
        <w:numId w:val="1"/>
      </w:numPr>
      <w:tabs>
        <w:tab w:val="clear" w:pos="720"/>
        <w:tab w:val="num" w:pos="360"/>
      </w:tabs>
      <w:spacing w:after="0" w:line="240" w:lineRule="auto"/>
      <w:ind w:left="0" w:right="150" w:firstLine="0"/>
      <w:jc w:val="both"/>
    </w:pPr>
    <w:rPr>
      <w:rFonts w:ascii="Times New Roman" w:eastAsia="Times New Roman" w:hAnsi="Times New Roman"/>
      <w:b/>
      <w:bCs/>
      <w:sz w:val="26"/>
      <w:szCs w:val="24"/>
      <w:lang w:eastAsia="hu-HU"/>
    </w:rPr>
  </w:style>
  <w:style w:type="paragraph" w:styleId="Nincstrkz">
    <w:name w:val="No Spacing"/>
    <w:qFormat/>
    <w:rsid w:val="00A7472D"/>
    <w:rPr>
      <w:rFonts w:ascii="Calibri" w:eastAsia="Calibri" w:hAnsi="Calibri"/>
      <w:sz w:val="22"/>
      <w:szCs w:val="22"/>
      <w:lang w:eastAsia="en-US"/>
    </w:rPr>
  </w:style>
  <w:style w:type="paragraph" w:styleId="llb">
    <w:name w:val="footer"/>
    <w:basedOn w:val="Norml"/>
    <w:link w:val="llbChar"/>
    <w:unhideWhenUsed/>
    <w:rsid w:val="00A7472D"/>
    <w:pPr>
      <w:tabs>
        <w:tab w:val="center" w:pos="4536"/>
        <w:tab w:val="right" w:pos="9072"/>
      </w:tabs>
      <w:spacing w:after="0" w:line="240" w:lineRule="auto"/>
    </w:pPr>
    <w:rPr>
      <w:rFonts w:ascii="Times New Roman" w:eastAsia="Times New Roman" w:hAnsi="Times New Roman"/>
      <w:sz w:val="20"/>
      <w:szCs w:val="20"/>
      <w:lang w:val="x-none" w:eastAsia="x-none"/>
    </w:rPr>
  </w:style>
  <w:style w:type="character" w:customStyle="1" w:styleId="llbChar">
    <w:name w:val="Élőláb Char"/>
    <w:link w:val="llb"/>
    <w:uiPriority w:val="99"/>
    <w:rsid w:val="00A7472D"/>
    <w:rPr>
      <w:lang w:val="x-none" w:eastAsia="x-none" w:bidi="ar-SA"/>
    </w:rPr>
  </w:style>
  <w:style w:type="paragraph" w:customStyle="1" w:styleId="Norml0">
    <w:name w:val="Norml"/>
    <w:rsid w:val="00A7472D"/>
    <w:pPr>
      <w:autoSpaceDE w:val="0"/>
      <w:autoSpaceDN w:val="0"/>
      <w:adjustRightInd w:val="0"/>
    </w:pPr>
    <w:rPr>
      <w:rFonts w:ascii="MS Sans Serif" w:hAnsi="MS Sans Serif"/>
      <w:sz w:val="24"/>
      <w:szCs w:val="24"/>
    </w:rPr>
  </w:style>
  <w:style w:type="paragraph" w:styleId="Listaszerbekezds">
    <w:name w:val="List Paragraph"/>
    <w:basedOn w:val="Norml"/>
    <w:uiPriority w:val="34"/>
    <w:qFormat/>
    <w:rsid w:val="00A7472D"/>
    <w:pPr>
      <w:spacing w:after="160" w:line="240" w:lineRule="auto"/>
      <w:ind w:left="720" w:hanging="425"/>
      <w:contextualSpacing/>
      <w:jc w:val="center"/>
    </w:pPr>
    <w:rPr>
      <w:color w:val="5A5A5A"/>
      <w:sz w:val="20"/>
      <w:szCs w:val="20"/>
      <w:lang w:val="en-US" w:bidi="en-US"/>
    </w:rPr>
  </w:style>
  <w:style w:type="paragraph" w:styleId="Lbjegyzetszveg">
    <w:name w:val="footnote text"/>
    <w:basedOn w:val="Norml"/>
    <w:link w:val="LbjegyzetszvegChar"/>
    <w:rsid w:val="00A7472D"/>
    <w:pPr>
      <w:spacing w:after="0" w:line="240" w:lineRule="auto"/>
    </w:pPr>
    <w:rPr>
      <w:rFonts w:ascii="Times New Roman" w:eastAsia="MS Mincho" w:hAnsi="Times New Roman"/>
      <w:sz w:val="20"/>
      <w:szCs w:val="20"/>
      <w:lang w:val="x-none" w:eastAsia="ja-JP"/>
    </w:rPr>
  </w:style>
  <w:style w:type="character" w:customStyle="1" w:styleId="LbjegyzetszvegChar">
    <w:name w:val="Lábjegyzetszöveg Char"/>
    <w:link w:val="Lbjegyzetszveg"/>
    <w:rsid w:val="00A7472D"/>
    <w:rPr>
      <w:rFonts w:eastAsia="MS Mincho"/>
      <w:lang w:val="x-none" w:eastAsia="ja-JP" w:bidi="ar-SA"/>
    </w:rPr>
  </w:style>
  <w:style w:type="character" w:styleId="Lbjegyzet-hivatkozs">
    <w:name w:val="footnote reference"/>
    <w:rsid w:val="00A7472D"/>
    <w:rPr>
      <w:vertAlign w:val="superscript"/>
    </w:rPr>
  </w:style>
  <w:style w:type="paragraph" w:customStyle="1" w:styleId="western">
    <w:name w:val="western"/>
    <w:basedOn w:val="Norml"/>
    <w:rsid w:val="00A7472D"/>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CharCharCharCharCharCharChar">
    <w:name w:val="Char Char Char Char Char Char Char"/>
    <w:basedOn w:val="Norml"/>
    <w:rsid w:val="00A7472D"/>
    <w:pPr>
      <w:spacing w:after="160" w:line="240" w:lineRule="exact"/>
    </w:pPr>
    <w:rPr>
      <w:rFonts w:ascii="Verdana" w:eastAsia="Times New Roman" w:hAnsi="Verdana" w:cs="Verdana"/>
      <w:sz w:val="20"/>
      <w:szCs w:val="20"/>
      <w:lang w:val="en-US"/>
    </w:rPr>
  </w:style>
  <w:style w:type="character" w:styleId="Oldalszm">
    <w:name w:val="page number"/>
    <w:rsid w:val="00A7472D"/>
  </w:style>
  <w:style w:type="paragraph" w:styleId="Dokumentumtrkp">
    <w:name w:val="Document Map"/>
    <w:basedOn w:val="Norml"/>
    <w:link w:val="DokumentumtrkpChar"/>
    <w:semiHidden/>
    <w:rsid w:val="00A7472D"/>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link w:val="Dokumentumtrkp"/>
    <w:semiHidden/>
    <w:rsid w:val="00A7472D"/>
    <w:rPr>
      <w:rFonts w:ascii="Tahoma" w:hAnsi="Tahoma" w:cs="Tahoma"/>
      <w:lang w:val="hu-HU" w:eastAsia="hu-HU" w:bidi="ar-SA"/>
    </w:rPr>
  </w:style>
  <w:style w:type="paragraph" w:styleId="Szvegtrzsbehzssal">
    <w:name w:val="Body Text Indent"/>
    <w:basedOn w:val="Norml"/>
    <w:link w:val="SzvegtrzsbehzssalChar"/>
    <w:rsid w:val="00A7472D"/>
    <w:pPr>
      <w:spacing w:after="120" w:line="240" w:lineRule="auto"/>
      <w:ind w:left="283"/>
    </w:pPr>
    <w:rPr>
      <w:rFonts w:ascii="Times New Roman" w:eastAsia="Times New Roman" w:hAnsi="Times New Roman"/>
      <w:sz w:val="20"/>
      <w:szCs w:val="20"/>
      <w:lang w:eastAsia="hu-HU"/>
    </w:rPr>
  </w:style>
  <w:style w:type="character" w:customStyle="1" w:styleId="SzvegtrzsbehzssalChar">
    <w:name w:val="Szövegtörzs behúzással Char"/>
    <w:link w:val="Szvegtrzsbehzssal"/>
    <w:rsid w:val="00A7472D"/>
    <w:rPr>
      <w:lang w:val="hu-HU" w:eastAsia="hu-HU" w:bidi="ar-SA"/>
    </w:rPr>
  </w:style>
  <w:style w:type="paragraph" w:styleId="Szvegtrzsbehzssal3">
    <w:name w:val="Body Text Indent 3"/>
    <w:basedOn w:val="Norml"/>
    <w:link w:val="Szvegtrzsbehzssal3Char"/>
    <w:rsid w:val="00A7472D"/>
    <w:pPr>
      <w:spacing w:after="120" w:line="240" w:lineRule="auto"/>
      <w:ind w:left="283"/>
    </w:pPr>
    <w:rPr>
      <w:rFonts w:ascii="Times New Roman" w:eastAsia="Times New Roman" w:hAnsi="Times New Roman"/>
      <w:sz w:val="16"/>
      <w:szCs w:val="16"/>
      <w:lang w:eastAsia="hu-HU"/>
    </w:rPr>
  </w:style>
  <w:style w:type="character" w:customStyle="1" w:styleId="Szvegtrzsbehzssal3Char">
    <w:name w:val="Szövegtörzs behúzással 3 Char"/>
    <w:link w:val="Szvegtrzsbehzssal3"/>
    <w:rsid w:val="00A7472D"/>
    <w:rPr>
      <w:sz w:val="16"/>
      <w:szCs w:val="16"/>
      <w:lang w:val="hu-HU" w:eastAsia="hu-HU" w:bidi="ar-SA"/>
    </w:rPr>
  </w:style>
  <w:style w:type="paragraph" w:customStyle="1" w:styleId="BodyText21">
    <w:name w:val="Body Text 21"/>
    <w:basedOn w:val="Norml"/>
    <w:rsid w:val="00A7472D"/>
    <w:pPr>
      <w:spacing w:after="0" w:line="240" w:lineRule="auto"/>
      <w:ind w:left="1134" w:hanging="429"/>
      <w:jc w:val="both"/>
    </w:pPr>
    <w:rPr>
      <w:rFonts w:ascii="Times New Roman" w:eastAsia="Times New Roman" w:hAnsi="Times New Roman"/>
      <w:sz w:val="24"/>
      <w:szCs w:val="20"/>
      <w:lang w:eastAsia="hu-HU"/>
    </w:rPr>
  </w:style>
  <w:style w:type="paragraph" w:customStyle="1" w:styleId="Char1">
    <w:name w:val="Char1"/>
    <w:basedOn w:val="Norml"/>
    <w:next w:val="Norml"/>
    <w:rsid w:val="00A7472D"/>
    <w:pPr>
      <w:spacing w:after="160" w:line="240" w:lineRule="exact"/>
    </w:pPr>
    <w:rPr>
      <w:rFonts w:ascii="Tahoma" w:eastAsia="Times New Roman" w:hAnsi="Tahoma"/>
      <w:sz w:val="20"/>
      <w:szCs w:val="20"/>
      <w:lang w:val="en-US"/>
    </w:rPr>
  </w:style>
  <w:style w:type="paragraph" w:customStyle="1" w:styleId="BodyText31">
    <w:name w:val="Body Text 31"/>
    <w:basedOn w:val="Norml"/>
    <w:rsid w:val="00A7472D"/>
    <w:pPr>
      <w:spacing w:after="120" w:line="240" w:lineRule="auto"/>
      <w:jc w:val="both"/>
    </w:pPr>
    <w:rPr>
      <w:rFonts w:ascii="Times New Roman" w:eastAsia="Times New Roman" w:hAnsi="Times New Roman"/>
      <w:sz w:val="24"/>
      <w:szCs w:val="20"/>
      <w:lang w:eastAsia="hu-HU"/>
    </w:rPr>
  </w:style>
  <w:style w:type="paragraph" w:customStyle="1" w:styleId="Szvegtrzs21">
    <w:name w:val="Szövegtörzs 21"/>
    <w:basedOn w:val="Norml"/>
    <w:rsid w:val="00A7472D"/>
    <w:pPr>
      <w:spacing w:after="0" w:line="240" w:lineRule="auto"/>
      <w:ind w:left="1134" w:hanging="429"/>
      <w:jc w:val="both"/>
    </w:pPr>
    <w:rPr>
      <w:rFonts w:ascii="Times New Roman" w:eastAsia="Times New Roman" w:hAnsi="Times New Roman"/>
      <w:sz w:val="24"/>
      <w:szCs w:val="20"/>
      <w:lang w:eastAsia="hu-HU"/>
    </w:rPr>
  </w:style>
  <w:style w:type="paragraph" w:customStyle="1" w:styleId="Char10">
    <w:name w:val="Char1"/>
    <w:basedOn w:val="Norml"/>
    <w:next w:val="Norml"/>
    <w:rsid w:val="00A7472D"/>
    <w:pPr>
      <w:spacing w:after="160" w:line="240" w:lineRule="exact"/>
    </w:pPr>
    <w:rPr>
      <w:rFonts w:ascii="Tahoma" w:eastAsia="Times New Roman" w:hAnsi="Tahoma"/>
      <w:sz w:val="20"/>
      <w:szCs w:val="20"/>
      <w:lang w:val="en-US"/>
    </w:rPr>
  </w:style>
  <w:style w:type="paragraph" w:customStyle="1" w:styleId="Szvegtrzs31">
    <w:name w:val="Szövegtörzs 31"/>
    <w:basedOn w:val="Norml"/>
    <w:rsid w:val="00A7472D"/>
    <w:pPr>
      <w:spacing w:after="120" w:line="240" w:lineRule="auto"/>
      <w:jc w:val="both"/>
    </w:pPr>
    <w:rPr>
      <w:rFonts w:ascii="Times New Roman" w:eastAsia="Times New Roman" w:hAnsi="Times New Roman"/>
      <w:sz w:val="24"/>
      <w:szCs w:val="20"/>
      <w:lang w:eastAsia="hu-HU"/>
    </w:rPr>
  </w:style>
  <w:style w:type="paragraph" w:customStyle="1" w:styleId="Default">
    <w:name w:val="Default"/>
    <w:rsid w:val="00A7472D"/>
    <w:pPr>
      <w:autoSpaceDE w:val="0"/>
      <w:autoSpaceDN w:val="0"/>
      <w:adjustRightInd w:val="0"/>
    </w:pPr>
    <w:rPr>
      <w:color w:val="000000"/>
      <w:sz w:val="24"/>
      <w:szCs w:val="24"/>
    </w:rPr>
  </w:style>
  <w:style w:type="character" w:customStyle="1" w:styleId="Lbjegyzet-karakterek">
    <w:name w:val="Lábjegyzet-karakterek"/>
    <w:rsid w:val="00741CDB"/>
    <w:rPr>
      <w:vertAlign w:val="superscript"/>
    </w:rPr>
  </w:style>
  <w:style w:type="character" w:customStyle="1" w:styleId="Lbjegyzet-hivatkozs1">
    <w:name w:val="Lábjegyzet-hivatkozás1"/>
    <w:rsid w:val="00741CDB"/>
    <w:rPr>
      <w:vertAlign w:val="superscript"/>
    </w:rPr>
  </w:style>
  <w:style w:type="table" w:styleId="Rcsostblzat">
    <w:name w:val="Table Grid"/>
    <w:basedOn w:val="Normltblzat"/>
    <w:rsid w:val="00EB6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stagCm">
    <w:name w:val="VastagCím"/>
    <w:uiPriority w:val="99"/>
    <w:rsid w:val="0018371B"/>
    <w:pPr>
      <w:widowControl w:val="0"/>
      <w:autoSpaceDE w:val="0"/>
      <w:autoSpaceDN w:val="0"/>
      <w:adjustRightInd w:val="0"/>
      <w:spacing w:before="480" w:after="240"/>
      <w:jc w:val="center"/>
    </w:pPr>
    <w:rPr>
      <w:b/>
      <w:bCs/>
      <w:sz w:val="24"/>
      <w:szCs w:val="24"/>
    </w:rPr>
  </w:style>
  <w:style w:type="paragraph" w:customStyle="1" w:styleId="TableParagraph">
    <w:name w:val="Table Paragraph"/>
    <w:basedOn w:val="Norml"/>
    <w:uiPriority w:val="1"/>
    <w:qFormat/>
    <w:rsid w:val="0018371B"/>
    <w:pPr>
      <w:widowControl w:val="0"/>
      <w:autoSpaceDE w:val="0"/>
      <w:autoSpaceDN w:val="0"/>
      <w:spacing w:before="1" w:after="0" w:line="240" w:lineRule="auto"/>
      <w:ind w:left="107"/>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1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99300003.TV/tvalid/2020.1.1./tsid/lawrefP(116)B(2)" TargetMode="External"/><Relationship Id="rId13" Type="http://schemas.openxmlformats.org/officeDocument/2006/relationships/hyperlink" Target="https://optijus.hu/optijus/lawtext/99300003.TV/tvalid/2020.1.1./tsid/lawrefP(117_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tijus.hu/optijus/lawtext/99300003.TV/tvalid/2020.1.1./tsid/lawrefP(116)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ijus.hu/optijus/lawtext/99300003.TV/tvalid/2020.1.1./tsid/lawrefP(117)B(1)" TargetMode="External"/><Relationship Id="rId5" Type="http://schemas.openxmlformats.org/officeDocument/2006/relationships/webSettings" Target="webSettings.xml"/><Relationship Id="rId15" Type="http://schemas.openxmlformats.org/officeDocument/2006/relationships/hyperlink" Target="https://optijus.hu/optijus/lawtext/99300003.TV/tvalid/2020.1.1./tsid/lawrefP(117)B(1)" TargetMode="External"/><Relationship Id="rId10" Type="http://schemas.openxmlformats.org/officeDocument/2006/relationships/hyperlink" Target="https://optijus.hu/optijus/lawtext/99300003.TV/tvalid/2020.1.1./tsid/lawrefP(116)B(3)" TargetMode="External"/><Relationship Id="rId4" Type="http://schemas.openxmlformats.org/officeDocument/2006/relationships/settings" Target="settings.xml"/><Relationship Id="rId9" Type="http://schemas.openxmlformats.org/officeDocument/2006/relationships/hyperlink" Target="https://optijus.hu/optijus/lawtext/99300003.TV/tvalid/2020.1.1./tsid/lawrefP(117_B)" TargetMode="External"/><Relationship Id="rId14" Type="http://schemas.openxmlformats.org/officeDocument/2006/relationships/hyperlink" Target="https://optijus.hu/optijus/lawtext/99300003.TV/tvalid/2020.1.1./tsid/lawrefP(116)B(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AAC0C-8D0F-4897-8E29-67FC4BBB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9538</Words>
  <Characters>72092</Characters>
  <Application>Microsoft Office Word</Application>
  <DocSecurity>0</DocSecurity>
  <Lines>600</Lines>
  <Paragraphs>162</Paragraphs>
  <ScaleCrop>false</ScaleCrop>
  <HeadingPairs>
    <vt:vector size="2" baseType="variant">
      <vt:variant>
        <vt:lpstr>Cím</vt:lpstr>
      </vt:variant>
      <vt:variant>
        <vt:i4>1</vt:i4>
      </vt:variant>
    </vt:vector>
  </HeadingPairs>
  <TitlesOfParts>
    <vt:vector size="1" baseType="lpstr">
      <vt:lpstr>Gödöllő Város Képviselő-testületének</vt:lpstr>
    </vt:vector>
  </TitlesOfParts>
  <Company>GDLPMH</Company>
  <LinksUpToDate>false</LinksUpToDate>
  <CharactersWithSpaces>81468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Gödöllő Város Képviselő-testületének</dc:title>
  <dc:subject/>
  <dc:creator>Lukács Adrienn</dc:creator>
  <cp:keywords/>
  <cp:lastModifiedBy>dr. Varga Zsuzsanna</cp:lastModifiedBy>
  <cp:revision>31</cp:revision>
  <cp:lastPrinted>2023-02-27T07:09:00Z</cp:lastPrinted>
  <dcterms:created xsi:type="dcterms:W3CDTF">2023-03-27T15:05:00Z</dcterms:created>
  <dcterms:modified xsi:type="dcterms:W3CDTF">2023-03-28T06:38:00Z</dcterms:modified>
</cp:coreProperties>
</file>