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</w:t>
      </w:r>
      <w:r w:rsidR="00962A40">
        <w:t>6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21</w:t>
      </w:r>
      <w:r w:rsidR="00962A40">
        <w:rPr>
          <w:b/>
          <w:u w:val="single"/>
        </w:rPr>
        <w:t>7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962A40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233D29" w:rsidRDefault="00233D29" w:rsidP="00233D29">
      <w:pPr>
        <w:jc w:val="both"/>
      </w:pPr>
      <w:r>
        <w:t>Gödöllő Város Önkormányz</w:t>
      </w:r>
      <w:r w:rsidR="00EB5620">
        <w:t>a</w:t>
      </w:r>
      <w:r>
        <w:t xml:space="preserve">ta, mint a VÜSZI Nonprofit Kft. kizárólagos tulajdonosa felhatalmazza a társaság ügyvezetőjét a 2019. évben szükséges alapfeladatok ellátásához tartozó beszerzési és közbeszerzési eljárások megindítására. </w:t>
      </w:r>
    </w:p>
    <w:p w:rsidR="009914AF" w:rsidRDefault="009914AF" w:rsidP="00233D29">
      <w:pPr>
        <w:jc w:val="both"/>
      </w:pPr>
    </w:p>
    <w:p w:rsidR="00233D29" w:rsidRDefault="00233D29" w:rsidP="00233D29">
      <w:pPr>
        <w:jc w:val="both"/>
      </w:pPr>
      <w:r>
        <w:t>A beszerzési eljárások 2019. évi fedezete a város 2019. évi költségvetésében a társaság részére az alapfeladatok ellátásának keretében biztosításra kerül, közbeszerzések esetében opcionális évenkénti hosszabbítási lehetőség biztosításával, maximálisan három év időtartamra.</w:t>
      </w:r>
    </w:p>
    <w:p w:rsidR="009914AF" w:rsidRDefault="009914AF" w:rsidP="00233D29">
      <w:pPr>
        <w:jc w:val="both"/>
      </w:pPr>
    </w:p>
    <w:p w:rsidR="00233D29" w:rsidRDefault="00233D29" w:rsidP="00233D29">
      <w:pPr>
        <w:jc w:val="both"/>
      </w:pPr>
      <w:r>
        <w:t>Határidő</w:t>
      </w:r>
      <w:proofErr w:type="gramStart"/>
      <w:r w:rsidR="009914AF">
        <w:t xml:space="preserve">: </w:t>
      </w:r>
      <w:bookmarkStart w:id="0" w:name="_GoBack"/>
      <w:bookmarkEnd w:id="0"/>
      <w:r>
        <w:t xml:space="preserve"> a</w:t>
      </w:r>
      <w:proofErr w:type="gramEnd"/>
      <w:r>
        <w:t xml:space="preserve"> határozat közlésére azonnal</w:t>
      </w:r>
    </w:p>
    <w:p w:rsidR="00233D29" w:rsidRDefault="00233D29" w:rsidP="00233D29">
      <w:pPr>
        <w:jc w:val="both"/>
      </w:pPr>
      <w:r>
        <w:t xml:space="preserve">Felelős: Dr. </w:t>
      </w:r>
      <w:proofErr w:type="spellStart"/>
      <w:r>
        <w:t>Gémesi</w:t>
      </w:r>
      <w:proofErr w:type="spellEnd"/>
      <w:r>
        <w:t xml:space="preserve"> György polgármester</w:t>
      </w:r>
    </w:p>
    <w:p w:rsidR="001D40E8" w:rsidRDefault="00D347EA" w:rsidP="001D40E8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3D29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2A40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4AF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620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3CB5-E709-4F9B-8045-42A2A63E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6</cp:revision>
  <cp:lastPrinted>2018-10-18T12:21:00Z</cp:lastPrinted>
  <dcterms:created xsi:type="dcterms:W3CDTF">2018-10-17T13:07:00Z</dcterms:created>
  <dcterms:modified xsi:type="dcterms:W3CDTF">2018-10-18T12:21:00Z</dcterms:modified>
</cp:coreProperties>
</file>